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813"/>
        <w:gridCol w:w="7346"/>
      </w:tblGrid>
      <w:tr w14:paraId="4092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shd w:val="clear" w:color="auto" w:fill="D9D9D9"/>
          </w:tcPr>
          <w:p w14:paraId="78E14FB1">
            <w:pPr>
              <w:pStyle w:val="19"/>
            </w:pPr>
            <w:bookmarkStart w:id="0" w:name="_GoBack"/>
            <w:bookmarkEnd w:id="0"/>
            <w:r>
              <w:t>RAZDJEL:</w:t>
            </w:r>
          </w:p>
        </w:tc>
        <w:tc>
          <w:tcPr>
            <w:tcW w:w="813" w:type="dxa"/>
          </w:tcPr>
          <w:p w14:paraId="76BB3155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004</w:t>
            </w:r>
          </w:p>
        </w:tc>
        <w:tc>
          <w:tcPr>
            <w:tcW w:w="7346" w:type="dxa"/>
          </w:tcPr>
          <w:p w14:paraId="066089C9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Upravni odjel za prosvjetu, kulturu, tehničku kulturu i sport </w:t>
            </w:r>
          </w:p>
        </w:tc>
      </w:tr>
    </w:tbl>
    <w:p w14:paraId="5326B0AB">
      <w:pPr>
        <w:rPr>
          <w:color w:val="FF0000"/>
        </w:rPr>
      </w:pPr>
    </w:p>
    <w:p w14:paraId="0E547F18">
      <w:pPr>
        <w:rPr>
          <w:color w:val="FF0000"/>
        </w:rPr>
      </w:pPr>
    </w:p>
    <w:tbl>
      <w:tblPr>
        <w:tblStyle w:val="3"/>
        <w:tblW w:w="5353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8281"/>
      </w:tblGrid>
      <w:tr w14:paraId="2A4D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83" w:type="pct"/>
            <w:tcBorders>
              <w:bottom w:val="single" w:color="auto" w:sz="4" w:space="0"/>
            </w:tcBorders>
            <w:shd w:val="clear" w:color="auto" w:fill="D9D9D9"/>
          </w:tcPr>
          <w:p w14:paraId="5A9C6F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Sažetak djelokruga rada:</w:t>
            </w:r>
          </w:p>
        </w:tc>
        <w:tc>
          <w:tcPr>
            <w:tcW w:w="4017" w:type="pct"/>
            <w:tcBorders>
              <w:bottom w:val="single" w:color="auto" w:sz="4" w:space="0"/>
            </w:tcBorders>
          </w:tcPr>
          <w:p w14:paraId="3E710231">
            <w:pPr>
              <w:pStyle w:val="15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  <w:p w14:paraId="1FA1A069">
            <w:pPr>
              <w:ind w:left="72" w:right="7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  <w:p w14:paraId="5C0D99EE">
            <w:pPr>
              <w:jc w:val="both"/>
              <w:rPr>
                <w:i/>
                <w:color w:val="FF0000"/>
              </w:rPr>
            </w:pPr>
          </w:p>
          <w:p w14:paraId="10D72FB5">
            <w:pPr>
              <w:pStyle w:val="15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0A15F0A5">
      <w:pPr>
        <w:rPr>
          <w:color w:val="FF0000"/>
        </w:rPr>
      </w:pPr>
    </w:p>
    <w:p w14:paraId="06BD8EBC">
      <w:pPr>
        <w:rPr>
          <w:color w:val="FF0000"/>
        </w:rPr>
      </w:pPr>
    </w:p>
    <w:tbl>
      <w:tblPr>
        <w:tblStyle w:val="3"/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649"/>
        <w:gridCol w:w="2977"/>
        <w:gridCol w:w="2835"/>
      </w:tblGrid>
      <w:tr w14:paraId="3030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46" w:type="dxa"/>
            <w:shd w:val="clear" w:color="auto" w:fill="D9D9D9"/>
          </w:tcPr>
          <w:p w14:paraId="31197CE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Pregled planiranih sredstava</w:t>
            </w:r>
          </w:p>
        </w:tc>
        <w:tc>
          <w:tcPr>
            <w:tcW w:w="2649" w:type="dxa"/>
            <w:shd w:val="clear" w:color="auto" w:fill="D9D9D9"/>
          </w:tcPr>
          <w:p w14:paraId="2CFDEB4B">
            <w:pPr>
              <w:jc w:val="center"/>
              <w:rPr>
                <w:b/>
                <w:bCs/>
                <w:color w:val="000000"/>
              </w:rPr>
            </w:pPr>
          </w:p>
          <w:p w14:paraId="15F00B6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Rebalans II. 2025.</w:t>
            </w:r>
          </w:p>
        </w:tc>
        <w:tc>
          <w:tcPr>
            <w:tcW w:w="2977" w:type="dxa"/>
            <w:shd w:val="clear" w:color="auto" w:fill="D9D9D9"/>
          </w:tcPr>
          <w:p w14:paraId="75A3CB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Realizirano</w:t>
            </w:r>
          </w:p>
          <w:p w14:paraId="34F239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siječanj – prosinac 2025.</w:t>
            </w:r>
          </w:p>
        </w:tc>
        <w:tc>
          <w:tcPr>
            <w:tcW w:w="2835" w:type="dxa"/>
            <w:shd w:val="clear" w:color="auto" w:fill="D9D9D9"/>
          </w:tcPr>
          <w:p w14:paraId="4B91B7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Indeks </w:t>
            </w:r>
          </w:p>
        </w:tc>
      </w:tr>
      <w:tr w14:paraId="5212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BC2CB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Glava (šifra i naziv)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FCBA0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7A29F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A8A6C6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</w:tr>
      <w:tr w14:paraId="3DA1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231664">
            <w:r>
              <w:rPr>
                <w:bCs/>
                <w:color w:val="000000"/>
              </w:rPr>
              <w:t>0040 USTANOVE U OSNOVNOM ŠKOLSTVU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35BA5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917.454,00 €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3A888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902.806,53  €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95671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99,00 </w:t>
            </w:r>
          </w:p>
        </w:tc>
      </w:tr>
      <w:tr w14:paraId="6E79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14:paraId="1B7288D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UKUPNO RAZDJEL 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F3FE3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917.454,00 €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6CBA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902.806,53  € 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2A93E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99,00  </w:t>
            </w:r>
          </w:p>
        </w:tc>
      </w:tr>
    </w:tbl>
    <w:p w14:paraId="3A2F9E17">
      <w:pPr>
        <w:rPr>
          <w:color w:val="FF0000"/>
        </w:rPr>
      </w:pPr>
    </w:p>
    <w:p w14:paraId="4FD0A4DB">
      <w:pPr>
        <w:rPr>
          <w:color w:val="FF0000"/>
        </w:rPr>
      </w:pPr>
    </w:p>
    <w:p w14:paraId="125150DC">
      <w:pPr>
        <w:rPr>
          <w:color w:val="FF0000"/>
        </w:rPr>
      </w:pP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7796"/>
      </w:tblGrid>
      <w:tr w14:paraId="7D4F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D9D9D9"/>
          </w:tcPr>
          <w:p w14:paraId="5497BF98">
            <w:pPr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Glava:</w:t>
            </w:r>
          </w:p>
        </w:tc>
        <w:tc>
          <w:tcPr>
            <w:tcW w:w="1134" w:type="dxa"/>
          </w:tcPr>
          <w:p w14:paraId="5C9E027C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7796" w:type="dxa"/>
          </w:tcPr>
          <w:p w14:paraId="34D227D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Ustanova u osnovnom školstvu</w:t>
            </w:r>
          </w:p>
        </w:tc>
      </w:tr>
    </w:tbl>
    <w:p w14:paraId="5F8973A2">
      <w:pPr>
        <w:rPr>
          <w:color w:val="FF0000"/>
        </w:rPr>
      </w:pPr>
    </w:p>
    <w:p w14:paraId="3725FD45">
      <w:pPr>
        <w:rPr>
          <w:color w:val="FF0000"/>
        </w:rPr>
      </w:pP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7796"/>
      </w:tblGrid>
      <w:tr w14:paraId="4210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D9D9D9"/>
          </w:tcPr>
          <w:p w14:paraId="47721D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PK:</w:t>
            </w:r>
          </w:p>
        </w:tc>
        <w:tc>
          <w:tcPr>
            <w:tcW w:w="1134" w:type="dxa"/>
          </w:tcPr>
          <w:p w14:paraId="7FEB445B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12583</w:t>
            </w:r>
          </w:p>
        </w:tc>
        <w:tc>
          <w:tcPr>
            <w:tcW w:w="7796" w:type="dxa"/>
          </w:tcPr>
          <w:p w14:paraId="7FAA4473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OŠ Milana Begovića, Vrlika</w:t>
            </w:r>
          </w:p>
        </w:tc>
      </w:tr>
    </w:tbl>
    <w:p w14:paraId="1FF2B500">
      <w:pPr>
        <w:rPr>
          <w:color w:val="FF0000"/>
        </w:rPr>
      </w:pPr>
    </w:p>
    <w:p w14:paraId="3D1684E3">
      <w:pPr>
        <w:rPr>
          <w:color w:val="FF0000"/>
        </w:rPr>
      </w:pPr>
    </w:p>
    <w:tbl>
      <w:tblPr>
        <w:tblStyle w:val="3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8281"/>
      </w:tblGrid>
      <w:tr w14:paraId="0C0F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64" w:type="pct"/>
            <w:shd w:val="clear" w:color="auto" w:fill="D9D9D9"/>
          </w:tcPr>
          <w:p w14:paraId="23F4C1A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Sažetak djelokruga rada:</w:t>
            </w:r>
          </w:p>
        </w:tc>
        <w:tc>
          <w:tcPr>
            <w:tcW w:w="4136" w:type="pct"/>
          </w:tcPr>
          <w:p w14:paraId="615F4F26">
            <w:pPr>
              <w:ind w:right="7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Djelatnost Osnovne škole Milana Begovića Vrlika je osnovno obrazovanje općeg tipa. Djelatnost škole je od posebnog društvenog interesa za odgoj i obrazovanje djece sa svrhom da se učenicima omogući stjecanje znanja, pojmova, stavova, motivacije, a sve temeljnim odrednicama Hrvatskog Nacionalnog obrazovnog standarda(HNOS).</w:t>
            </w:r>
          </w:p>
          <w:p w14:paraId="206C49BD">
            <w:pPr>
              <w:ind w:left="72" w:right="72"/>
              <w:rPr>
                <w:bCs/>
                <w:color w:val="000000"/>
              </w:rPr>
            </w:pPr>
          </w:p>
          <w:p w14:paraId="755589EF">
            <w:pPr>
              <w:ind w:right="7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Upisno područje OŠ Milana Begovića: OŠ Milana Begovića pohađaju: učenici iz grada Vrlike te okolnih sela (Maovice Gornje, Maovice donje, Koljane, Ježević, Vinalić, Garjak, Kukar, Podosoje, Cetina izvor, Cetina Totići, Kosore, Graabići) i učenici iz Kijeva koje pripada drugoj županiji (Šibensko-kninskoj) i drugom upisnom području, ali su kilometražom dosta bliže Vrlici, nego Kninu. OŠ Milana Begovića ima 37 učenika putnika, od 62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  <w:color w:val="000000"/>
              </w:rPr>
              <w:t>učenika škole u nastavnoj godini 2024/2025. U školsku godinu 2025/2026 upisano je 57 učenik.</w:t>
            </w:r>
          </w:p>
          <w:p w14:paraId="7BABE225">
            <w:pPr>
              <w:jc w:val="both"/>
            </w:pPr>
          </w:p>
        </w:tc>
      </w:tr>
    </w:tbl>
    <w:p w14:paraId="4DD9ED8E">
      <w:pPr>
        <w:rPr>
          <w:b/>
          <w:bCs/>
          <w:color w:val="FF0000"/>
        </w:rPr>
      </w:pPr>
    </w:p>
    <w:p w14:paraId="3C7B3CC0">
      <w:pPr>
        <w:rPr>
          <w:b/>
          <w:bCs/>
          <w:color w:val="FF0000"/>
        </w:rPr>
      </w:pPr>
    </w:p>
    <w:tbl>
      <w:tblPr>
        <w:tblStyle w:val="3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846"/>
        <w:gridCol w:w="64"/>
        <w:gridCol w:w="3686"/>
        <w:gridCol w:w="2815"/>
      </w:tblGrid>
      <w:tr w14:paraId="1F0A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pct"/>
            <w:shd w:val="clear" w:color="auto" w:fill="D9D9D9"/>
          </w:tcPr>
          <w:p w14:paraId="5ED655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PROGRAM:</w:t>
            </w:r>
          </w:p>
        </w:tc>
        <w:tc>
          <w:tcPr>
            <w:tcW w:w="922" w:type="pct"/>
            <w:shd w:val="clear" w:color="auto" w:fill="auto"/>
          </w:tcPr>
          <w:p w14:paraId="5F91B8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4030</w:t>
            </w:r>
          </w:p>
        </w:tc>
        <w:tc>
          <w:tcPr>
            <w:tcW w:w="3279" w:type="pct"/>
            <w:gridSpan w:val="3"/>
            <w:shd w:val="clear" w:color="auto" w:fill="auto"/>
          </w:tcPr>
          <w:p w14:paraId="744F3E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OSNOVNO  ŠKOLSTVO </w:t>
            </w:r>
          </w:p>
        </w:tc>
      </w:tr>
      <w:tr w14:paraId="59E2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pct"/>
            <w:shd w:val="clear" w:color="auto" w:fill="D9D9D9"/>
          </w:tcPr>
          <w:p w14:paraId="01D1322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Cilj:</w:t>
            </w:r>
          </w:p>
        </w:tc>
        <w:tc>
          <w:tcPr>
            <w:tcW w:w="4201" w:type="pct"/>
            <w:gridSpan w:val="4"/>
            <w:shd w:val="clear" w:color="auto" w:fill="auto"/>
          </w:tcPr>
          <w:p w14:paraId="6D94061D">
            <w:pPr>
              <w:jc w:val="both"/>
            </w:pPr>
            <w:r>
              <w:t>Cilj Osnovnog školstva je učenicima omogućiti stjecanje temeljnih znanja, vještina, stavova i vrijednosti koje im omogućavaju nastavak obrazovanja. Odgojno obrazovni proces treba omogućiti emocionalni, socijalni, etički, i estetski tjelesni razvoj učenika. Učenici tijekom osnovnog obrazovanja spoznaju i razvijaju svoje potencijale. Razvijati učenicima svijest o nacionalnoj pripadnosti, očuvanju povijesno-kulturne baštine i nacionalnog identiteta. Osposobiti učenike za cijelo životno učenje.</w:t>
            </w:r>
          </w:p>
          <w:p w14:paraId="41223F4B">
            <w:pPr>
              <w:jc w:val="both"/>
              <w:rPr>
                <w:i/>
                <w:color w:val="FF0000"/>
              </w:rPr>
            </w:pPr>
          </w:p>
        </w:tc>
      </w:tr>
      <w:tr w14:paraId="707F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753" w:type="pct"/>
            <w:gridSpan w:val="3"/>
            <w:shd w:val="clear" w:color="auto" w:fill="F2F2F2"/>
          </w:tcPr>
          <w:p w14:paraId="37D83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  <w:p w14:paraId="2FA4AE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Rebalans II. 2025.</w:t>
            </w:r>
          </w:p>
        </w:tc>
        <w:tc>
          <w:tcPr>
            <w:tcW w:w="1841" w:type="pct"/>
            <w:shd w:val="clear" w:color="auto" w:fill="F2F2F2"/>
          </w:tcPr>
          <w:p w14:paraId="2F89801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Realizirano</w:t>
            </w:r>
          </w:p>
          <w:p w14:paraId="5BBBF4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siječanj – prosinac 2025.  </w:t>
            </w:r>
          </w:p>
        </w:tc>
        <w:tc>
          <w:tcPr>
            <w:tcW w:w="1406" w:type="pct"/>
            <w:shd w:val="clear" w:color="auto" w:fill="F2F2F2"/>
          </w:tcPr>
          <w:p w14:paraId="54A59C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Indeks</w:t>
            </w:r>
          </w:p>
        </w:tc>
      </w:tr>
      <w:tr w14:paraId="1FDF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7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A2DD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917.454,00 €</w:t>
            </w:r>
          </w:p>
        </w:tc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212B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902.806,53  €   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9060D1">
            <w:pPr>
              <w:jc w:val="right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99,00  </w:t>
            </w:r>
          </w:p>
        </w:tc>
      </w:tr>
    </w:tbl>
    <w:p w14:paraId="4AE74EF8">
      <w:pPr>
        <w:rPr>
          <w:b/>
          <w:color w:val="FF0000"/>
        </w:rPr>
      </w:pPr>
    </w:p>
    <w:p w14:paraId="26CD6300">
      <w:pPr>
        <w:rPr>
          <w:color w:val="FF0000"/>
        </w:rPr>
      </w:pPr>
    </w:p>
    <w:tbl>
      <w:tblPr>
        <w:tblStyle w:val="3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187"/>
        <w:gridCol w:w="867"/>
        <w:gridCol w:w="360"/>
        <w:gridCol w:w="1417"/>
        <w:gridCol w:w="1275"/>
        <w:gridCol w:w="1151"/>
        <w:gridCol w:w="1233"/>
      </w:tblGrid>
      <w:tr w14:paraId="0831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58" w:type="pct"/>
            <w:shd w:val="clear" w:color="auto" w:fill="D9D9D9"/>
          </w:tcPr>
          <w:p w14:paraId="305BC7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593" w:type="pct"/>
            <w:shd w:val="clear" w:color="auto" w:fill="D9D9D9"/>
          </w:tcPr>
          <w:p w14:paraId="4C0EA9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613" w:type="pct"/>
            <w:gridSpan w:val="2"/>
            <w:shd w:val="clear" w:color="auto" w:fill="D9D9D9"/>
          </w:tcPr>
          <w:p w14:paraId="69819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08" w:type="pct"/>
            <w:shd w:val="clear" w:color="auto" w:fill="D9D9D9"/>
          </w:tcPr>
          <w:p w14:paraId="2C8FAF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37" w:type="pct"/>
            <w:shd w:val="clear" w:color="auto" w:fill="D9D9D9"/>
          </w:tcPr>
          <w:p w14:paraId="1F4B5A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575" w:type="pct"/>
            <w:shd w:val="clear" w:color="auto" w:fill="D9D9D9"/>
          </w:tcPr>
          <w:p w14:paraId="57613C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</w:t>
            </w:r>
          </w:p>
          <w:p w14:paraId="521199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vrijednost 2025.</w:t>
            </w:r>
          </w:p>
        </w:tc>
        <w:tc>
          <w:tcPr>
            <w:tcW w:w="617" w:type="pct"/>
            <w:shd w:val="clear" w:color="auto" w:fill="D9D9D9"/>
          </w:tcPr>
          <w:p w14:paraId="41676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375280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70527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2A27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258" w:type="pct"/>
            <w:shd w:val="clear" w:color="auto" w:fill="auto"/>
          </w:tcPr>
          <w:p w14:paraId="63628C8D">
            <w:r>
              <w:t>Osnovno obrazovanje učenika</w:t>
            </w:r>
          </w:p>
        </w:tc>
        <w:tc>
          <w:tcPr>
            <w:tcW w:w="593" w:type="pct"/>
            <w:shd w:val="clear" w:color="auto" w:fill="auto"/>
          </w:tcPr>
          <w:p w14:paraId="56B6F794">
            <w:r>
              <w:t>Sustavan način poučavanja poticanja  i unapređivanja razvoja učenika prema njihovim sposobnostima i sklonostima.</w:t>
            </w:r>
          </w:p>
        </w:tc>
        <w:tc>
          <w:tcPr>
            <w:tcW w:w="613" w:type="pct"/>
            <w:gridSpan w:val="2"/>
          </w:tcPr>
          <w:p w14:paraId="4444DA5B">
            <w:r>
              <w:t>Učenik</w:t>
            </w:r>
          </w:p>
        </w:tc>
        <w:tc>
          <w:tcPr>
            <w:tcW w:w="708" w:type="pct"/>
            <w:shd w:val="clear" w:color="auto" w:fill="auto"/>
          </w:tcPr>
          <w:p w14:paraId="2079BCFD">
            <w:r>
              <w:t>62</w:t>
            </w:r>
          </w:p>
        </w:tc>
        <w:tc>
          <w:tcPr>
            <w:tcW w:w="637" w:type="pct"/>
          </w:tcPr>
          <w:p w14:paraId="7953E6E9">
            <w:r>
              <w:t>Škola</w:t>
            </w:r>
          </w:p>
        </w:tc>
        <w:tc>
          <w:tcPr>
            <w:tcW w:w="575" w:type="pct"/>
            <w:shd w:val="clear" w:color="auto" w:fill="auto"/>
          </w:tcPr>
          <w:p w14:paraId="56EBABB6">
            <w:r>
              <w:t>62</w:t>
            </w:r>
          </w:p>
        </w:tc>
        <w:tc>
          <w:tcPr>
            <w:tcW w:w="617" w:type="pct"/>
            <w:shd w:val="clear" w:color="auto" w:fill="auto"/>
          </w:tcPr>
          <w:p w14:paraId="7C0E77A4">
            <w:r>
              <w:t>57</w:t>
            </w:r>
          </w:p>
        </w:tc>
      </w:tr>
      <w:tr w14:paraId="14DF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58" w:type="pct"/>
            <w:shd w:val="clear" w:color="auto" w:fill="D9D9D9"/>
          </w:tcPr>
          <w:p w14:paraId="183AF56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1026" w:type="pct"/>
            <w:gridSpan w:val="2"/>
            <w:shd w:val="clear" w:color="auto" w:fill="auto"/>
          </w:tcPr>
          <w:p w14:paraId="78D882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A403001</w:t>
            </w:r>
          </w:p>
        </w:tc>
        <w:tc>
          <w:tcPr>
            <w:tcW w:w="2717" w:type="pct"/>
            <w:gridSpan w:val="5"/>
            <w:shd w:val="clear" w:color="auto" w:fill="auto"/>
          </w:tcPr>
          <w:p w14:paraId="251E4239">
            <w:pPr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i/>
              </w:rPr>
              <w:t xml:space="preserve">Rashodi djelatnosti  </w:t>
            </w:r>
          </w:p>
        </w:tc>
      </w:tr>
      <w:tr w14:paraId="61DD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58" w:type="pct"/>
            <w:shd w:val="clear" w:color="auto" w:fill="D9D9D9"/>
          </w:tcPr>
          <w:p w14:paraId="529DB33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742" w:type="pct"/>
            <w:gridSpan w:val="7"/>
            <w:shd w:val="clear" w:color="auto" w:fill="auto"/>
          </w:tcPr>
          <w:p w14:paraId="316A97A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Zakona o odgoju i obrazovanju u osnovnoj i srednjoj školi;</w:t>
            </w:r>
          </w:p>
          <w:p w14:paraId="6148836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Zakon o proračunu;</w:t>
            </w:r>
          </w:p>
          <w:p w14:paraId="35E53CC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Zakon o fiskalnoj odgovornosti;</w:t>
            </w:r>
          </w:p>
          <w:p w14:paraId="3658EFD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Pravilnik o proračunskom računovodstvu;</w:t>
            </w:r>
          </w:p>
          <w:p w14:paraId="0CF5CD4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Pravilnik o financijskom izvještavanju u proračunskom računovodstvu; </w:t>
            </w:r>
          </w:p>
          <w:p w14:paraId="4CD0927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Zakon o radu; </w:t>
            </w:r>
          </w:p>
          <w:p w14:paraId="788F436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Kolektivni ugovor za zaposlenike u srednjoškolskim ustanovama; </w:t>
            </w:r>
          </w:p>
          <w:p w14:paraId="2B1AC44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Kolektivni ugovor za službenike i namještenike u javnim službama;</w:t>
            </w:r>
          </w:p>
          <w:p w14:paraId="3CE7BDAA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Zakon o porezu na dohodak;  </w:t>
            </w:r>
          </w:p>
          <w:p w14:paraId="6A1CAA4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Zakona o financiranju jedinica lokalne i područne (regionalne) samouprave;</w:t>
            </w:r>
          </w:p>
          <w:p w14:paraId="253EB5A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Godišnji plan i program za 2024/2025,  2025./2026;</w:t>
            </w:r>
          </w:p>
          <w:p w14:paraId="71CB25C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Nacionalni kurikulum;</w:t>
            </w:r>
          </w:p>
          <w:p w14:paraId="68BE26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Upute za izradu proračuna Splitsko-dalmatinske Županije za razdoblje 2025.-2028; 2026-2029.</w:t>
            </w:r>
          </w:p>
        </w:tc>
      </w:tr>
      <w:tr w14:paraId="033D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58" w:type="pct"/>
            <w:shd w:val="clear" w:color="auto" w:fill="D9D9D9"/>
          </w:tcPr>
          <w:p w14:paraId="784159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742" w:type="pct"/>
            <w:gridSpan w:val="7"/>
            <w:shd w:val="clear" w:color="auto" w:fill="auto"/>
          </w:tcPr>
          <w:p w14:paraId="49F79E4F">
            <w:r>
              <w:t>Program obuhvaća rashode djelatnosti.</w:t>
            </w:r>
          </w:p>
          <w:p w14:paraId="3B812AB2">
            <w:pPr>
              <w:jc w:val="both"/>
            </w:pPr>
            <w:r>
              <w:t>Cilj programa je organiziranje i ostvarivanje djelatnosti osnovno školskog odgoja i naobrazbe, unaprjeđenje postojećeg standarda djelatnosti osnovno školskog  odgoja, te uspostavljanje učinkovitog i ekonomičnog školovanja.</w:t>
            </w:r>
          </w:p>
          <w:p w14:paraId="7FB04E77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Redovna djelatnost financira se iz primljenih decentraliziranih sredstava od osnivača (Županija Splitsko-dalmatinska), Ministarstva znanosti i obrazovanja, vlastitih sredstava.</w:t>
            </w:r>
          </w:p>
          <w:p w14:paraId="3530371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Podrazumijeva planiranje sredstava za tekuće izdatke škole u grupi: službenih putovanja, uredskog materijala, energije, usluge telefona, pošte i prijevoza, komunalnih usluga, računalnih usluga, zdravstvenih usluga, ostalih usluga, ostalih nespomenutih rashoda</w:t>
            </w:r>
          </w:p>
          <w:p w14:paraId="55A8718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poslovanja. Sredstva od osnivača raspodijeljena su prema bilančnim pravima prema izračunu broja učenika i razrednih odjeljenja. </w:t>
            </w:r>
          </w:p>
          <w:p w14:paraId="7E25EAE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Rashodi za zaposlene financiraju se iz državnog proračuna, a odnose se najvećim dijelom na plaće i ostale rashode za zaposlene (jubilarne nagrade, otpremnine, darove, regres za godišnji odmor), rashode za troškove prijevoza na posao i s posla i za kvotu za nezapošljavanje invalidnih osoba.</w:t>
            </w:r>
          </w:p>
          <w:p w14:paraId="6A275D91">
            <w:pPr>
              <w:jc w:val="both"/>
              <w:rPr>
                <w:bCs/>
                <w:color w:val="000000"/>
              </w:rPr>
            </w:pPr>
          </w:p>
        </w:tc>
      </w:tr>
      <w:tr w14:paraId="1904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58" w:type="pct"/>
            <w:shd w:val="clear" w:color="auto" w:fill="D9D9D9"/>
          </w:tcPr>
          <w:p w14:paraId="182169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</w:t>
            </w:r>
          </w:p>
          <w:p w14:paraId="54DCDB4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izvršenja s ciljevima</w:t>
            </w:r>
          </w:p>
          <w:p w14:paraId="37D47A8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koji su ostvareni</w:t>
            </w:r>
          </w:p>
          <w:p w14:paraId="67445F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provedbom:</w:t>
            </w:r>
          </w:p>
        </w:tc>
        <w:tc>
          <w:tcPr>
            <w:tcW w:w="3742" w:type="pct"/>
            <w:gridSpan w:val="7"/>
            <w:shd w:val="clear" w:color="auto" w:fill="auto"/>
          </w:tcPr>
          <w:p w14:paraId="74AF632F">
            <w:r>
              <w:t xml:space="preserve">Pokrivanje materijalnih troškova potrebnih za nesmetano odvijanje nastavnog procesa. </w:t>
            </w:r>
          </w:p>
          <w:p w14:paraId="6070A3F9">
            <w:r>
              <w:t>Uspješno završena školska godina 2024/2025 za 62 učenika.</w:t>
            </w:r>
          </w:p>
          <w:p w14:paraId="65EAA46B">
            <w:r>
              <w:t xml:space="preserve">I početak školske godine 2025/2026 za 57 učenika. </w:t>
            </w:r>
          </w:p>
          <w:p w14:paraId="3B7C4719"/>
          <w:p w14:paraId="451385E3">
            <w:pPr>
              <w:jc w:val="both"/>
              <w:rPr>
                <w:i/>
              </w:rPr>
            </w:pPr>
          </w:p>
        </w:tc>
      </w:tr>
      <w:tr w14:paraId="1172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000" w:type="pct"/>
            <w:gridSpan w:val="8"/>
            <w:shd w:val="clear" w:color="auto" w:fill="FFFFFF"/>
          </w:tcPr>
          <w:tbl>
            <w:tblPr>
              <w:tblStyle w:val="3"/>
              <w:tblW w:w="99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64"/>
              <w:gridCol w:w="3153"/>
              <w:gridCol w:w="2835"/>
            </w:tblGrid>
            <w:tr w14:paraId="561A8A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3964" w:type="dxa"/>
                  <w:shd w:val="clear" w:color="auto" w:fill="F2F2F2"/>
                </w:tcPr>
                <w:p w14:paraId="5C4EE9A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 </w:t>
                  </w:r>
                  <w:r>
                    <w:rPr>
                      <w:b/>
                      <w:bCs/>
                    </w:rPr>
                    <w:t>Rebalans II. 2025.</w:t>
                  </w:r>
                </w:p>
              </w:tc>
              <w:tc>
                <w:tcPr>
                  <w:tcW w:w="3153" w:type="dxa"/>
                  <w:shd w:val="clear" w:color="auto" w:fill="F2F2F2"/>
                </w:tcPr>
                <w:p w14:paraId="600BD67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Realizirano</w:t>
                  </w:r>
                </w:p>
                <w:p w14:paraId="5A6773E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siječanj – prosinac 2025.  </w:t>
                  </w:r>
                </w:p>
              </w:tc>
              <w:tc>
                <w:tcPr>
                  <w:tcW w:w="2835" w:type="dxa"/>
                  <w:shd w:val="clear" w:color="auto" w:fill="F2F2F2"/>
                </w:tcPr>
                <w:p w14:paraId="4DD7426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Indeks </w:t>
                  </w:r>
                </w:p>
              </w:tc>
            </w:tr>
            <w:tr w14:paraId="25D6AF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1" w:hRule="atLeast"/>
              </w:trPr>
              <w:tc>
                <w:tcPr>
                  <w:tcW w:w="3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CC61D6D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802.237,14 €</w:t>
                  </w:r>
                </w:p>
              </w:tc>
              <w:tc>
                <w:tcPr>
                  <w:tcW w:w="31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763A07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794.780,23  € </w:t>
                  </w:r>
                </w:p>
              </w:tc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40F9BB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                      99,00 </w:t>
                  </w:r>
                </w:p>
              </w:tc>
            </w:tr>
          </w:tbl>
          <w:p w14:paraId="3828D4A5">
            <w:pPr>
              <w:rPr>
                <w:bCs/>
                <w:color w:val="000000"/>
              </w:rPr>
            </w:pPr>
          </w:p>
        </w:tc>
      </w:tr>
    </w:tbl>
    <w:p w14:paraId="11C80EF9">
      <w:pPr>
        <w:rPr>
          <w:color w:val="FF0000"/>
        </w:rPr>
      </w:pPr>
    </w:p>
    <w:p w14:paraId="42F31A9B">
      <w:pPr>
        <w:rPr>
          <w:color w:val="FF0000"/>
        </w:rPr>
      </w:pP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759"/>
        <w:gridCol w:w="1030"/>
        <w:gridCol w:w="1242"/>
        <w:gridCol w:w="1272"/>
        <w:gridCol w:w="1394"/>
        <w:gridCol w:w="1701"/>
      </w:tblGrid>
      <w:tr w14:paraId="19B1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shd w:val="clear" w:color="auto" w:fill="D9D9D9"/>
          </w:tcPr>
          <w:p w14:paraId="035096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0" w:type="auto"/>
            <w:shd w:val="clear" w:color="auto" w:fill="D9D9D9"/>
          </w:tcPr>
          <w:p w14:paraId="45A415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2DB47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71434D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272" w:type="dxa"/>
            <w:shd w:val="clear" w:color="auto" w:fill="D9D9D9"/>
          </w:tcPr>
          <w:p w14:paraId="3DF34D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394" w:type="dxa"/>
            <w:shd w:val="clear" w:color="auto" w:fill="D9D9D9"/>
          </w:tcPr>
          <w:p w14:paraId="71E293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  <w:p w14:paraId="1C3F4A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35FD8DB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14:paraId="52A9E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Ostvarena</w:t>
            </w:r>
          </w:p>
          <w:p w14:paraId="5BEEA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4699E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2025. </w:t>
            </w:r>
          </w:p>
        </w:tc>
      </w:tr>
      <w:tr w14:paraId="56D1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shd w:val="clear" w:color="auto" w:fill="auto"/>
          </w:tcPr>
          <w:p w14:paraId="0D347C58">
            <w:r>
              <w:t>Osiguranje</w:t>
            </w:r>
          </w:p>
          <w:p w14:paraId="3192F391">
            <w:r>
              <w:t>kvalitetnog odgojno</w:t>
            </w:r>
          </w:p>
          <w:p w14:paraId="6D96D2F8">
            <w:r>
              <w:t>obrazovnog kadra i suradnje</w:t>
            </w:r>
          </w:p>
          <w:p w14:paraId="5AD10A13">
            <w:pPr>
              <w:rPr>
                <w:color w:val="FF0000"/>
              </w:rPr>
            </w:pPr>
            <w:r>
              <w:t>ključnih aktera;</w:t>
            </w:r>
          </w:p>
        </w:tc>
        <w:tc>
          <w:tcPr>
            <w:tcW w:w="0" w:type="auto"/>
            <w:shd w:val="clear" w:color="auto" w:fill="auto"/>
          </w:tcPr>
          <w:p w14:paraId="207C60F5">
            <w:r>
              <w:rPr>
                <w:bCs/>
                <w:color w:val="000000"/>
              </w:rPr>
              <w:t>Stručno usavršavanje učitelja</w:t>
            </w:r>
          </w:p>
        </w:tc>
        <w:tc>
          <w:tcPr>
            <w:tcW w:w="0" w:type="auto"/>
          </w:tcPr>
          <w:p w14:paraId="5EA0599D">
            <w:r>
              <w:t>Broj</w:t>
            </w:r>
          </w:p>
        </w:tc>
        <w:tc>
          <w:tcPr>
            <w:tcW w:w="0" w:type="auto"/>
            <w:shd w:val="clear" w:color="auto" w:fill="auto"/>
          </w:tcPr>
          <w:p w14:paraId="489AC83B">
            <w:r>
              <w:t>32</w:t>
            </w:r>
          </w:p>
        </w:tc>
        <w:tc>
          <w:tcPr>
            <w:tcW w:w="1272" w:type="dxa"/>
          </w:tcPr>
          <w:p w14:paraId="7500645C">
            <w:r>
              <w:t>Škola</w:t>
            </w:r>
          </w:p>
        </w:tc>
        <w:tc>
          <w:tcPr>
            <w:tcW w:w="1394" w:type="dxa"/>
          </w:tcPr>
          <w:p w14:paraId="2961C370">
            <w:pPr>
              <w:jc w:val="center"/>
            </w:pPr>
            <w:r>
              <w:t>31</w:t>
            </w:r>
          </w:p>
          <w:p w14:paraId="26936D8A">
            <w:pPr>
              <w:jc w:val="center"/>
            </w:pPr>
            <w:r>
              <w:t xml:space="preserve"> </w:t>
            </w:r>
          </w:p>
          <w:p w14:paraId="051AE6D0"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4C5D7D9">
            <w:pPr>
              <w:jc w:val="center"/>
            </w:pPr>
            <w:r>
              <w:t>31</w:t>
            </w:r>
          </w:p>
          <w:p w14:paraId="1E089D6E">
            <w:pPr>
              <w:jc w:val="center"/>
            </w:pPr>
            <w:r>
              <w:t xml:space="preserve"> </w:t>
            </w:r>
          </w:p>
          <w:p w14:paraId="29C3C7B8">
            <w:r>
              <w:t xml:space="preserve"> </w:t>
            </w:r>
          </w:p>
        </w:tc>
      </w:tr>
      <w:tr w14:paraId="2A83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shd w:val="clear" w:color="auto" w:fill="auto"/>
          </w:tcPr>
          <w:p w14:paraId="15685E7E">
            <w:r>
              <w:t>Pokrivanje materijalnih troškova</w:t>
            </w:r>
          </w:p>
          <w:p w14:paraId="5FFDB27B">
            <w:r>
              <w:t>potrebnih za nesmetano</w:t>
            </w:r>
          </w:p>
          <w:p w14:paraId="4589515E">
            <w:r>
              <w:t>odvijanje nastavnog procesa;</w:t>
            </w:r>
          </w:p>
        </w:tc>
        <w:tc>
          <w:tcPr>
            <w:tcW w:w="0" w:type="auto"/>
            <w:shd w:val="clear" w:color="auto" w:fill="auto"/>
          </w:tcPr>
          <w:p w14:paraId="400365AE">
            <w:r>
              <w:t>Izvršenje financijskog plana za 2025.</w:t>
            </w:r>
          </w:p>
        </w:tc>
        <w:tc>
          <w:tcPr>
            <w:tcW w:w="0" w:type="auto"/>
          </w:tcPr>
          <w:p w14:paraId="5D609894">
            <w:r>
              <w:t>postotak</w:t>
            </w:r>
          </w:p>
        </w:tc>
        <w:tc>
          <w:tcPr>
            <w:tcW w:w="0" w:type="auto"/>
            <w:shd w:val="clear" w:color="auto" w:fill="auto"/>
          </w:tcPr>
          <w:p w14:paraId="5DCA53D5">
            <w:r>
              <w:t>100</w:t>
            </w:r>
          </w:p>
        </w:tc>
        <w:tc>
          <w:tcPr>
            <w:tcW w:w="1272" w:type="dxa"/>
          </w:tcPr>
          <w:p w14:paraId="35FF0C10">
            <w:r>
              <w:t>Škola</w:t>
            </w:r>
          </w:p>
        </w:tc>
        <w:tc>
          <w:tcPr>
            <w:tcW w:w="1394" w:type="dxa"/>
          </w:tcPr>
          <w:p w14:paraId="630E745D">
            <w:r>
              <w:t>100</w:t>
            </w:r>
          </w:p>
          <w:p w14:paraId="3C92F2CC">
            <w:r>
              <w:t xml:space="preserve"> </w:t>
            </w:r>
          </w:p>
          <w:p w14:paraId="3DAD29A2"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92046AB">
            <w:r>
              <w:rPr>
                <w:bCs/>
                <w:color w:val="000000"/>
              </w:rPr>
              <w:t>100</w:t>
            </w:r>
          </w:p>
          <w:p w14:paraId="2A4EAACF">
            <w:r>
              <w:t xml:space="preserve"> </w:t>
            </w:r>
          </w:p>
          <w:p w14:paraId="588CBEDE">
            <w:r>
              <w:t xml:space="preserve"> </w:t>
            </w:r>
          </w:p>
        </w:tc>
      </w:tr>
      <w:tr w14:paraId="791C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shd w:val="clear" w:color="auto" w:fill="auto"/>
          </w:tcPr>
          <w:p w14:paraId="6224F295">
            <w:r>
              <w:t>Redovna isplata plaća i drugih</w:t>
            </w:r>
          </w:p>
          <w:p w14:paraId="07AAD817">
            <w:r>
              <w:t>rashoda za zaposlene;</w:t>
            </w:r>
          </w:p>
        </w:tc>
        <w:tc>
          <w:tcPr>
            <w:tcW w:w="0" w:type="auto"/>
            <w:shd w:val="clear" w:color="auto" w:fill="auto"/>
          </w:tcPr>
          <w:p w14:paraId="40309B5C">
            <w:r>
              <w:t>Broj ispaćenih mjesečnih plaća.</w:t>
            </w:r>
          </w:p>
        </w:tc>
        <w:tc>
          <w:tcPr>
            <w:tcW w:w="0" w:type="auto"/>
          </w:tcPr>
          <w:p w14:paraId="23C4EA52">
            <w:r>
              <w:t>Broj</w:t>
            </w:r>
          </w:p>
        </w:tc>
        <w:tc>
          <w:tcPr>
            <w:tcW w:w="0" w:type="auto"/>
            <w:shd w:val="clear" w:color="auto" w:fill="auto"/>
          </w:tcPr>
          <w:p w14:paraId="545E13B8">
            <w:r>
              <w:t>12</w:t>
            </w:r>
          </w:p>
        </w:tc>
        <w:tc>
          <w:tcPr>
            <w:tcW w:w="1272" w:type="dxa"/>
          </w:tcPr>
          <w:p w14:paraId="38276212">
            <w:r>
              <w:t>Škola</w:t>
            </w:r>
          </w:p>
        </w:tc>
        <w:tc>
          <w:tcPr>
            <w:tcW w:w="1394" w:type="dxa"/>
          </w:tcPr>
          <w:p w14:paraId="03B2962C">
            <w:r>
              <w:t>12</w:t>
            </w:r>
          </w:p>
          <w:p w14:paraId="7537C70F">
            <w:r>
              <w:t xml:space="preserve"> </w:t>
            </w:r>
          </w:p>
          <w:p w14:paraId="749300DE"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EBB075">
            <w:r>
              <w:t xml:space="preserve"> 12</w:t>
            </w:r>
          </w:p>
          <w:p w14:paraId="73815B2F">
            <w:r>
              <w:t xml:space="preserve"> </w:t>
            </w:r>
          </w:p>
          <w:p w14:paraId="4ECBBCF3">
            <w:r>
              <w:t xml:space="preserve"> </w:t>
            </w:r>
          </w:p>
        </w:tc>
      </w:tr>
    </w:tbl>
    <w:p w14:paraId="540AE48B">
      <w:pPr>
        <w:rPr>
          <w:color w:val="FF0000"/>
        </w:rPr>
      </w:pPr>
    </w:p>
    <w:p w14:paraId="39604070">
      <w:pPr>
        <w:rPr>
          <w:color w:val="FF0000"/>
        </w:rPr>
      </w:pPr>
    </w:p>
    <w:p w14:paraId="36C60696">
      <w:pPr>
        <w:rPr>
          <w:color w:val="FF0000"/>
        </w:rPr>
      </w:pPr>
    </w:p>
    <w:tbl>
      <w:tblPr>
        <w:tblStyle w:val="3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2106"/>
        <w:gridCol w:w="4990"/>
      </w:tblGrid>
      <w:tr w14:paraId="4CFF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56" w:type="pct"/>
            <w:shd w:val="clear" w:color="auto" w:fill="D9D9D9"/>
          </w:tcPr>
          <w:p w14:paraId="5D1532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1052" w:type="pct"/>
            <w:shd w:val="clear" w:color="auto" w:fill="auto"/>
          </w:tcPr>
          <w:p w14:paraId="113318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A403002</w:t>
            </w:r>
          </w:p>
        </w:tc>
        <w:tc>
          <w:tcPr>
            <w:tcW w:w="2492" w:type="pct"/>
            <w:shd w:val="clear" w:color="auto" w:fill="auto"/>
          </w:tcPr>
          <w:p w14:paraId="7042C7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 Izgradnja </w:t>
            </w:r>
            <w:r>
              <w:rPr>
                <w:b/>
                <w:bCs/>
                <w:color w:val="000000"/>
              </w:rPr>
              <w:t xml:space="preserve">i uređenje objekata te nabava i održavanje opreme </w:t>
            </w:r>
          </w:p>
        </w:tc>
      </w:tr>
      <w:tr w14:paraId="0D69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56" w:type="pct"/>
            <w:shd w:val="clear" w:color="auto" w:fill="D9D9D9"/>
          </w:tcPr>
          <w:p w14:paraId="7C25C0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544" w:type="pct"/>
            <w:gridSpan w:val="2"/>
            <w:shd w:val="clear" w:color="auto" w:fill="auto"/>
          </w:tcPr>
          <w:p w14:paraId="369A58F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Zakona o financiranju jedinica lokalne i područne (regionalne) samouprave;</w:t>
            </w:r>
          </w:p>
          <w:p w14:paraId="5A5429B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Zakona o odgoju i obrazovanju u osnovnoj i srednjoj školi;</w:t>
            </w:r>
          </w:p>
          <w:p w14:paraId="05D6683A">
            <w:pPr>
              <w:rPr>
                <w:rFonts w:eastAsia="Symbol"/>
                <w:i/>
                <w:color w:val="FF0000"/>
                <w:lang w:val="pl-PL"/>
              </w:rPr>
            </w:pPr>
          </w:p>
        </w:tc>
      </w:tr>
      <w:tr w14:paraId="07C1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456" w:type="pct"/>
            <w:shd w:val="clear" w:color="auto" w:fill="D9D9D9"/>
          </w:tcPr>
          <w:p w14:paraId="1848F83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544" w:type="pct"/>
            <w:gridSpan w:val="2"/>
            <w:shd w:val="clear" w:color="auto" w:fill="auto"/>
          </w:tcPr>
          <w:p w14:paraId="406542D4">
            <w:pPr>
              <w:jc w:val="both"/>
              <w:rPr>
                <w:bCs/>
                <w:color w:val="000000"/>
              </w:rPr>
            </w:pPr>
            <w:r>
              <w:t xml:space="preserve">Financiranje radova nužnih za investicijsko i tekuće održavanje škole, i nabavku opreme škole. </w:t>
            </w:r>
          </w:p>
        </w:tc>
      </w:tr>
      <w:tr w14:paraId="0585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456" w:type="pct"/>
            <w:shd w:val="clear" w:color="auto" w:fill="D9D9D9"/>
          </w:tcPr>
          <w:p w14:paraId="04CA3F7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</w:t>
            </w:r>
          </w:p>
          <w:p w14:paraId="5DF0E8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izvršenja s ciljevima</w:t>
            </w:r>
          </w:p>
          <w:p w14:paraId="7E22F2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koji su ostvareni</w:t>
            </w:r>
          </w:p>
          <w:p w14:paraId="283A44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provedbom:</w:t>
            </w:r>
          </w:p>
        </w:tc>
        <w:tc>
          <w:tcPr>
            <w:tcW w:w="3544" w:type="pct"/>
            <w:gridSpan w:val="2"/>
            <w:shd w:val="clear" w:color="auto" w:fill="auto"/>
          </w:tcPr>
          <w:p w14:paraId="5E733A06">
            <w:pPr>
              <w:jc w:val="both"/>
              <w:rPr>
                <w:i/>
              </w:rPr>
            </w:pPr>
            <w:r>
              <w:rPr>
                <w:iCs/>
              </w:rPr>
              <w:t xml:space="preserve">Ugradnjom panik rasvjete značajno se podiže razina sigurnosti učenika, nastavnika i ostalog osoblja Škole. </w:t>
            </w:r>
          </w:p>
        </w:tc>
      </w:tr>
      <w:tr w14:paraId="612C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Style w:val="3"/>
              <w:tblW w:w="966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56"/>
              <w:gridCol w:w="2970"/>
              <w:gridCol w:w="2842"/>
            </w:tblGrid>
            <w:tr w14:paraId="67319E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</w:trPr>
              <w:tc>
                <w:tcPr>
                  <w:tcW w:w="3856" w:type="dxa"/>
                  <w:shd w:val="clear" w:color="auto" w:fill="F2F2F2"/>
                </w:tcPr>
                <w:p w14:paraId="3DE8830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</w:rPr>
                    <w:t>Rebalans II. 2025.</w:t>
                  </w:r>
                </w:p>
              </w:tc>
              <w:tc>
                <w:tcPr>
                  <w:tcW w:w="2970" w:type="dxa"/>
                  <w:shd w:val="clear" w:color="auto" w:fill="F2F2F2"/>
                </w:tcPr>
                <w:p w14:paraId="01594CC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Realizirano</w:t>
                  </w:r>
                </w:p>
                <w:p w14:paraId="1BF6DC3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siječanj – prosinac 2025.  </w:t>
                  </w:r>
                </w:p>
              </w:tc>
              <w:tc>
                <w:tcPr>
                  <w:tcW w:w="2842" w:type="dxa"/>
                  <w:shd w:val="clear" w:color="auto" w:fill="F2F2F2"/>
                </w:tcPr>
                <w:p w14:paraId="686AE07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Indeks </w:t>
                  </w:r>
                </w:p>
              </w:tc>
            </w:tr>
            <w:tr w14:paraId="3B4BA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3" w:hRule="atLeast"/>
              </w:trPr>
              <w:tc>
                <w:tcPr>
                  <w:tcW w:w="38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D6D5A95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3.441,96</w:t>
                  </w:r>
                  <w:r>
                    <w:rPr>
                      <w:b/>
                      <w:bCs/>
                      <w:color w:val="000000"/>
                    </w:rPr>
                    <w:t xml:space="preserve">   € </w:t>
                  </w:r>
                </w:p>
              </w:tc>
              <w:tc>
                <w:tcPr>
                  <w:tcW w:w="2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738BED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975,00  € </w:t>
                  </w:r>
                </w:p>
              </w:tc>
              <w:tc>
                <w:tcPr>
                  <w:tcW w:w="28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6FE77E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29,0080 </w:t>
                  </w:r>
                </w:p>
              </w:tc>
            </w:tr>
          </w:tbl>
          <w:p w14:paraId="60E8E1D2">
            <w:pPr>
              <w:rPr>
                <w:bCs/>
                <w:color w:val="000000"/>
              </w:rPr>
            </w:pPr>
          </w:p>
        </w:tc>
      </w:tr>
    </w:tbl>
    <w:p w14:paraId="404E5087">
      <w:pPr>
        <w:rPr>
          <w:color w:val="FF0000"/>
        </w:rPr>
      </w:pPr>
    </w:p>
    <w:p w14:paraId="1774331F">
      <w:pPr>
        <w:rPr>
          <w:color w:val="FF0000"/>
        </w:rPr>
      </w:pPr>
    </w:p>
    <w:tbl>
      <w:tblPr>
        <w:tblStyle w:val="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950"/>
        <w:gridCol w:w="928"/>
        <w:gridCol w:w="1182"/>
        <w:gridCol w:w="1276"/>
        <w:gridCol w:w="1206"/>
        <w:gridCol w:w="1232"/>
      </w:tblGrid>
      <w:tr w14:paraId="4CB6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002" w:type="dxa"/>
            <w:shd w:val="clear" w:color="auto" w:fill="D9D9D9"/>
          </w:tcPr>
          <w:p w14:paraId="5FD9EB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1950" w:type="dxa"/>
            <w:shd w:val="clear" w:color="auto" w:fill="D9D9D9"/>
          </w:tcPr>
          <w:p w14:paraId="4620F3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28" w:type="dxa"/>
            <w:shd w:val="clear" w:color="auto" w:fill="D9D9D9"/>
          </w:tcPr>
          <w:p w14:paraId="792C0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182" w:type="dxa"/>
            <w:shd w:val="clear" w:color="auto" w:fill="D9D9D9"/>
          </w:tcPr>
          <w:p w14:paraId="299D3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276" w:type="dxa"/>
            <w:shd w:val="clear" w:color="auto" w:fill="D9D9D9"/>
          </w:tcPr>
          <w:p w14:paraId="0E79B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06" w:type="dxa"/>
            <w:shd w:val="clear" w:color="auto" w:fill="D9D9D9"/>
          </w:tcPr>
          <w:p w14:paraId="0C5D7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  <w:p w14:paraId="1C6D69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760584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  <w:shd w:val="clear" w:color="auto" w:fill="D9D9D9"/>
          </w:tcPr>
          <w:p w14:paraId="593A1B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252B5A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58184A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63CE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002" w:type="dxa"/>
            <w:shd w:val="clear" w:color="auto" w:fill="auto"/>
          </w:tcPr>
          <w:p w14:paraId="168FFD90">
            <w:r>
              <w:t>Podizanje razine sigurnosti u školi</w:t>
            </w:r>
          </w:p>
          <w:p w14:paraId="7D41ADA4">
            <w:pPr>
              <w:rPr>
                <w:color w:val="FF0000"/>
              </w:rPr>
            </w:pPr>
          </w:p>
        </w:tc>
        <w:tc>
          <w:tcPr>
            <w:tcW w:w="1950" w:type="dxa"/>
            <w:shd w:val="clear" w:color="auto" w:fill="auto"/>
          </w:tcPr>
          <w:p w14:paraId="5BAF7865">
            <w:r>
              <w:t xml:space="preserve">Ugradnja panik rasvjete </w:t>
            </w:r>
          </w:p>
        </w:tc>
        <w:tc>
          <w:tcPr>
            <w:tcW w:w="928" w:type="dxa"/>
          </w:tcPr>
          <w:p w14:paraId="75AA926E">
            <w:r>
              <w:t>Broj</w:t>
            </w:r>
          </w:p>
        </w:tc>
        <w:tc>
          <w:tcPr>
            <w:tcW w:w="1182" w:type="dxa"/>
            <w:shd w:val="clear" w:color="auto" w:fill="auto"/>
          </w:tcPr>
          <w:p w14:paraId="2BC07AB3">
            <w:r>
              <w:t>1</w:t>
            </w:r>
          </w:p>
        </w:tc>
        <w:tc>
          <w:tcPr>
            <w:tcW w:w="1276" w:type="dxa"/>
          </w:tcPr>
          <w:p w14:paraId="122FFEDF">
            <w:r>
              <w:t>Škola</w:t>
            </w:r>
          </w:p>
        </w:tc>
        <w:tc>
          <w:tcPr>
            <w:tcW w:w="1206" w:type="dxa"/>
            <w:shd w:val="clear" w:color="auto" w:fill="auto"/>
          </w:tcPr>
          <w:p w14:paraId="7B20EF07">
            <w:r>
              <w:t>1</w:t>
            </w:r>
          </w:p>
          <w:p w14:paraId="6B8B026B">
            <w:r>
              <w:t xml:space="preserve"> </w:t>
            </w:r>
          </w:p>
          <w:p w14:paraId="2934A5F0">
            <w:r>
              <w:t xml:space="preserve"> </w:t>
            </w:r>
          </w:p>
        </w:tc>
        <w:tc>
          <w:tcPr>
            <w:tcW w:w="1232" w:type="dxa"/>
            <w:shd w:val="clear" w:color="auto" w:fill="auto"/>
          </w:tcPr>
          <w:p w14:paraId="193BD2AD">
            <w:pPr>
              <w:spacing w:after="200" w:line="276" w:lineRule="auto"/>
            </w:pPr>
            <w:r>
              <w:t>1</w:t>
            </w:r>
          </w:p>
          <w:p w14:paraId="270DE89A">
            <w:pPr>
              <w:spacing w:after="200" w:line="276" w:lineRule="auto"/>
            </w:pPr>
          </w:p>
          <w:p w14:paraId="620FF521"/>
        </w:tc>
      </w:tr>
    </w:tbl>
    <w:p w14:paraId="6490730C">
      <w:pPr>
        <w:rPr>
          <w:color w:val="FF0000"/>
        </w:rPr>
      </w:pPr>
    </w:p>
    <w:tbl>
      <w:tblPr>
        <w:tblStyle w:val="3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606"/>
        <w:gridCol w:w="6289"/>
      </w:tblGrid>
      <w:tr w14:paraId="0394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7" w:type="pct"/>
            <w:shd w:val="clear" w:color="auto" w:fill="D9D9D9"/>
          </w:tcPr>
          <w:p w14:paraId="621D0B7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802" w:type="pct"/>
            <w:shd w:val="clear" w:color="auto" w:fill="auto"/>
          </w:tcPr>
          <w:p w14:paraId="0F4EBB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A403004</w:t>
            </w:r>
          </w:p>
        </w:tc>
        <w:tc>
          <w:tcPr>
            <w:tcW w:w="3141" w:type="pct"/>
            <w:shd w:val="clear" w:color="auto" w:fill="auto"/>
          </w:tcPr>
          <w:p w14:paraId="5A79894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Prijevoz učenika osnovnih škola</w:t>
            </w:r>
          </w:p>
        </w:tc>
      </w:tr>
      <w:tr w14:paraId="6074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7" w:type="pct"/>
            <w:shd w:val="clear" w:color="auto" w:fill="D9D9D9"/>
          </w:tcPr>
          <w:p w14:paraId="742FFA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943" w:type="pct"/>
            <w:gridSpan w:val="2"/>
            <w:shd w:val="clear" w:color="auto" w:fill="auto"/>
          </w:tcPr>
          <w:p w14:paraId="6FB914EE">
            <w:pPr>
              <w:rPr>
                <w:rFonts w:eastAsia="Symbol"/>
                <w:i/>
                <w:lang w:val="pl-PL"/>
              </w:rPr>
            </w:pPr>
            <w:r>
              <w:rPr>
                <w:rFonts w:eastAsia="Symbol"/>
                <w:i/>
                <w:lang w:val="pl-PL"/>
              </w:rPr>
              <w:t>Zakon o odgoju i obrazovanju u osnovnoj i srednjoj školi;</w:t>
            </w:r>
          </w:p>
          <w:p w14:paraId="70B81117">
            <w:pPr>
              <w:jc w:val="both"/>
              <w:rPr>
                <w:bCs/>
                <w:i/>
                <w:iCs/>
                <w:color w:val="000000"/>
              </w:rPr>
            </w:pPr>
            <w:r>
              <w:rPr>
                <w:i/>
                <w:iCs/>
              </w:rPr>
              <w:t>Sufinanciranje prijevoza učenika osnovnih i srednjih škola sukladno Odluci Vlade te Uputama o kriterijima i načinu financiranja troškova prijevoza redovitih učenika  škole.</w:t>
            </w:r>
          </w:p>
        </w:tc>
      </w:tr>
      <w:tr w14:paraId="1DAE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57" w:type="pct"/>
            <w:shd w:val="clear" w:color="auto" w:fill="D9D9D9"/>
          </w:tcPr>
          <w:p w14:paraId="70E1335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943" w:type="pct"/>
            <w:gridSpan w:val="2"/>
            <w:shd w:val="clear" w:color="auto" w:fill="auto"/>
          </w:tcPr>
          <w:p w14:paraId="0A7AC023">
            <w:pPr>
              <w:rPr>
                <w:color w:val="000000"/>
              </w:rPr>
            </w:pPr>
            <w:r>
              <w:t xml:space="preserve"> </w:t>
            </w:r>
          </w:p>
          <w:p w14:paraId="2229AF32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Prijevoz do škole i od škole organizira se za učenike osnovnih škola od 1. do 4. razreda koji žive u naseljima udaljenim od škole više od tri kilometra, kao i za učenike od 5. do 8. razreda koji žive u naseljima udaljenima od škole više od pet kilometara.</w:t>
            </w:r>
          </w:p>
          <w:p w14:paraId="3432D8A6">
            <w:pPr>
              <w:rPr>
                <w:color w:val="000000"/>
              </w:rPr>
            </w:pPr>
          </w:p>
        </w:tc>
      </w:tr>
      <w:tr w14:paraId="3C65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57" w:type="pct"/>
            <w:shd w:val="clear" w:color="auto" w:fill="D9D9D9"/>
          </w:tcPr>
          <w:p w14:paraId="04768E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</w:t>
            </w:r>
          </w:p>
          <w:p w14:paraId="533DA7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izvršenja s ciljevima</w:t>
            </w:r>
          </w:p>
          <w:p w14:paraId="7F3D2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koji su ostvareni</w:t>
            </w:r>
          </w:p>
          <w:p w14:paraId="3AAA76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provedbom:</w:t>
            </w:r>
          </w:p>
        </w:tc>
        <w:tc>
          <w:tcPr>
            <w:tcW w:w="3943" w:type="pct"/>
            <w:gridSpan w:val="2"/>
            <w:shd w:val="clear" w:color="auto" w:fill="auto"/>
          </w:tcPr>
          <w:p w14:paraId="46E438DA">
            <w:pPr>
              <w:jc w:val="both"/>
            </w:pPr>
            <w:r>
              <w:t>Besplatan prijevoz učenika od mjesta stanovanja  do Škole, a dokaz o izvršenju usluge prijevoza su ulazni računi prijevoznika.</w:t>
            </w:r>
          </w:p>
        </w:tc>
      </w:tr>
      <w:tr w14:paraId="5A11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Style w:val="3"/>
              <w:tblW w:w="95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56"/>
              <w:gridCol w:w="3861"/>
              <w:gridCol w:w="2422"/>
            </w:tblGrid>
            <w:tr w14:paraId="103DBA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3256" w:type="dxa"/>
                  <w:shd w:val="clear" w:color="auto" w:fill="F2F2F2"/>
                </w:tcPr>
                <w:p w14:paraId="39CA7B9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</w:t>
                  </w:r>
                  <w:r>
                    <w:rPr>
                      <w:b/>
                      <w:bCs/>
                    </w:rPr>
                    <w:t>Rebalans II. 2025.</w:t>
                  </w:r>
                </w:p>
              </w:tc>
              <w:tc>
                <w:tcPr>
                  <w:tcW w:w="3861" w:type="dxa"/>
                  <w:shd w:val="clear" w:color="auto" w:fill="F2F2F2"/>
                </w:tcPr>
                <w:p w14:paraId="135C219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Realizirano</w:t>
                  </w:r>
                </w:p>
                <w:p w14:paraId="27F3FBB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siječanj – prosinac 2025.</w:t>
                  </w:r>
                </w:p>
              </w:tc>
              <w:tc>
                <w:tcPr>
                  <w:tcW w:w="2422" w:type="dxa"/>
                  <w:shd w:val="clear" w:color="auto" w:fill="F2F2F2"/>
                </w:tcPr>
                <w:p w14:paraId="560B72B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Indeks</w:t>
                  </w:r>
                </w:p>
              </w:tc>
            </w:tr>
            <w:tr w14:paraId="4D3CC8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</w:trPr>
              <w:tc>
                <w:tcPr>
                  <w:tcW w:w="32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4EC6A7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88.448,94</w:t>
                  </w:r>
                  <w:r>
                    <w:rPr>
                      <w:b/>
                      <w:bCs/>
                      <w:color w:val="000000"/>
                    </w:rPr>
                    <w:t xml:space="preserve"> €   </w:t>
                  </w:r>
                </w:p>
              </w:tc>
              <w:tc>
                <w:tcPr>
                  <w:tcW w:w="38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CBCCE3E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88.448,94  € 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240DBCB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100,00</w:t>
                  </w:r>
                </w:p>
              </w:tc>
            </w:tr>
          </w:tbl>
          <w:p w14:paraId="2FDA0581">
            <w:pPr>
              <w:rPr>
                <w:bCs/>
                <w:color w:val="000000"/>
              </w:rPr>
            </w:pPr>
          </w:p>
        </w:tc>
      </w:tr>
    </w:tbl>
    <w:p w14:paraId="7DE4E112">
      <w:pPr>
        <w:rPr>
          <w:color w:val="FF0000"/>
        </w:rPr>
      </w:pPr>
    </w:p>
    <w:p w14:paraId="509B6746">
      <w:pPr>
        <w:rPr>
          <w:color w:val="FF0000"/>
        </w:rPr>
      </w:pP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921"/>
        <w:gridCol w:w="1084"/>
        <w:gridCol w:w="1305"/>
        <w:gridCol w:w="1134"/>
        <w:gridCol w:w="1333"/>
        <w:gridCol w:w="1360"/>
      </w:tblGrid>
      <w:tr w14:paraId="10E4B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shd w:val="clear" w:color="auto" w:fill="D9D9D9"/>
          </w:tcPr>
          <w:p w14:paraId="74D5CC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0" w:type="auto"/>
            <w:shd w:val="clear" w:color="auto" w:fill="D9D9D9"/>
          </w:tcPr>
          <w:p w14:paraId="491191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1FA47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305" w:type="dxa"/>
            <w:shd w:val="clear" w:color="auto" w:fill="D9D9D9"/>
          </w:tcPr>
          <w:p w14:paraId="398F4A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34" w:type="dxa"/>
            <w:shd w:val="clear" w:color="auto" w:fill="D9D9D9"/>
          </w:tcPr>
          <w:p w14:paraId="4920E9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333" w:type="dxa"/>
            <w:shd w:val="clear" w:color="auto" w:fill="D9D9D9"/>
          </w:tcPr>
          <w:p w14:paraId="0EBDA6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  <w:p w14:paraId="1CABD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070CCB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shd w:val="clear" w:color="auto" w:fill="D9D9D9"/>
          </w:tcPr>
          <w:p w14:paraId="3DA33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3A1B91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10116C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7DCB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shd w:val="clear" w:color="auto" w:fill="auto"/>
          </w:tcPr>
          <w:p w14:paraId="0755BAE3">
            <w:r>
              <w:t xml:space="preserve">Prijevoz učenika </w:t>
            </w:r>
          </w:p>
        </w:tc>
        <w:tc>
          <w:tcPr>
            <w:tcW w:w="0" w:type="auto"/>
            <w:shd w:val="clear" w:color="auto" w:fill="auto"/>
          </w:tcPr>
          <w:p w14:paraId="7EEF5058">
            <w:r>
              <w:t xml:space="preserve">Usluge prijevoza </w:t>
            </w:r>
          </w:p>
        </w:tc>
        <w:tc>
          <w:tcPr>
            <w:tcW w:w="0" w:type="auto"/>
          </w:tcPr>
          <w:p w14:paraId="3DEA392A">
            <w:r>
              <w:t>Postotak</w:t>
            </w:r>
          </w:p>
        </w:tc>
        <w:tc>
          <w:tcPr>
            <w:tcW w:w="1305" w:type="dxa"/>
            <w:shd w:val="clear" w:color="auto" w:fill="auto"/>
          </w:tcPr>
          <w:p w14:paraId="5D9FE5C9">
            <w:r>
              <w:t>100</w:t>
            </w:r>
          </w:p>
        </w:tc>
        <w:tc>
          <w:tcPr>
            <w:tcW w:w="1134" w:type="dxa"/>
          </w:tcPr>
          <w:p w14:paraId="5A3F2E94">
            <w:r>
              <w:t xml:space="preserve">Škola </w:t>
            </w:r>
          </w:p>
        </w:tc>
        <w:tc>
          <w:tcPr>
            <w:tcW w:w="1333" w:type="dxa"/>
            <w:shd w:val="clear" w:color="auto" w:fill="auto"/>
          </w:tcPr>
          <w:p w14:paraId="44EAC672">
            <w:r>
              <w:t>100</w:t>
            </w:r>
          </w:p>
        </w:tc>
        <w:tc>
          <w:tcPr>
            <w:tcW w:w="1360" w:type="dxa"/>
            <w:shd w:val="clear" w:color="auto" w:fill="auto"/>
          </w:tcPr>
          <w:p w14:paraId="48EA8E60">
            <w:r>
              <w:t>100</w:t>
            </w:r>
          </w:p>
        </w:tc>
      </w:tr>
    </w:tbl>
    <w:p w14:paraId="06922A37">
      <w:pPr>
        <w:rPr>
          <w:color w:val="FF0000"/>
        </w:rPr>
      </w:pPr>
    </w:p>
    <w:tbl>
      <w:tblPr>
        <w:tblStyle w:val="3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748"/>
        <w:gridCol w:w="422"/>
        <w:gridCol w:w="2859"/>
        <w:gridCol w:w="3382"/>
      </w:tblGrid>
      <w:tr w14:paraId="1116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pct"/>
            <w:shd w:val="clear" w:color="auto" w:fill="D9D9D9"/>
          </w:tcPr>
          <w:p w14:paraId="2F5B103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PROGRAM:</w:t>
            </w:r>
          </w:p>
        </w:tc>
        <w:tc>
          <w:tcPr>
            <w:tcW w:w="873" w:type="pct"/>
            <w:shd w:val="clear" w:color="auto" w:fill="auto"/>
          </w:tcPr>
          <w:p w14:paraId="538919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4001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4DB418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RAZVOJ ODGOJNO OBRAZOVNOG SUSTAVA  </w:t>
            </w:r>
          </w:p>
        </w:tc>
      </w:tr>
      <w:tr w14:paraId="7600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pct"/>
            <w:shd w:val="clear" w:color="auto" w:fill="D9D9D9"/>
          </w:tcPr>
          <w:p w14:paraId="37E3E5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Cilj:</w:t>
            </w:r>
          </w:p>
        </w:tc>
        <w:tc>
          <w:tcPr>
            <w:tcW w:w="4201" w:type="pct"/>
            <w:gridSpan w:val="4"/>
            <w:shd w:val="clear" w:color="auto" w:fill="auto"/>
          </w:tcPr>
          <w:p w14:paraId="334B9785">
            <w:pPr>
              <w:jc w:val="both"/>
              <w:rPr>
                <w:i/>
                <w:color w:val="FF0000"/>
              </w:rPr>
            </w:pPr>
            <w:r>
              <w:t xml:space="preserve">Cilj je ostvarivanje dostupnosti obrazovanja svima, jednaka prava na odgoj i obrazovanje te osposobljavanje prema vlastitim sposobnostima, potrebama i individualnom razvoju, bez obzira na materijalno stanje. </w:t>
            </w:r>
          </w:p>
        </w:tc>
      </w:tr>
      <w:tr w14:paraId="31C0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883" w:type="pct"/>
            <w:gridSpan w:val="3"/>
            <w:shd w:val="clear" w:color="auto" w:fill="F2F2F2"/>
          </w:tcPr>
          <w:p w14:paraId="542E030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Rebalans II. 2025.</w:t>
            </w:r>
          </w:p>
        </w:tc>
        <w:tc>
          <w:tcPr>
            <w:tcW w:w="1428" w:type="pct"/>
            <w:shd w:val="clear" w:color="auto" w:fill="F2F2F2"/>
          </w:tcPr>
          <w:p w14:paraId="3962AC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Realizirano</w:t>
            </w:r>
          </w:p>
          <w:p w14:paraId="04384B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siječanj – prosinac 2025.  </w:t>
            </w:r>
          </w:p>
        </w:tc>
        <w:tc>
          <w:tcPr>
            <w:tcW w:w="1689" w:type="pct"/>
            <w:shd w:val="clear" w:color="auto" w:fill="F2F2F2"/>
          </w:tcPr>
          <w:p w14:paraId="7EC0491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Indeks</w:t>
            </w:r>
          </w:p>
        </w:tc>
      </w:tr>
      <w:tr w14:paraId="23EB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8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764188">
            <w:pPr>
              <w:jc w:val="right"/>
              <w:rPr>
                <w:b/>
                <w:color w:val="000000"/>
              </w:rPr>
            </w:pPr>
            <w:r>
              <w:rPr>
                <w:b/>
              </w:rPr>
              <w:t>23.325,96</w:t>
            </w:r>
            <w:r>
              <w:rPr>
                <w:b/>
                <w:color w:val="000000"/>
              </w:rPr>
              <w:t xml:space="preserve"> €  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BCEC2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18.602,36 €  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BD5829">
            <w:pPr>
              <w:jc w:val="right"/>
              <w:rPr>
                <w:b/>
              </w:rPr>
            </w:pPr>
            <w:r>
              <w:rPr>
                <w:b/>
                <w:color w:val="000000"/>
              </w:rPr>
              <w:t xml:space="preserve">80,00  </w:t>
            </w:r>
          </w:p>
        </w:tc>
      </w:tr>
    </w:tbl>
    <w:p w14:paraId="4701FB49">
      <w:pPr>
        <w:rPr>
          <w:color w:val="FF0000"/>
        </w:rPr>
      </w:pPr>
    </w:p>
    <w:tbl>
      <w:tblPr>
        <w:tblStyle w:val="3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58"/>
        <w:gridCol w:w="338"/>
        <w:gridCol w:w="795"/>
        <w:gridCol w:w="1840"/>
        <w:gridCol w:w="1274"/>
        <w:gridCol w:w="1277"/>
        <w:gridCol w:w="1255"/>
      </w:tblGrid>
      <w:tr w14:paraId="17A1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36" w:type="pct"/>
            <w:shd w:val="clear" w:color="auto" w:fill="D9D9D9"/>
          </w:tcPr>
          <w:p w14:paraId="3211F0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778" w:type="pct"/>
            <w:shd w:val="clear" w:color="auto" w:fill="D9D9D9"/>
          </w:tcPr>
          <w:p w14:paraId="7541FF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66" w:type="pct"/>
            <w:gridSpan w:val="2"/>
            <w:shd w:val="clear" w:color="auto" w:fill="D9D9D9"/>
          </w:tcPr>
          <w:p w14:paraId="7FF309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919" w:type="pct"/>
            <w:shd w:val="clear" w:color="auto" w:fill="D9D9D9"/>
          </w:tcPr>
          <w:p w14:paraId="29B1B2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636" w:type="pct"/>
            <w:shd w:val="clear" w:color="auto" w:fill="D9D9D9"/>
          </w:tcPr>
          <w:p w14:paraId="211689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38" w:type="pct"/>
            <w:shd w:val="clear" w:color="auto" w:fill="D9D9D9"/>
          </w:tcPr>
          <w:p w14:paraId="5F61E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Ciljana vrijednost </w:t>
            </w:r>
          </w:p>
          <w:p w14:paraId="4534DA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  <w:tc>
          <w:tcPr>
            <w:tcW w:w="627" w:type="pct"/>
            <w:shd w:val="clear" w:color="auto" w:fill="D9D9D9"/>
          </w:tcPr>
          <w:p w14:paraId="794AB9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42C8CE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08BCE6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278D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36" w:type="pct"/>
            <w:shd w:val="clear" w:color="auto" w:fill="auto"/>
          </w:tcPr>
          <w:p w14:paraId="2EFBA265">
            <w:r>
              <w:t>Učenje uz rad</w:t>
            </w:r>
          </w:p>
        </w:tc>
        <w:tc>
          <w:tcPr>
            <w:tcW w:w="947" w:type="pct"/>
            <w:gridSpan w:val="2"/>
            <w:shd w:val="clear" w:color="auto" w:fill="auto"/>
          </w:tcPr>
          <w:p w14:paraId="0691D722">
            <w:r>
              <w:t xml:space="preserve">Usvajanje određenih znanja i vještina kod djece </w:t>
            </w:r>
          </w:p>
        </w:tc>
        <w:tc>
          <w:tcPr>
            <w:tcW w:w="397" w:type="pct"/>
          </w:tcPr>
          <w:p w14:paraId="23F6F00C">
            <w:r>
              <w:t>Broj</w:t>
            </w:r>
          </w:p>
        </w:tc>
        <w:tc>
          <w:tcPr>
            <w:tcW w:w="919" w:type="pct"/>
            <w:shd w:val="clear" w:color="auto" w:fill="auto"/>
          </w:tcPr>
          <w:p w14:paraId="5363B4C8">
            <w:r>
              <w:t>62</w:t>
            </w:r>
          </w:p>
        </w:tc>
        <w:tc>
          <w:tcPr>
            <w:tcW w:w="636" w:type="pct"/>
          </w:tcPr>
          <w:p w14:paraId="331B2DE1">
            <w:r>
              <w:t>Škola</w:t>
            </w:r>
          </w:p>
        </w:tc>
        <w:tc>
          <w:tcPr>
            <w:tcW w:w="638" w:type="pct"/>
            <w:shd w:val="clear" w:color="auto" w:fill="auto"/>
          </w:tcPr>
          <w:p w14:paraId="34BBE6AF">
            <w:r>
              <w:t>57</w:t>
            </w:r>
          </w:p>
        </w:tc>
        <w:tc>
          <w:tcPr>
            <w:tcW w:w="627" w:type="pct"/>
            <w:shd w:val="clear" w:color="auto" w:fill="auto"/>
          </w:tcPr>
          <w:p w14:paraId="55460A38">
            <w:r>
              <w:t>57</w:t>
            </w:r>
          </w:p>
        </w:tc>
      </w:tr>
    </w:tbl>
    <w:p w14:paraId="6B294363">
      <w:pPr>
        <w:rPr>
          <w:color w:val="FF0000"/>
        </w:rPr>
      </w:pPr>
    </w:p>
    <w:tbl>
      <w:tblPr>
        <w:tblStyle w:val="3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606"/>
        <w:gridCol w:w="6301"/>
      </w:tblGrid>
      <w:tr w14:paraId="5151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1" w:type="pct"/>
            <w:shd w:val="clear" w:color="auto" w:fill="D9D9D9"/>
          </w:tcPr>
          <w:p w14:paraId="618C96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802" w:type="pct"/>
            <w:shd w:val="clear" w:color="auto" w:fill="auto"/>
          </w:tcPr>
          <w:p w14:paraId="696E9D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A400118</w:t>
            </w:r>
          </w:p>
        </w:tc>
        <w:tc>
          <w:tcPr>
            <w:tcW w:w="3147" w:type="pct"/>
            <w:shd w:val="clear" w:color="auto" w:fill="auto"/>
          </w:tcPr>
          <w:p w14:paraId="53AA8F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Nabava školskih knjiga    </w:t>
            </w:r>
          </w:p>
        </w:tc>
      </w:tr>
      <w:tr w14:paraId="7188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51" w:type="pct"/>
            <w:shd w:val="clear" w:color="auto" w:fill="D9D9D9"/>
          </w:tcPr>
          <w:p w14:paraId="34D1FCC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949" w:type="pct"/>
            <w:gridSpan w:val="2"/>
            <w:shd w:val="clear" w:color="auto" w:fill="auto"/>
          </w:tcPr>
          <w:p w14:paraId="058D798C">
            <w:pPr>
              <w:rPr>
                <w:rFonts w:eastAsia="Symbol"/>
                <w:i/>
                <w:lang w:val="pl-PL"/>
              </w:rPr>
            </w:pPr>
            <w:r>
              <w:rPr>
                <w:rFonts w:eastAsia="Symbol"/>
                <w:i/>
                <w:lang w:val="pl-PL"/>
              </w:rPr>
              <w:t>Zakon o udžbenicima i drugim obrazovnim materijalima za osnovnu i srednju školu;</w:t>
            </w:r>
          </w:p>
          <w:p w14:paraId="1F7CA3A3">
            <w:pPr>
              <w:rPr>
                <w:rFonts w:eastAsia="Symbol"/>
                <w:i/>
                <w:lang w:val="pl-PL"/>
              </w:rPr>
            </w:pPr>
            <w:r>
              <w:rPr>
                <w:rFonts w:eastAsia="Symbol"/>
                <w:i/>
                <w:lang w:val="pl-PL"/>
              </w:rPr>
              <w:t>Naputak o načinu upotrebe, vraćanja i obnavljanja udžbenika i drugih obrazovnih materijala financiranih sredstvima i Državnog proračuna;</w:t>
            </w:r>
          </w:p>
          <w:p w14:paraId="1AFCDBCD">
            <w:pPr>
              <w:rPr>
                <w:rFonts w:eastAsia="Symbol"/>
                <w:i/>
                <w:color w:val="FF0000"/>
                <w:lang w:val="pl-PL"/>
              </w:rPr>
            </w:pPr>
          </w:p>
        </w:tc>
      </w:tr>
      <w:tr w14:paraId="5D51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51" w:type="pct"/>
            <w:shd w:val="clear" w:color="auto" w:fill="D9D9D9"/>
          </w:tcPr>
          <w:p w14:paraId="2E60B5D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949" w:type="pct"/>
            <w:gridSpan w:val="2"/>
            <w:shd w:val="clear" w:color="auto" w:fill="auto"/>
          </w:tcPr>
          <w:p w14:paraId="40E64780">
            <w:pPr>
              <w:rPr>
                <w:bCs/>
                <w:color w:val="000000"/>
              </w:rPr>
            </w:pPr>
            <w:r>
              <w:rPr>
                <w:shd w:val="clear" w:color="auto" w:fill="FFFFFF"/>
              </w:rPr>
              <w:t>Sredstvima Državnoga proračuna nabavljaju se isključivo udžbenici za obvezne i izborne nastavne predmete sukladno Odluci o odabiru koju je škola donijela i objavila na svojim mrežnim stranicama. Udžbenici nabavljeni sredstvima Državnoga proračuna vlasništvo su škole.</w:t>
            </w:r>
          </w:p>
        </w:tc>
      </w:tr>
      <w:tr w14:paraId="3444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51" w:type="pct"/>
            <w:shd w:val="clear" w:color="auto" w:fill="D9D9D9"/>
          </w:tcPr>
          <w:p w14:paraId="3FEA1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</w:t>
            </w:r>
          </w:p>
          <w:p w14:paraId="12526B6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izvršenja s ciljevima</w:t>
            </w:r>
          </w:p>
          <w:p w14:paraId="7EEF2E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koji su ostvareni</w:t>
            </w:r>
          </w:p>
          <w:p w14:paraId="27E339B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provedbom:</w:t>
            </w:r>
          </w:p>
        </w:tc>
        <w:tc>
          <w:tcPr>
            <w:tcW w:w="3949" w:type="pct"/>
            <w:gridSpan w:val="2"/>
            <w:shd w:val="clear" w:color="auto" w:fill="auto"/>
          </w:tcPr>
          <w:p w14:paraId="37020F76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Računi Narone novine dd i podjela udžbenika učenicima. </w:t>
            </w:r>
          </w:p>
          <w:p w14:paraId="532B03F7">
            <w:pPr>
              <w:rPr>
                <w:iCs/>
              </w:rPr>
            </w:pPr>
            <w:r>
              <w:t>Početak školske godine 2025/2026 za 57 učenika.</w:t>
            </w:r>
          </w:p>
        </w:tc>
      </w:tr>
      <w:tr w14:paraId="46745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Style w:val="3"/>
              <w:tblW w:w="977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90"/>
              <w:gridCol w:w="2868"/>
              <w:gridCol w:w="2518"/>
            </w:tblGrid>
            <w:tr w14:paraId="16B380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4390" w:type="dxa"/>
                  <w:shd w:val="clear" w:color="auto" w:fill="F2F2F2"/>
                </w:tcPr>
                <w:p w14:paraId="3668F17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</w:rPr>
                    <w:t>Rebalans II. 2025.</w:t>
                  </w:r>
                </w:p>
              </w:tc>
              <w:tc>
                <w:tcPr>
                  <w:tcW w:w="2868" w:type="dxa"/>
                  <w:shd w:val="clear" w:color="auto" w:fill="F2F2F2"/>
                </w:tcPr>
                <w:p w14:paraId="79B58F6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Realizirano</w:t>
                  </w:r>
                </w:p>
                <w:p w14:paraId="730454C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siječanj – lipanj 2025. </w:t>
                  </w:r>
                </w:p>
              </w:tc>
              <w:tc>
                <w:tcPr>
                  <w:tcW w:w="2518" w:type="dxa"/>
                  <w:shd w:val="clear" w:color="auto" w:fill="F2F2F2"/>
                </w:tcPr>
                <w:p w14:paraId="0835E58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Indeks</w:t>
                  </w:r>
                </w:p>
              </w:tc>
            </w:tr>
            <w:tr w14:paraId="5E4F43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</w:trPr>
              <w:tc>
                <w:tcPr>
                  <w:tcW w:w="43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E2818D9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6.000,00</w:t>
                  </w:r>
                  <w:r>
                    <w:rPr>
                      <w:b/>
                      <w:bCs/>
                      <w:color w:val="000000"/>
                    </w:rPr>
                    <w:t xml:space="preserve"> € </w:t>
                  </w:r>
                </w:p>
              </w:tc>
              <w:tc>
                <w:tcPr>
                  <w:tcW w:w="28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34E06E6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3.823,35  </w:t>
                  </w:r>
                  <w:r>
                    <w:rPr>
                      <w:bCs/>
                      <w:color w:val="000000"/>
                    </w:rPr>
                    <w:t>€</w:t>
                  </w: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36B8161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64,00 </w:t>
                  </w:r>
                </w:p>
              </w:tc>
            </w:tr>
          </w:tbl>
          <w:p w14:paraId="21EE1A51">
            <w:pPr>
              <w:rPr>
                <w:bCs/>
                <w:color w:val="000000"/>
              </w:rPr>
            </w:pPr>
          </w:p>
        </w:tc>
      </w:tr>
    </w:tbl>
    <w:p w14:paraId="4EAEAE8E">
      <w:pPr>
        <w:rPr>
          <w:color w:val="FF0000"/>
        </w:rPr>
      </w:pPr>
    </w:p>
    <w:p w14:paraId="1E6B5242">
      <w:pPr>
        <w:rPr>
          <w:color w:val="FF0000"/>
        </w:rPr>
      </w:pP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663"/>
        <w:gridCol w:w="1311"/>
        <w:gridCol w:w="1460"/>
        <w:gridCol w:w="1172"/>
        <w:gridCol w:w="1164"/>
        <w:gridCol w:w="1414"/>
      </w:tblGrid>
      <w:tr w14:paraId="32A47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847" w:type="dxa"/>
            <w:shd w:val="clear" w:color="auto" w:fill="D9D9D9"/>
          </w:tcPr>
          <w:p w14:paraId="163F6B3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1663" w:type="dxa"/>
            <w:shd w:val="clear" w:color="auto" w:fill="D9D9D9"/>
          </w:tcPr>
          <w:p w14:paraId="1A002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311" w:type="dxa"/>
            <w:shd w:val="clear" w:color="auto" w:fill="D9D9D9"/>
          </w:tcPr>
          <w:p w14:paraId="11D87A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460" w:type="dxa"/>
            <w:shd w:val="clear" w:color="auto" w:fill="D9D9D9"/>
          </w:tcPr>
          <w:p w14:paraId="38E97D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172" w:type="dxa"/>
            <w:shd w:val="clear" w:color="auto" w:fill="D9D9D9"/>
          </w:tcPr>
          <w:p w14:paraId="7075E8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164" w:type="dxa"/>
            <w:shd w:val="clear" w:color="auto" w:fill="D9D9D9"/>
          </w:tcPr>
          <w:p w14:paraId="219A2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  <w:p w14:paraId="1A7A98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82BC8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shd w:val="clear" w:color="auto" w:fill="D9D9D9"/>
          </w:tcPr>
          <w:p w14:paraId="571A25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211E6A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51DB5C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698F6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847" w:type="dxa"/>
            <w:shd w:val="clear" w:color="auto" w:fill="auto"/>
          </w:tcPr>
          <w:p w14:paraId="5DDB9DB5">
            <w:r>
              <w:t>Osiguravanje besplatnih</w:t>
            </w:r>
          </w:p>
          <w:p w14:paraId="6BCE0A02">
            <w:r>
              <w:t>udžbenika za sve učenike škole.</w:t>
            </w:r>
          </w:p>
        </w:tc>
        <w:tc>
          <w:tcPr>
            <w:tcW w:w="1663" w:type="dxa"/>
            <w:shd w:val="clear" w:color="auto" w:fill="auto"/>
          </w:tcPr>
          <w:p w14:paraId="6C87B285">
            <w:r>
              <w:t>Osiguranje i</w:t>
            </w:r>
          </w:p>
          <w:p w14:paraId="2CD87D2C">
            <w:r>
              <w:t>poboljšanje dostupnosti udžbenika za</w:t>
            </w:r>
          </w:p>
          <w:p w14:paraId="0846C759">
            <w:r>
              <w:t>odgoj i obrazovanje djeci i</w:t>
            </w:r>
          </w:p>
          <w:p w14:paraId="5A62E26A">
            <w:r>
              <w:t>njihovim roditeljima</w:t>
            </w:r>
          </w:p>
        </w:tc>
        <w:tc>
          <w:tcPr>
            <w:tcW w:w="1311" w:type="dxa"/>
          </w:tcPr>
          <w:p w14:paraId="1E94E7BC">
            <w:r>
              <w:t>Broj</w:t>
            </w:r>
          </w:p>
        </w:tc>
        <w:tc>
          <w:tcPr>
            <w:tcW w:w="1460" w:type="dxa"/>
            <w:shd w:val="clear" w:color="auto" w:fill="auto"/>
          </w:tcPr>
          <w:p w14:paraId="518AC800">
            <w:r>
              <w:t>62</w:t>
            </w:r>
          </w:p>
        </w:tc>
        <w:tc>
          <w:tcPr>
            <w:tcW w:w="1172" w:type="dxa"/>
          </w:tcPr>
          <w:p w14:paraId="54278463">
            <w:r>
              <w:t xml:space="preserve">Škola </w:t>
            </w:r>
          </w:p>
        </w:tc>
        <w:tc>
          <w:tcPr>
            <w:tcW w:w="1164" w:type="dxa"/>
            <w:shd w:val="clear" w:color="auto" w:fill="auto"/>
          </w:tcPr>
          <w:p w14:paraId="618CB886">
            <w:r>
              <w:t>57</w:t>
            </w:r>
          </w:p>
          <w:p w14:paraId="3BA49E93">
            <w:r>
              <w:t xml:space="preserve"> </w:t>
            </w:r>
          </w:p>
          <w:p w14:paraId="60BA63B1">
            <w:r>
              <w:t xml:space="preserve"> </w:t>
            </w:r>
          </w:p>
        </w:tc>
        <w:tc>
          <w:tcPr>
            <w:tcW w:w="1414" w:type="dxa"/>
            <w:shd w:val="clear" w:color="auto" w:fill="auto"/>
          </w:tcPr>
          <w:p w14:paraId="191B3C8A">
            <w:pPr>
              <w:spacing w:after="200" w:line="276" w:lineRule="auto"/>
            </w:pPr>
            <w:r>
              <w:t>57</w:t>
            </w:r>
          </w:p>
          <w:p w14:paraId="44EE327B">
            <w:pPr>
              <w:spacing w:after="200" w:line="276" w:lineRule="auto"/>
            </w:pPr>
          </w:p>
          <w:p w14:paraId="69EBE0C8"/>
        </w:tc>
      </w:tr>
    </w:tbl>
    <w:p w14:paraId="457CE3DE">
      <w:pPr>
        <w:rPr>
          <w:color w:val="FF0000"/>
        </w:rPr>
      </w:pPr>
    </w:p>
    <w:tbl>
      <w:tblPr>
        <w:tblStyle w:val="3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1606"/>
        <w:gridCol w:w="6297"/>
      </w:tblGrid>
      <w:tr w14:paraId="1DD4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3" w:type="pct"/>
            <w:shd w:val="clear" w:color="auto" w:fill="D9D9D9"/>
          </w:tcPr>
          <w:p w14:paraId="531CF6E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802" w:type="pct"/>
            <w:shd w:val="clear" w:color="auto" w:fill="auto"/>
          </w:tcPr>
          <w:p w14:paraId="1937DD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T400104</w:t>
            </w:r>
          </w:p>
        </w:tc>
        <w:tc>
          <w:tcPr>
            <w:tcW w:w="3144" w:type="pct"/>
            <w:shd w:val="clear" w:color="auto" w:fill="auto"/>
          </w:tcPr>
          <w:p w14:paraId="0F2BC9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e-Škole </w:t>
            </w:r>
          </w:p>
        </w:tc>
      </w:tr>
      <w:tr w14:paraId="09874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3" w:type="pct"/>
            <w:shd w:val="clear" w:color="auto" w:fill="D9D9D9"/>
          </w:tcPr>
          <w:p w14:paraId="0188740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947" w:type="pct"/>
            <w:gridSpan w:val="2"/>
            <w:shd w:val="clear" w:color="auto" w:fill="auto"/>
          </w:tcPr>
          <w:p w14:paraId="6AD8AC00">
            <w:pPr>
              <w:rPr>
                <w:rFonts w:eastAsia="Symbol"/>
                <w:i/>
                <w:lang w:val="pl-PL"/>
              </w:rPr>
            </w:pPr>
            <w:r>
              <w:rPr>
                <w:rFonts w:eastAsia="Symbol"/>
                <w:i/>
                <w:lang w:val="pl-PL"/>
              </w:rPr>
              <w:t>Zakon o odgoju i obrazovanju u osnovnoj i srednjoj školi;</w:t>
            </w:r>
          </w:p>
          <w:p w14:paraId="154B6C52">
            <w:pPr>
              <w:rPr>
                <w:rFonts w:eastAsia="Symbol"/>
                <w:i/>
                <w:lang w:val="pl-PL"/>
              </w:rPr>
            </w:pPr>
          </w:p>
        </w:tc>
      </w:tr>
      <w:tr w14:paraId="61E7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53" w:type="pct"/>
            <w:shd w:val="clear" w:color="auto" w:fill="D9D9D9"/>
          </w:tcPr>
          <w:p w14:paraId="270550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947" w:type="pct"/>
            <w:gridSpan w:val="2"/>
            <w:shd w:val="clear" w:color="auto" w:fill="auto"/>
          </w:tcPr>
          <w:p w14:paraId="6627DD0F">
            <w:pPr>
              <w:jc w:val="both"/>
            </w:pPr>
            <w:r>
              <w:t xml:space="preserve">Cilj programa e Škole pridonosi jačanju kapaciteta osnovnoškolskog i srednjoškolskog obrazovnog sustava s ciljem osposobljavanja učenika za tržište rada daljnje školovanje i cijelo životno učenje. </w:t>
            </w:r>
          </w:p>
          <w:p w14:paraId="6E7C1E01">
            <w:pPr>
              <w:jc w:val="both"/>
            </w:pPr>
            <w:r>
              <w:t xml:space="preserve">Županija Splitsko -dalmatinska osigurala je sredstva za e-Škole, plaće za stručnjaka za tehničku podršku koji je zadužen za održavanje računalne opreme tijekom provedbe projekta. Nakon isteka projekta, sva nabavljena oprema prelazi u vlasništvo škola koje su sudionici u projektu. </w:t>
            </w:r>
          </w:p>
          <w:p w14:paraId="74DBCB13">
            <w:pPr>
              <w:jc w:val="both"/>
              <w:rPr>
                <w:bCs/>
                <w:color w:val="000000"/>
              </w:rPr>
            </w:pPr>
          </w:p>
          <w:p w14:paraId="58341A71">
            <w:pPr>
              <w:jc w:val="both"/>
              <w:rPr>
                <w:bCs/>
                <w:color w:val="000000"/>
              </w:rPr>
            </w:pPr>
          </w:p>
        </w:tc>
      </w:tr>
      <w:tr w14:paraId="75FF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53" w:type="pct"/>
            <w:shd w:val="clear" w:color="auto" w:fill="D9D9D9"/>
          </w:tcPr>
          <w:p w14:paraId="4F761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</w:t>
            </w:r>
          </w:p>
          <w:p w14:paraId="005553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izvršenja s ciljevima</w:t>
            </w:r>
          </w:p>
          <w:p w14:paraId="6475C7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koji su ostvareni</w:t>
            </w:r>
          </w:p>
          <w:p w14:paraId="7F85E61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provedbom:</w:t>
            </w:r>
          </w:p>
        </w:tc>
        <w:tc>
          <w:tcPr>
            <w:tcW w:w="3947" w:type="pct"/>
            <w:gridSpan w:val="2"/>
            <w:shd w:val="clear" w:color="auto" w:fill="auto"/>
          </w:tcPr>
          <w:p w14:paraId="2766FD11">
            <w:pPr>
              <w:rPr>
                <w:rStyle w:val="18"/>
                <w:color w:val="000000"/>
              </w:rPr>
            </w:pPr>
            <w:r>
              <w:rPr>
                <w:rStyle w:val="18"/>
                <w:color w:val="000000"/>
                <w:shd w:val="clear" w:color="auto" w:fill="FFFFFF"/>
              </w:rPr>
              <w:t>Pojednostavljivanje komunikacije i razmjene e-dokumenata između škole, njenih djelatnika i osnivača</w:t>
            </w:r>
            <w:r>
              <w:rPr>
                <w:rStyle w:val="18"/>
                <w:color w:val="000000"/>
              </w:rPr>
              <w:t>.</w:t>
            </w:r>
          </w:p>
          <w:p w14:paraId="4ED900C8">
            <w:pPr>
              <w:rPr>
                <w:i/>
              </w:rPr>
            </w:pPr>
            <w:r>
              <w:rPr>
                <w:rStyle w:val="18"/>
                <w:color w:val="000000"/>
              </w:rPr>
              <w:t xml:space="preserve">Planirani iznos je realiziran kroz isplatu 4 ugovora o djelu vanjskom suradniku. </w:t>
            </w:r>
          </w:p>
        </w:tc>
      </w:tr>
      <w:tr w14:paraId="4938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Style w:val="3"/>
              <w:tblW w:w="977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06"/>
              <w:gridCol w:w="2869"/>
              <w:gridCol w:w="2801"/>
            </w:tblGrid>
            <w:tr w14:paraId="19A37E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4106" w:type="dxa"/>
                  <w:shd w:val="clear" w:color="auto" w:fill="F2F2F2"/>
                </w:tcPr>
                <w:p w14:paraId="2BE0A89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</w:rPr>
                    <w:t>Rebalans II. 2025.</w:t>
                  </w:r>
                </w:p>
              </w:tc>
              <w:tc>
                <w:tcPr>
                  <w:tcW w:w="2869" w:type="dxa"/>
                  <w:shd w:val="clear" w:color="auto" w:fill="F2F2F2"/>
                </w:tcPr>
                <w:p w14:paraId="5B040E3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Realizirano</w:t>
                  </w:r>
                </w:p>
                <w:p w14:paraId="64AFF6A7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siječanj – prosinac 2025.  </w:t>
                  </w:r>
                </w:p>
              </w:tc>
              <w:tc>
                <w:tcPr>
                  <w:tcW w:w="2801" w:type="dxa"/>
                  <w:shd w:val="clear" w:color="auto" w:fill="F2F2F2"/>
                </w:tcPr>
                <w:p w14:paraId="4D964A0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Indeks</w:t>
                  </w:r>
                </w:p>
              </w:tc>
            </w:tr>
            <w:tr w14:paraId="1F5A01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410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33B8AF3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729,98 </w:t>
                  </w:r>
                  <w:r>
                    <w:rPr>
                      <w:b/>
                      <w:bCs/>
                      <w:color w:val="000000"/>
                    </w:rPr>
                    <w:t>€</w:t>
                  </w:r>
                  <w:r>
                    <w:rPr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2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E4E5AB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729,98  € </w:t>
                  </w:r>
                </w:p>
              </w:tc>
              <w:tc>
                <w:tcPr>
                  <w:tcW w:w="28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EFB723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100,00</w:t>
                  </w:r>
                </w:p>
              </w:tc>
            </w:tr>
          </w:tbl>
          <w:p w14:paraId="5AECCB1B">
            <w:pPr>
              <w:rPr>
                <w:bCs/>
                <w:color w:val="000000"/>
              </w:rPr>
            </w:pPr>
          </w:p>
        </w:tc>
      </w:tr>
    </w:tbl>
    <w:p w14:paraId="0A6FF2FD">
      <w:pPr>
        <w:rPr>
          <w:color w:val="FF0000"/>
        </w:rPr>
      </w:pPr>
    </w:p>
    <w:p w14:paraId="03C979AE">
      <w:pPr>
        <w:rPr>
          <w:color w:val="FF0000"/>
        </w:rPr>
      </w:pP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581"/>
        <w:gridCol w:w="928"/>
        <w:gridCol w:w="1897"/>
        <w:gridCol w:w="1352"/>
        <w:gridCol w:w="1083"/>
        <w:gridCol w:w="1535"/>
      </w:tblGrid>
      <w:tr w14:paraId="7796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shd w:val="clear" w:color="auto" w:fill="D9D9D9"/>
          </w:tcPr>
          <w:p w14:paraId="634DAA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0" w:type="auto"/>
            <w:shd w:val="clear" w:color="auto" w:fill="D9D9D9"/>
          </w:tcPr>
          <w:p w14:paraId="358B3E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39EDE3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763AB6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0" w:type="auto"/>
            <w:shd w:val="clear" w:color="auto" w:fill="D9D9D9"/>
          </w:tcPr>
          <w:p w14:paraId="458B2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046585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  <w:p w14:paraId="25FCEE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6C4D96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shd w:val="clear" w:color="auto" w:fill="D9D9D9"/>
          </w:tcPr>
          <w:p w14:paraId="164FB7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0B3D6E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2C01A3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3228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shd w:val="clear" w:color="auto" w:fill="auto"/>
          </w:tcPr>
          <w:p w14:paraId="5E8302AF">
            <w:pPr>
              <w:rPr>
                <w:color w:val="FF0000"/>
              </w:rPr>
            </w:pPr>
            <w:r>
              <w:t xml:space="preserve">Tehnička podrška </w:t>
            </w:r>
          </w:p>
        </w:tc>
        <w:tc>
          <w:tcPr>
            <w:tcW w:w="0" w:type="auto"/>
            <w:shd w:val="clear" w:color="auto" w:fill="auto"/>
          </w:tcPr>
          <w:p w14:paraId="630AEF94">
            <w:r>
              <w:t>Vanjski suradnik</w:t>
            </w:r>
          </w:p>
        </w:tc>
        <w:tc>
          <w:tcPr>
            <w:tcW w:w="0" w:type="auto"/>
          </w:tcPr>
          <w:p w14:paraId="3595F235">
            <w:r>
              <w:t>Broj</w:t>
            </w:r>
          </w:p>
        </w:tc>
        <w:tc>
          <w:tcPr>
            <w:tcW w:w="0" w:type="auto"/>
            <w:shd w:val="clear" w:color="auto" w:fill="auto"/>
          </w:tcPr>
          <w:p w14:paraId="5479B53E">
            <w:r>
              <w:t>1</w:t>
            </w:r>
          </w:p>
        </w:tc>
        <w:tc>
          <w:tcPr>
            <w:tcW w:w="0" w:type="auto"/>
          </w:tcPr>
          <w:p w14:paraId="5C2AEB21">
            <w:r>
              <w:t>Škola</w:t>
            </w:r>
          </w:p>
        </w:tc>
        <w:tc>
          <w:tcPr>
            <w:tcW w:w="1083" w:type="dxa"/>
            <w:shd w:val="clear" w:color="auto" w:fill="auto"/>
          </w:tcPr>
          <w:p w14:paraId="0E31D886">
            <w:r>
              <w:t>1</w:t>
            </w:r>
          </w:p>
          <w:p w14:paraId="5C32B8F9">
            <w:r>
              <w:t xml:space="preserve"> </w:t>
            </w:r>
          </w:p>
          <w:p w14:paraId="0BCF7E2F">
            <w:r>
              <w:t xml:space="preserve"> </w:t>
            </w:r>
          </w:p>
        </w:tc>
        <w:tc>
          <w:tcPr>
            <w:tcW w:w="1535" w:type="dxa"/>
            <w:shd w:val="clear" w:color="auto" w:fill="auto"/>
          </w:tcPr>
          <w:p w14:paraId="16951033">
            <w:pPr>
              <w:spacing w:after="200" w:line="276" w:lineRule="auto"/>
            </w:pPr>
            <w:r>
              <w:t>1</w:t>
            </w:r>
          </w:p>
          <w:p w14:paraId="0EACCF30"/>
        </w:tc>
      </w:tr>
    </w:tbl>
    <w:p w14:paraId="7627C541">
      <w:pPr>
        <w:rPr>
          <w:color w:val="FF0000"/>
        </w:rPr>
      </w:pPr>
    </w:p>
    <w:tbl>
      <w:tblPr>
        <w:tblStyle w:val="3"/>
        <w:tblW w:w="51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620"/>
        <w:gridCol w:w="6287"/>
      </w:tblGrid>
      <w:tr w14:paraId="23AF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1" w:type="pct"/>
            <w:shd w:val="clear" w:color="auto" w:fill="D9D9D9"/>
          </w:tcPr>
          <w:p w14:paraId="623B46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809" w:type="pct"/>
            <w:shd w:val="clear" w:color="auto" w:fill="auto"/>
          </w:tcPr>
          <w:p w14:paraId="1702EE0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K400108</w:t>
            </w:r>
          </w:p>
        </w:tc>
        <w:tc>
          <w:tcPr>
            <w:tcW w:w="3140" w:type="pct"/>
            <w:shd w:val="clear" w:color="auto" w:fill="auto"/>
          </w:tcPr>
          <w:p w14:paraId="66714D4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Bio MOZAIK Krš i more </w:t>
            </w:r>
          </w:p>
        </w:tc>
      </w:tr>
      <w:tr w14:paraId="2871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1" w:type="pct"/>
            <w:shd w:val="clear" w:color="auto" w:fill="D9D9D9"/>
          </w:tcPr>
          <w:p w14:paraId="0BCCE76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949" w:type="pct"/>
            <w:gridSpan w:val="2"/>
            <w:shd w:val="clear" w:color="auto" w:fill="auto"/>
          </w:tcPr>
          <w:p w14:paraId="4ED61BE8">
            <w:pPr>
              <w:rPr>
                <w:rFonts w:eastAsia="Symbol"/>
                <w:i/>
                <w:lang w:val="pl-PL"/>
              </w:rPr>
            </w:pPr>
            <w:r>
              <w:rPr>
                <w:rFonts w:eastAsia="Symbol"/>
                <w:i/>
                <w:lang w:val="pl-PL"/>
              </w:rPr>
              <w:t>Zakon o odgoju i obrazovanju u osnovnoj i srednjoj školi;</w:t>
            </w:r>
          </w:p>
          <w:p w14:paraId="798974E6">
            <w:pPr>
              <w:rPr>
                <w:rFonts w:eastAsia="Symbol"/>
                <w:i/>
                <w:lang w:val="pl-PL"/>
              </w:rPr>
            </w:pPr>
            <w:r>
              <w:rPr>
                <w:rFonts w:eastAsia="Symbol"/>
                <w:i/>
                <w:lang w:val="pl-PL"/>
              </w:rPr>
              <w:t>Ministarstvo regionalnog razvoja i fondova Europske unije;</w:t>
            </w:r>
          </w:p>
          <w:p w14:paraId="06F963AF">
            <w:pPr>
              <w:rPr>
                <w:rFonts w:eastAsia="Symbol"/>
                <w:i/>
                <w:lang w:val="pl-PL"/>
              </w:rPr>
            </w:pPr>
          </w:p>
        </w:tc>
      </w:tr>
      <w:tr w14:paraId="6098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51" w:type="pct"/>
            <w:shd w:val="clear" w:color="auto" w:fill="D9D9D9"/>
          </w:tcPr>
          <w:p w14:paraId="33B3FE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949" w:type="pct"/>
            <w:gridSpan w:val="2"/>
            <w:shd w:val="clear" w:color="auto" w:fill="auto"/>
          </w:tcPr>
          <w:p w14:paraId="6BA6153B">
            <w:pPr>
              <w:jc w:val="both"/>
            </w:pPr>
            <w:r>
              <w:rPr>
                <w:bCs/>
                <w:color w:val="000000"/>
              </w:rPr>
              <w:t>Projekt je započeo 1.rujna 2022. godine do 31. siječnja 2024.godine, a projektne aktivnosti će obuhvatiti modernizaciju i opremanje škola, stručno usavršavanje učitelja u suradnji s Centrom izvrsnosti SDŽ, edukacijske programe iz poduzetništva, IKT-a te aktivnog građanstva za učenike posebno one darovite i one s poteškoćama. Svrha projekta je uspostava održivog mikro regionalnog sustava izvrsnosti na područjima slabije razvijene lokalne samouprave.</w:t>
            </w:r>
            <w:r>
              <w:t xml:space="preserve"> </w:t>
            </w:r>
          </w:p>
          <w:p w14:paraId="29F7FD17">
            <w:pPr>
              <w:jc w:val="both"/>
            </w:pPr>
            <w:r>
              <w:t>U ovom projektu OŠ Milana Begovića, Vrlika  je partner 2, nositelj projekta je OŠ Ivana Gorana Kovačića, Cista Velika.</w:t>
            </w:r>
          </w:p>
          <w:p w14:paraId="29B52B88">
            <w:pPr>
              <w:jc w:val="both"/>
            </w:pPr>
            <w:r>
              <w:t>U projektu sudjeluje 8 škola (partnera), Cluster za eko-društvene inovacije i razvoj i International Development Norway.</w:t>
            </w:r>
          </w:p>
          <w:p w14:paraId="2653C185">
            <w:pPr>
              <w:jc w:val="both"/>
            </w:pPr>
          </w:p>
          <w:p w14:paraId="23AA8ABA">
            <w:pPr>
              <w:jc w:val="both"/>
              <w:rPr>
                <w:bCs/>
                <w:color w:val="000000"/>
              </w:rPr>
            </w:pPr>
          </w:p>
        </w:tc>
      </w:tr>
      <w:tr w14:paraId="1BF9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51" w:type="pct"/>
            <w:shd w:val="clear" w:color="auto" w:fill="D9D9D9"/>
          </w:tcPr>
          <w:p w14:paraId="45C427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</w:t>
            </w:r>
          </w:p>
          <w:p w14:paraId="112E2A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izvršenja s ciljevima</w:t>
            </w:r>
          </w:p>
          <w:p w14:paraId="332EFD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koji su ostvareni</w:t>
            </w:r>
          </w:p>
          <w:p w14:paraId="5E1897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provedbom:</w:t>
            </w:r>
          </w:p>
        </w:tc>
        <w:tc>
          <w:tcPr>
            <w:tcW w:w="3949" w:type="pct"/>
            <w:gridSpan w:val="2"/>
            <w:shd w:val="clear" w:color="auto" w:fill="auto"/>
          </w:tcPr>
          <w:p w14:paraId="027DEEDF">
            <w:r>
              <w:rPr>
                <w:shd w:val="clear" w:color="auto" w:fill="FFFFFF"/>
              </w:rPr>
              <w:t xml:space="preserve"> Ovaj projekata nije se izvršio u 2025. godini</w:t>
            </w:r>
          </w:p>
          <w:p w14:paraId="34419ED4"/>
          <w:p w14:paraId="5476FF3D"/>
          <w:p w14:paraId="70663484"/>
        </w:tc>
      </w:tr>
      <w:tr w14:paraId="3F62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Style w:val="3"/>
              <w:tblW w:w="966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64"/>
              <w:gridCol w:w="3431"/>
              <w:gridCol w:w="2273"/>
            </w:tblGrid>
            <w:tr w14:paraId="76D8FF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3964" w:type="dxa"/>
                  <w:shd w:val="clear" w:color="auto" w:fill="F2F2F2"/>
                </w:tcPr>
                <w:p w14:paraId="0CBA3D0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</w:rPr>
                    <w:t>Rebalans II. 2025.</w:t>
                  </w:r>
                </w:p>
              </w:tc>
              <w:tc>
                <w:tcPr>
                  <w:tcW w:w="3431" w:type="dxa"/>
                  <w:shd w:val="clear" w:color="auto" w:fill="F2F2F2"/>
                </w:tcPr>
                <w:p w14:paraId="698AFDD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Realizirano</w:t>
                  </w:r>
                </w:p>
                <w:p w14:paraId="5FC4172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siječanj – prosinac 2025.  </w:t>
                  </w:r>
                </w:p>
              </w:tc>
              <w:tc>
                <w:tcPr>
                  <w:tcW w:w="2273" w:type="dxa"/>
                  <w:shd w:val="clear" w:color="auto" w:fill="F2F2F2"/>
                </w:tcPr>
                <w:p w14:paraId="00B9E6D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Indeks </w:t>
                  </w:r>
                </w:p>
              </w:tc>
            </w:tr>
            <w:tr w14:paraId="04222F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39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F2ECBE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  <w:color w:val="000000"/>
                    </w:rPr>
                    <w:t xml:space="preserve">2.312,59 € </w:t>
                  </w:r>
                </w:p>
              </w:tc>
              <w:tc>
                <w:tcPr>
                  <w:tcW w:w="34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1519792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0,00 € </w:t>
                  </w:r>
                </w:p>
              </w:tc>
              <w:tc>
                <w:tcPr>
                  <w:tcW w:w="2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2305B10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0,00   </w:t>
                  </w:r>
                </w:p>
              </w:tc>
            </w:tr>
          </w:tbl>
          <w:p w14:paraId="2E95AEDE">
            <w:pPr>
              <w:rPr>
                <w:bCs/>
                <w:color w:val="000000"/>
              </w:rPr>
            </w:pPr>
          </w:p>
        </w:tc>
      </w:tr>
    </w:tbl>
    <w:p w14:paraId="4E388E3E">
      <w:pPr>
        <w:rPr>
          <w:color w:val="FF0000"/>
        </w:rPr>
      </w:pPr>
    </w:p>
    <w:p w14:paraId="44D7DE6E">
      <w:pPr>
        <w:rPr>
          <w:color w:val="FF0000"/>
        </w:rPr>
      </w:pP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050"/>
        <w:gridCol w:w="928"/>
        <w:gridCol w:w="2352"/>
        <w:gridCol w:w="1518"/>
        <w:gridCol w:w="1083"/>
        <w:gridCol w:w="1360"/>
      </w:tblGrid>
      <w:tr w14:paraId="5D61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shd w:val="clear" w:color="auto" w:fill="D9D9D9"/>
          </w:tcPr>
          <w:p w14:paraId="287CF1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0" w:type="auto"/>
            <w:shd w:val="clear" w:color="auto" w:fill="D9D9D9"/>
          </w:tcPr>
          <w:p w14:paraId="5C50AA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1DADC2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2E0F03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Polazna vrijednost 2025.</w:t>
            </w:r>
          </w:p>
        </w:tc>
        <w:tc>
          <w:tcPr>
            <w:tcW w:w="0" w:type="auto"/>
            <w:shd w:val="clear" w:color="auto" w:fill="D9D9D9"/>
          </w:tcPr>
          <w:p w14:paraId="10FBC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14:paraId="63152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  <w:p w14:paraId="6843B5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14:paraId="6420E7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shd w:val="clear" w:color="auto" w:fill="D9D9D9"/>
          </w:tcPr>
          <w:p w14:paraId="07F1F4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68404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6C697A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1E50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shd w:val="clear" w:color="auto" w:fill="auto"/>
          </w:tcPr>
          <w:p w14:paraId="10500B78">
            <w:pPr>
              <w:rPr>
                <w:color w:val="FF0000"/>
              </w:rPr>
            </w:pPr>
            <w:r>
              <w:t xml:space="preserve">   / </w:t>
            </w:r>
          </w:p>
        </w:tc>
        <w:tc>
          <w:tcPr>
            <w:tcW w:w="0" w:type="auto"/>
            <w:shd w:val="clear" w:color="auto" w:fill="auto"/>
          </w:tcPr>
          <w:p w14:paraId="59594983">
            <w:r>
              <w:t xml:space="preserve"> /</w:t>
            </w:r>
          </w:p>
          <w:p w14:paraId="69D4A2FA"/>
        </w:tc>
        <w:tc>
          <w:tcPr>
            <w:tcW w:w="0" w:type="auto"/>
          </w:tcPr>
          <w:p w14:paraId="1D7D4D5B">
            <w:r>
              <w:t xml:space="preserve"> /</w:t>
            </w:r>
          </w:p>
        </w:tc>
        <w:tc>
          <w:tcPr>
            <w:tcW w:w="0" w:type="auto"/>
            <w:shd w:val="clear" w:color="auto" w:fill="auto"/>
          </w:tcPr>
          <w:p w14:paraId="6B0D4B30">
            <w:r>
              <w:t>/</w:t>
            </w:r>
          </w:p>
        </w:tc>
        <w:tc>
          <w:tcPr>
            <w:tcW w:w="0" w:type="auto"/>
          </w:tcPr>
          <w:p w14:paraId="780A53F0">
            <w:r>
              <w:t>/</w:t>
            </w:r>
          </w:p>
        </w:tc>
        <w:tc>
          <w:tcPr>
            <w:tcW w:w="1083" w:type="dxa"/>
            <w:shd w:val="clear" w:color="auto" w:fill="auto"/>
          </w:tcPr>
          <w:p w14:paraId="5221E5C9"/>
          <w:p w14:paraId="6E647103">
            <w:r>
              <w:t>/</w:t>
            </w:r>
          </w:p>
        </w:tc>
        <w:tc>
          <w:tcPr>
            <w:tcW w:w="1360" w:type="dxa"/>
            <w:shd w:val="clear" w:color="auto" w:fill="auto"/>
          </w:tcPr>
          <w:p w14:paraId="543178A5">
            <w:pPr>
              <w:spacing w:after="200" w:line="276" w:lineRule="auto"/>
            </w:pPr>
            <w:r>
              <w:t>/</w:t>
            </w:r>
          </w:p>
          <w:p w14:paraId="66AB498C"/>
        </w:tc>
      </w:tr>
    </w:tbl>
    <w:p w14:paraId="76F04E86">
      <w:pPr>
        <w:rPr>
          <w:color w:val="FF0000"/>
        </w:rPr>
      </w:pPr>
    </w:p>
    <w:p w14:paraId="3622FED5">
      <w:pPr>
        <w:rPr>
          <w:color w:val="FF0000"/>
        </w:rPr>
      </w:pPr>
    </w:p>
    <w:p w14:paraId="6DDEAEF0">
      <w:pPr>
        <w:rPr>
          <w:color w:val="FF0000"/>
        </w:rPr>
      </w:pPr>
    </w:p>
    <w:tbl>
      <w:tblPr>
        <w:tblStyle w:val="3"/>
        <w:tblW w:w="52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1693"/>
        <w:gridCol w:w="6336"/>
      </w:tblGrid>
      <w:tr w14:paraId="10FF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7" w:type="pct"/>
            <w:shd w:val="clear" w:color="auto" w:fill="D9D9D9"/>
          </w:tcPr>
          <w:p w14:paraId="1B3125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823" w:type="pct"/>
            <w:shd w:val="clear" w:color="auto" w:fill="auto"/>
          </w:tcPr>
          <w:p w14:paraId="47819721">
            <w:pPr>
              <w:rPr>
                <w:b/>
                <w:bCs/>
              </w:rPr>
            </w:pPr>
            <w:r>
              <w:rPr>
                <w:b/>
                <w:bCs/>
              </w:rPr>
              <w:t>T400110</w:t>
            </w:r>
          </w:p>
        </w:tc>
        <w:tc>
          <w:tcPr>
            <w:tcW w:w="3080" w:type="pct"/>
            <w:shd w:val="clear" w:color="auto" w:fill="auto"/>
          </w:tcPr>
          <w:p w14:paraId="518FB4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Financiranje troškova prehrane za učenike OŠ  </w:t>
            </w:r>
          </w:p>
        </w:tc>
      </w:tr>
      <w:tr w14:paraId="6D0F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7" w:type="pct"/>
            <w:shd w:val="clear" w:color="auto" w:fill="D9D9D9"/>
          </w:tcPr>
          <w:p w14:paraId="36EAADD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903" w:type="pct"/>
            <w:gridSpan w:val="2"/>
            <w:shd w:val="clear" w:color="auto" w:fill="auto"/>
          </w:tcPr>
          <w:p w14:paraId="03FFB3F0">
            <w:pPr>
              <w:rPr>
                <w:rFonts w:eastAsia="Symbol"/>
                <w:i/>
                <w:lang w:val="pl-PL"/>
              </w:rPr>
            </w:pPr>
            <w:r>
              <w:rPr>
                <w:rFonts w:eastAsia="Symbol"/>
                <w:i/>
                <w:lang w:val="pl-PL"/>
              </w:rPr>
              <w:t xml:space="preserve">Odluka o kriterijima i načinu financiranja, odnosno sufinanciranja troškova prehrane za učenike osnovnih škola za drugo polugodište školske godine 2023/2024.  </w:t>
            </w:r>
          </w:p>
          <w:p w14:paraId="43108D75">
            <w:pPr>
              <w:rPr>
                <w:rFonts w:eastAsia="Symbol"/>
                <w:i/>
                <w:lang w:val="pl-PL"/>
              </w:rPr>
            </w:pPr>
          </w:p>
        </w:tc>
      </w:tr>
      <w:tr w14:paraId="2C31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97" w:type="pct"/>
            <w:shd w:val="clear" w:color="auto" w:fill="D9D9D9"/>
          </w:tcPr>
          <w:p w14:paraId="0AF82E7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903" w:type="pct"/>
            <w:gridSpan w:val="2"/>
            <w:shd w:val="clear" w:color="auto" w:fill="auto"/>
          </w:tcPr>
          <w:p w14:paraId="78C2D264">
            <w:pPr>
              <w:jc w:val="both"/>
              <w:rPr>
                <w:bCs/>
              </w:rPr>
            </w:pPr>
            <w:r>
              <w:rPr>
                <w:bCs/>
              </w:rPr>
              <w:t>Projekt je započeo od 01.01.2024. i traje do kraja 2024. godine.</w:t>
            </w:r>
          </w:p>
          <w:p w14:paraId="650E331F">
            <w:pPr>
              <w:jc w:val="both"/>
              <w:rPr>
                <w:bCs/>
              </w:rPr>
            </w:pPr>
            <w:r>
              <w:rPr>
                <w:bCs/>
              </w:rPr>
              <w:t xml:space="preserve">Cilj projekta je zaštita standarda roditelja te ublažavanje negativnih posljedica gospodarske krize, ublažavanje najgorih oblika dječjeg siromaštva u Školi. </w:t>
            </w:r>
          </w:p>
          <w:p w14:paraId="6CCC2292">
            <w:pPr>
              <w:jc w:val="both"/>
              <w:rPr>
                <w:bCs/>
              </w:rPr>
            </w:pPr>
          </w:p>
          <w:p w14:paraId="0ACFE6D5">
            <w:pPr>
              <w:jc w:val="both"/>
              <w:rPr>
                <w:bCs/>
              </w:rPr>
            </w:pPr>
          </w:p>
          <w:p w14:paraId="64D7219D">
            <w:pPr>
              <w:jc w:val="both"/>
              <w:rPr>
                <w:bCs/>
              </w:rPr>
            </w:pPr>
          </w:p>
        </w:tc>
      </w:tr>
      <w:tr w14:paraId="0EF1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97" w:type="pct"/>
            <w:shd w:val="clear" w:color="auto" w:fill="D9D9D9"/>
          </w:tcPr>
          <w:p w14:paraId="0FC218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</w:t>
            </w:r>
          </w:p>
          <w:p w14:paraId="2433FF8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izvršenja s ciljevima</w:t>
            </w:r>
          </w:p>
          <w:p w14:paraId="79DEF4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koji su ostvareni</w:t>
            </w:r>
          </w:p>
          <w:p w14:paraId="0007683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provedbom</w:t>
            </w:r>
          </w:p>
        </w:tc>
        <w:tc>
          <w:tcPr>
            <w:tcW w:w="3903" w:type="pct"/>
            <w:gridSpan w:val="2"/>
            <w:shd w:val="clear" w:color="auto" w:fill="auto"/>
          </w:tcPr>
          <w:p w14:paraId="6970296B">
            <w:pPr>
              <w:jc w:val="both"/>
            </w:pPr>
            <w:r>
              <w:t xml:space="preserve">Svakodnevna podjela obroka za 62 učenika u Školi za školsku god.2024/2025, i 57 obroka za školsku godinu 2025/2026. </w:t>
            </w:r>
          </w:p>
        </w:tc>
      </w:tr>
      <w:tr w14:paraId="6C5E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Style w:val="3"/>
              <w:tblW w:w="1006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8"/>
              <w:gridCol w:w="2727"/>
              <w:gridCol w:w="3085"/>
            </w:tblGrid>
            <w:tr w14:paraId="06CF0A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4248" w:type="dxa"/>
                  <w:shd w:val="clear" w:color="auto" w:fill="F2F2F2"/>
                </w:tcPr>
                <w:p w14:paraId="2820DB9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</w:rPr>
                    <w:t>Rebalans II. 2025.</w:t>
                  </w:r>
                </w:p>
              </w:tc>
              <w:tc>
                <w:tcPr>
                  <w:tcW w:w="2727" w:type="dxa"/>
                  <w:shd w:val="clear" w:color="auto" w:fill="F2F2F2"/>
                </w:tcPr>
                <w:p w14:paraId="3BAAF0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  Realizirano</w:t>
                  </w:r>
                </w:p>
                <w:p w14:paraId="0F94C06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siječanj – prosinac 2025.  </w:t>
                  </w:r>
                </w:p>
              </w:tc>
              <w:tc>
                <w:tcPr>
                  <w:tcW w:w="3085" w:type="dxa"/>
                  <w:shd w:val="clear" w:color="auto" w:fill="F2F2F2"/>
                </w:tcPr>
                <w:p w14:paraId="58A681D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Indeks </w:t>
                  </w:r>
                </w:p>
              </w:tc>
            </w:tr>
            <w:tr w14:paraId="0A61E1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42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5758391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12.921,01</w:t>
                  </w:r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b/>
                      <w:bCs/>
                    </w:rPr>
                    <w:t>€</w:t>
                  </w:r>
                  <w:r>
                    <w:rPr>
                      <w:b/>
                      <w:bCs/>
                      <w:color w:val="000000"/>
                    </w:rPr>
                    <w:t xml:space="preserve">  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7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845484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12.477,55 </w:t>
                  </w:r>
                  <w:r>
                    <w:rPr>
                      <w:b/>
                      <w:color w:val="000000"/>
                    </w:rPr>
                    <w:t xml:space="preserve">€ </w:t>
                  </w:r>
                  <w:r>
                    <w:rPr>
                      <w:b/>
                      <w:bCs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3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4F3070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97,00   </w:t>
                  </w:r>
                </w:p>
              </w:tc>
            </w:tr>
          </w:tbl>
          <w:p w14:paraId="6810ECEE">
            <w:pPr>
              <w:rPr>
                <w:bCs/>
                <w:color w:val="000000"/>
              </w:rPr>
            </w:pPr>
          </w:p>
        </w:tc>
      </w:tr>
    </w:tbl>
    <w:p w14:paraId="467EE662">
      <w:pPr>
        <w:rPr>
          <w:color w:val="FF0000"/>
        </w:rPr>
      </w:pPr>
    </w:p>
    <w:tbl>
      <w:tblPr>
        <w:tblStyle w:val="3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252"/>
        <w:gridCol w:w="1043"/>
        <w:gridCol w:w="1461"/>
        <w:gridCol w:w="1173"/>
        <w:gridCol w:w="1236"/>
        <w:gridCol w:w="1457"/>
      </w:tblGrid>
      <w:tr w14:paraId="2FC8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shd w:val="clear" w:color="auto" w:fill="D9D9D9"/>
          </w:tcPr>
          <w:p w14:paraId="0D591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0" w:type="auto"/>
            <w:shd w:val="clear" w:color="auto" w:fill="D9D9D9"/>
          </w:tcPr>
          <w:p w14:paraId="2DC29D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1E186A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29CA3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0" w:type="auto"/>
            <w:shd w:val="clear" w:color="auto" w:fill="D9D9D9"/>
          </w:tcPr>
          <w:p w14:paraId="4D94D0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36" w:type="dxa"/>
            <w:shd w:val="clear" w:color="auto" w:fill="D9D9D9"/>
          </w:tcPr>
          <w:p w14:paraId="5A8005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  <w:p w14:paraId="0ADAB0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3D3EDD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457" w:type="dxa"/>
            <w:shd w:val="clear" w:color="auto" w:fill="D9D9D9"/>
          </w:tcPr>
          <w:p w14:paraId="25F95F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6ACF8B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583A22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4C57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shd w:val="clear" w:color="auto" w:fill="auto"/>
          </w:tcPr>
          <w:p w14:paraId="29D74926">
            <w:pPr>
              <w:rPr>
                <w:color w:val="FF0000"/>
              </w:rPr>
            </w:pPr>
            <w:r>
              <w:t xml:space="preserve"> Besplatan jedan obrok </w:t>
            </w:r>
          </w:p>
        </w:tc>
        <w:tc>
          <w:tcPr>
            <w:tcW w:w="0" w:type="auto"/>
            <w:shd w:val="clear" w:color="auto" w:fill="auto"/>
          </w:tcPr>
          <w:p w14:paraId="431DFF1C">
            <w:r>
              <w:t>Poticanje učenika na redovitu i zdravu prehranu</w:t>
            </w:r>
          </w:p>
        </w:tc>
        <w:tc>
          <w:tcPr>
            <w:tcW w:w="0" w:type="auto"/>
          </w:tcPr>
          <w:p w14:paraId="70D0B9DF">
            <w:r>
              <w:t>Postotak</w:t>
            </w:r>
          </w:p>
        </w:tc>
        <w:tc>
          <w:tcPr>
            <w:tcW w:w="0" w:type="auto"/>
            <w:shd w:val="clear" w:color="auto" w:fill="auto"/>
          </w:tcPr>
          <w:p w14:paraId="1277A503">
            <w:r>
              <w:t>100</w:t>
            </w:r>
          </w:p>
        </w:tc>
        <w:tc>
          <w:tcPr>
            <w:tcW w:w="0" w:type="auto"/>
          </w:tcPr>
          <w:p w14:paraId="13022774">
            <w:r>
              <w:t xml:space="preserve">Škola </w:t>
            </w:r>
          </w:p>
        </w:tc>
        <w:tc>
          <w:tcPr>
            <w:tcW w:w="1236" w:type="dxa"/>
            <w:shd w:val="clear" w:color="auto" w:fill="auto"/>
          </w:tcPr>
          <w:p w14:paraId="3BB145E4">
            <w:r>
              <w:t>100</w:t>
            </w:r>
          </w:p>
          <w:p w14:paraId="6B041456">
            <w:r>
              <w:t xml:space="preserve"> </w:t>
            </w:r>
          </w:p>
          <w:p w14:paraId="4B56646B">
            <w:r>
              <w:t xml:space="preserve"> </w:t>
            </w:r>
          </w:p>
        </w:tc>
        <w:tc>
          <w:tcPr>
            <w:tcW w:w="1457" w:type="dxa"/>
            <w:shd w:val="clear" w:color="auto" w:fill="auto"/>
          </w:tcPr>
          <w:p w14:paraId="7D75EB27">
            <w:pPr>
              <w:spacing w:after="200" w:line="276" w:lineRule="auto"/>
            </w:pPr>
            <w:r>
              <w:t>100</w:t>
            </w:r>
          </w:p>
          <w:p w14:paraId="2FCB2876">
            <w:pPr>
              <w:spacing w:after="200" w:line="276" w:lineRule="auto"/>
            </w:pPr>
          </w:p>
          <w:p w14:paraId="00F2CB82"/>
        </w:tc>
      </w:tr>
    </w:tbl>
    <w:p w14:paraId="06D90A8A">
      <w:pPr>
        <w:rPr>
          <w:color w:val="FF0000"/>
        </w:rPr>
      </w:pPr>
    </w:p>
    <w:p w14:paraId="058E0048">
      <w:pPr>
        <w:rPr>
          <w:color w:val="FF0000"/>
        </w:rPr>
      </w:pPr>
    </w:p>
    <w:tbl>
      <w:tblPr>
        <w:tblStyle w:val="3"/>
        <w:tblW w:w="52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603"/>
        <w:gridCol w:w="6427"/>
      </w:tblGrid>
      <w:tr w14:paraId="115B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47" w:type="pct"/>
            <w:shd w:val="clear" w:color="auto" w:fill="D9D9D9"/>
          </w:tcPr>
          <w:p w14:paraId="1FCA73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789" w:type="pct"/>
            <w:shd w:val="clear" w:color="auto" w:fill="auto"/>
          </w:tcPr>
          <w:p w14:paraId="34C96AB2">
            <w:pPr>
              <w:rPr>
                <w:b/>
                <w:bCs/>
              </w:rPr>
            </w:pPr>
            <w:r>
              <w:rPr>
                <w:b/>
                <w:bCs/>
              </w:rPr>
              <w:t>T400111</w:t>
            </w:r>
          </w:p>
        </w:tc>
        <w:tc>
          <w:tcPr>
            <w:tcW w:w="3163" w:type="pct"/>
            <w:shd w:val="clear" w:color="auto" w:fill="auto"/>
          </w:tcPr>
          <w:p w14:paraId="2E0F05BB">
            <w:pPr>
              <w:rPr>
                <w:b/>
                <w:bCs/>
              </w:rPr>
            </w:pPr>
            <w:r>
              <w:rPr>
                <w:b/>
                <w:bCs/>
              </w:rPr>
              <w:t>Opskrba školskih ustanova higijenskim potrepštinama za učenice</w:t>
            </w:r>
          </w:p>
        </w:tc>
      </w:tr>
      <w:tr w14:paraId="1D6B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47" w:type="pct"/>
            <w:shd w:val="clear" w:color="auto" w:fill="D9D9D9"/>
          </w:tcPr>
          <w:p w14:paraId="05FB29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953" w:type="pct"/>
            <w:gridSpan w:val="2"/>
            <w:shd w:val="clear" w:color="auto" w:fill="auto"/>
          </w:tcPr>
          <w:p w14:paraId="3A67065D">
            <w:pPr>
              <w:rPr>
                <w:rFonts w:eastAsia="Symbol"/>
                <w:i/>
                <w:lang w:val="pl-PL"/>
              </w:rPr>
            </w:pPr>
            <w:r>
              <w:rPr>
                <w:rFonts w:eastAsia="Symbol"/>
                <w:i/>
                <w:lang w:val="pl-PL"/>
              </w:rPr>
              <w:t xml:space="preserve">Odluka o kriterijima i načinu dodjele sredstava radi opskrbe školskih ustanova i sklonšta za žene nasilja besplatnim zalihama menstrualnih higijenskih potrepština  </w:t>
            </w:r>
          </w:p>
        </w:tc>
      </w:tr>
      <w:tr w14:paraId="1F0C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47" w:type="pct"/>
            <w:shd w:val="clear" w:color="auto" w:fill="D9D9D9"/>
          </w:tcPr>
          <w:p w14:paraId="4F38E7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953" w:type="pct"/>
            <w:gridSpan w:val="2"/>
            <w:shd w:val="clear" w:color="auto" w:fill="auto"/>
          </w:tcPr>
          <w:p w14:paraId="4596638C">
            <w:pPr>
              <w:jc w:val="both"/>
              <w:rPr>
                <w:bCs/>
              </w:rPr>
            </w:pPr>
            <w:r>
              <w:rPr>
                <w:bCs/>
              </w:rPr>
              <w:t>Projekt čija je ukupna vrijednost iznosi 138,58 EUR, započet će od 1.1.2025 i trajat će do kraja školske godine 2024/2025.</w:t>
            </w:r>
          </w:p>
          <w:p w14:paraId="3575C2A3">
            <w:pPr>
              <w:jc w:val="both"/>
              <w:rPr>
                <w:bCs/>
              </w:rPr>
            </w:pPr>
            <w:r>
              <w:rPr>
                <w:bCs/>
              </w:rPr>
              <w:t xml:space="preserve">Cilj projekta je zaštita standarda roditelja te ublažavanje negativnih posljedica gospodarske krize. </w:t>
            </w:r>
          </w:p>
          <w:p w14:paraId="61088612">
            <w:pPr>
              <w:jc w:val="both"/>
              <w:rPr>
                <w:bCs/>
              </w:rPr>
            </w:pPr>
          </w:p>
        </w:tc>
      </w:tr>
      <w:tr w14:paraId="33C8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47" w:type="pct"/>
            <w:shd w:val="clear" w:color="auto" w:fill="D9D9D9"/>
          </w:tcPr>
          <w:p w14:paraId="783ACE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</w:t>
            </w:r>
          </w:p>
          <w:p w14:paraId="030A6D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izvršenja s ciljevima</w:t>
            </w:r>
          </w:p>
          <w:p w14:paraId="420520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koji su ostvareni</w:t>
            </w:r>
          </w:p>
          <w:p w14:paraId="386C90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provedbom:</w:t>
            </w:r>
          </w:p>
        </w:tc>
        <w:tc>
          <w:tcPr>
            <w:tcW w:w="3953" w:type="pct"/>
            <w:gridSpan w:val="2"/>
            <w:shd w:val="clear" w:color="auto" w:fill="auto"/>
          </w:tcPr>
          <w:p w14:paraId="37E6FEC1">
            <w:r>
              <w:t xml:space="preserve"> Kupnja i podjela higijenskih potrepština za 31 učenice. </w:t>
            </w:r>
          </w:p>
        </w:tc>
      </w:tr>
      <w:tr w14:paraId="2913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Style w:val="3"/>
              <w:tblW w:w="99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1"/>
              <w:gridCol w:w="3294"/>
              <w:gridCol w:w="2943"/>
            </w:tblGrid>
            <w:tr w14:paraId="05BB5F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3681" w:type="dxa"/>
                  <w:shd w:val="clear" w:color="auto" w:fill="F2F2F2"/>
                </w:tcPr>
                <w:p w14:paraId="692CB34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Rebalans II. 2025.</w:t>
                  </w:r>
                </w:p>
              </w:tc>
              <w:tc>
                <w:tcPr>
                  <w:tcW w:w="3294" w:type="dxa"/>
                  <w:shd w:val="clear" w:color="auto" w:fill="F2F2F2"/>
                </w:tcPr>
                <w:p w14:paraId="2C607D0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Realizirano</w:t>
                  </w:r>
                </w:p>
                <w:p w14:paraId="72E7529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siječanj – prosinac 2025.  </w:t>
                  </w:r>
                </w:p>
              </w:tc>
              <w:tc>
                <w:tcPr>
                  <w:tcW w:w="2943" w:type="dxa"/>
                  <w:shd w:val="clear" w:color="auto" w:fill="F2F2F2"/>
                </w:tcPr>
                <w:p w14:paraId="2F59090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Indeks </w:t>
                  </w:r>
                </w:p>
              </w:tc>
            </w:tr>
            <w:tr w14:paraId="3971D2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3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EFCFF07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138,38 €  </w:t>
                  </w:r>
                </w:p>
                <w:p w14:paraId="64B7EA6C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EA91C61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138,38  € </w:t>
                  </w:r>
                </w:p>
              </w:tc>
              <w:tc>
                <w:tcPr>
                  <w:tcW w:w="29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38B2ABB3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100,00 </w:t>
                  </w:r>
                </w:p>
              </w:tc>
            </w:tr>
          </w:tbl>
          <w:p w14:paraId="5EA989AE">
            <w:pPr>
              <w:rPr>
                <w:bCs/>
              </w:rPr>
            </w:pPr>
          </w:p>
        </w:tc>
      </w:tr>
    </w:tbl>
    <w:p w14:paraId="0EE110EA">
      <w:pPr>
        <w:rPr>
          <w:color w:val="FF0000"/>
        </w:rPr>
      </w:pPr>
    </w:p>
    <w:tbl>
      <w:tblPr>
        <w:tblStyle w:val="3"/>
        <w:tblW w:w="52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389"/>
        <w:gridCol w:w="1295"/>
        <w:gridCol w:w="1293"/>
        <w:gridCol w:w="1669"/>
        <w:gridCol w:w="1390"/>
        <w:gridCol w:w="1402"/>
      </w:tblGrid>
      <w:tr w14:paraId="3033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0" w:type="auto"/>
            <w:shd w:val="clear" w:color="auto" w:fill="D9D9D9"/>
          </w:tcPr>
          <w:p w14:paraId="4F4FEB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46" w:type="pct"/>
            <w:shd w:val="clear" w:color="auto" w:fill="D9D9D9"/>
          </w:tcPr>
          <w:p w14:paraId="481396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644" w:type="pct"/>
            <w:shd w:val="clear" w:color="auto" w:fill="D9D9D9"/>
          </w:tcPr>
          <w:p w14:paraId="32820C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43" w:type="pct"/>
            <w:shd w:val="clear" w:color="auto" w:fill="D9D9D9"/>
          </w:tcPr>
          <w:p w14:paraId="42196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828" w:type="pct"/>
            <w:shd w:val="clear" w:color="auto" w:fill="D9D9D9"/>
          </w:tcPr>
          <w:p w14:paraId="62DD02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91" w:type="pct"/>
            <w:shd w:val="clear" w:color="auto" w:fill="D9D9D9"/>
          </w:tcPr>
          <w:p w14:paraId="53C55D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  <w:p w14:paraId="559E85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" w:type="pct"/>
            <w:shd w:val="clear" w:color="auto" w:fill="D9D9D9"/>
          </w:tcPr>
          <w:p w14:paraId="3D7DF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25976A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3CE174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6A9E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shd w:val="clear" w:color="auto" w:fill="auto"/>
          </w:tcPr>
          <w:p w14:paraId="508E1E3D">
            <w:pPr>
              <w:rPr>
                <w:color w:val="FF0000"/>
              </w:rPr>
            </w:pPr>
            <w:r>
              <w:t xml:space="preserve">Besplatne menstrualne higijenske potrepštine  </w:t>
            </w:r>
          </w:p>
        </w:tc>
        <w:tc>
          <w:tcPr>
            <w:tcW w:w="646" w:type="pct"/>
            <w:shd w:val="clear" w:color="auto" w:fill="auto"/>
          </w:tcPr>
          <w:p w14:paraId="772AEE7C">
            <w:r>
              <w:t>Svladavanje poteškoća u nabavi higijenskih poteškoća</w:t>
            </w:r>
            <w:r>
              <w:rPr>
                <w:i/>
                <w:i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44" w:type="pct"/>
          </w:tcPr>
          <w:p w14:paraId="450C1391">
            <w:r>
              <w:t xml:space="preserve">Broj </w:t>
            </w:r>
          </w:p>
        </w:tc>
        <w:tc>
          <w:tcPr>
            <w:tcW w:w="643" w:type="pct"/>
            <w:shd w:val="clear" w:color="auto" w:fill="auto"/>
          </w:tcPr>
          <w:p w14:paraId="7B5779B7">
            <w:r>
              <w:t>32</w:t>
            </w:r>
          </w:p>
        </w:tc>
        <w:tc>
          <w:tcPr>
            <w:tcW w:w="828" w:type="pct"/>
          </w:tcPr>
          <w:p w14:paraId="65E54BBA">
            <w:r>
              <w:t xml:space="preserve">Škola </w:t>
            </w:r>
          </w:p>
        </w:tc>
        <w:tc>
          <w:tcPr>
            <w:tcW w:w="691" w:type="pct"/>
            <w:shd w:val="clear" w:color="auto" w:fill="auto"/>
          </w:tcPr>
          <w:p w14:paraId="7BED5D6C">
            <w:r>
              <w:t>31</w:t>
            </w:r>
          </w:p>
          <w:p w14:paraId="5C26034D"/>
          <w:p w14:paraId="556AE463"/>
        </w:tc>
        <w:tc>
          <w:tcPr>
            <w:tcW w:w="696" w:type="pct"/>
            <w:shd w:val="clear" w:color="auto" w:fill="auto"/>
          </w:tcPr>
          <w:p w14:paraId="00C898DD">
            <w:pPr>
              <w:spacing w:after="200" w:line="276" w:lineRule="auto"/>
            </w:pPr>
            <w:r>
              <w:t>31</w:t>
            </w:r>
          </w:p>
          <w:p w14:paraId="2A9D032B">
            <w:pPr>
              <w:spacing w:after="200" w:line="276" w:lineRule="auto"/>
            </w:pPr>
          </w:p>
          <w:p w14:paraId="648F5AE4"/>
        </w:tc>
      </w:tr>
    </w:tbl>
    <w:p w14:paraId="61BA9E18">
      <w:pPr>
        <w:rPr>
          <w:color w:val="FF0000"/>
        </w:rPr>
      </w:pPr>
    </w:p>
    <w:tbl>
      <w:tblPr>
        <w:tblStyle w:val="3"/>
        <w:tblW w:w="52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603"/>
        <w:gridCol w:w="6427"/>
      </w:tblGrid>
      <w:tr w14:paraId="261F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47" w:type="pct"/>
            <w:shd w:val="clear" w:color="auto" w:fill="D9D9D9"/>
          </w:tcPr>
          <w:p w14:paraId="6CA88A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789" w:type="pct"/>
            <w:shd w:val="clear" w:color="auto" w:fill="auto"/>
          </w:tcPr>
          <w:p w14:paraId="18E92F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T400101</w:t>
            </w:r>
          </w:p>
        </w:tc>
        <w:tc>
          <w:tcPr>
            <w:tcW w:w="3163" w:type="pct"/>
            <w:shd w:val="clear" w:color="auto" w:fill="auto"/>
          </w:tcPr>
          <w:p w14:paraId="44C3C9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Školski medeni dani </w:t>
            </w:r>
          </w:p>
        </w:tc>
      </w:tr>
      <w:tr w14:paraId="0C4A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47" w:type="pct"/>
            <w:shd w:val="clear" w:color="auto" w:fill="D9D9D9"/>
          </w:tcPr>
          <w:p w14:paraId="31E128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953" w:type="pct"/>
            <w:gridSpan w:val="2"/>
            <w:shd w:val="clear" w:color="auto" w:fill="auto"/>
          </w:tcPr>
          <w:p w14:paraId="722EA61D">
            <w:pPr>
              <w:jc w:val="both"/>
              <w:rPr>
                <w:rFonts w:eastAsia="Symbol"/>
                <w:i/>
                <w:iCs/>
                <w:color w:val="000000"/>
                <w:lang w:val="pl-PL"/>
              </w:rPr>
            </w:pPr>
            <w:r>
              <w:rPr>
                <w:rFonts w:eastAsia="Symbol"/>
                <w:i/>
                <w:lang w:val="pl-PL"/>
              </w:rPr>
              <w:t xml:space="preserve"> </w:t>
            </w:r>
            <w:r>
              <w:rPr>
                <w:rFonts w:eastAsia="Symbol"/>
                <w:i/>
                <w:iCs/>
                <w:color w:val="000000"/>
                <w:lang w:val="pl-PL"/>
              </w:rPr>
              <w:t>Pravilnik o provedbi Programa školski medeni dani s hrvatskih pčelinjaka;</w:t>
            </w:r>
          </w:p>
          <w:p w14:paraId="02A7AC83">
            <w:pPr>
              <w:jc w:val="both"/>
              <w:rPr>
                <w:rFonts w:eastAsia="Symbol"/>
                <w:i/>
                <w:iCs/>
                <w:color w:val="000000"/>
                <w:lang w:val="pl-PL"/>
              </w:rPr>
            </w:pPr>
            <w:r>
              <w:rPr>
                <w:rFonts w:eastAsia="Symbol"/>
                <w:i/>
                <w:iCs/>
                <w:color w:val="000000"/>
                <w:lang w:val="pl-PL"/>
              </w:rPr>
              <w:t xml:space="preserve">Program školski medeni dani s hrvatskih pčelinjaka za 2025. godinu – Republika Hrvatska Ministarstvo poljoprivrede; </w:t>
            </w:r>
          </w:p>
          <w:p w14:paraId="25ECE645">
            <w:pPr>
              <w:jc w:val="both"/>
              <w:rPr>
                <w:rFonts w:eastAsia="Symbol"/>
                <w:i/>
                <w:lang w:val="pl-PL"/>
              </w:rPr>
            </w:pPr>
          </w:p>
        </w:tc>
      </w:tr>
      <w:tr w14:paraId="04AB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47" w:type="pct"/>
            <w:shd w:val="clear" w:color="auto" w:fill="D9D9D9"/>
          </w:tcPr>
          <w:p w14:paraId="25D352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953" w:type="pct"/>
            <w:gridSpan w:val="2"/>
            <w:shd w:val="clear" w:color="auto" w:fill="auto"/>
          </w:tcPr>
          <w:p w14:paraId="06C6349E">
            <w:pPr>
              <w:jc w:val="both"/>
            </w:pPr>
            <w:r>
              <w:t xml:space="preserve">Osnovna škola Milan Begović uključena je u projekt </w:t>
            </w:r>
            <w:r>
              <w:rPr>
                <w:i/>
                <w:iCs/>
              </w:rPr>
              <w:t>„</w:t>
            </w:r>
            <w:r>
              <w:rPr>
                <w:rStyle w:val="6"/>
              </w:rPr>
              <w:t>Školski medni dan</w:t>
            </w:r>
            <w:r>
              <w:rPr>
                <w:i/>
                <w:iCs/>
              </w:rPr>
              <w:t>“.</w:t>
            </w:r>
            <w:r>
              <w:t xml:space="preserve"> Provode ga Ministarstvo poljoprivrede i Agencija za plaćanje u poljoprivredi, ribarstvu i ruralnom razvoju, a obuhvaća podjelu meda  učenicima prvog razreda.</w:t>
            </w:r>
          </w:p>
          <w:p w14:paraId="7CDD5069">
            <w:pPr>
              <w:jc w:val="both"/>
            </w:pPr>
            <w:r>
              <w:t xml:space="preserve">Svrha programa školskog mednog dana je educiranje djece i njihovih roditelja o važnosti konzumiranja meda kao i uključivanja meda u prehranu. </w:t>
            </w:r>
          </w:p>
          <w:p w14:paraId="6D482B20">
            <w:pPr>
              <w:jc w:val="both"/>
              <w:rPr>
                <w:bCs/>
              </w:rPr>
            </w:pPr>
          </w:p>
        </w:tc>
      </w:tr>
      <w:tr w14:paraId="091F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47" w:type="pct"/>
            <w:shd w:val="clear" w:color="auto" w:fill="D9D9D9"/>
          </w:tcPr>
          <w:p w14:paraId="3AB8EC2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</w:t>
            </w:r>
          </w:p>
          <w:p w14:paraId="63497A7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izvršenja s ciljevima</w:t>
            </w:r>
          </w:p>
          <w:p w14:paraId="14EC65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koji su ostvareni</w:t>
            </w:r>
          </w:p>
          <w:p w14:paraId="4BEC74B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provedbom:</w:t>
            </w:r>
          </w:p>
        </w:tc>
        <w:tc>
          <w:tcPr>
            <w:tcW w:w="3953" w:type="pct"/>
            <w:gridSpan w:val="2"/>
            <w:shd w:val="clear" w:color="auto" w:fill="auto"/>
          </w:tcPr>
          <w:p w14:paraId="49457827">
            <w:r>
              <w:t>Račun 5/1/1- OPG MARIJA MRAVAK, kupnja 6 tegli meda i podjela istih učenicima prvog razreda.</w:t>
            </w:r>
          </w:p>
        </w:tc>
      </w:tr>
      <w:tr w14:paraId="5048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Style w:val="3"/>
              <w:tblW w:w="99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1"/>
              <w:gridCol w:w="3294"/>
              <w:gridCol w:w="2943"/>
            </w:tblGrid>
            <w:tr w14:paraId="3C9F0C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19" w:hRule="atLeast"/>
              </w:trPr>
              <w:tc>
                <w:tcPr>
                  <w:tcW w:w="3681" w:type="dxa"/>
                  <w:shd w:val="clear" w:color="auto" w:fill="F2F2F2"/>
                </w:tcPr>
                <w:p w14:paraId="1DBECFD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Rebalans II. 2025.</w:t>
                  </w:r>
                </w:p>
              </w:tc>
              <w:tc>
                <w:tcPr>
                  <w:tcW w:w="3294" w:type="dxa"/>
                  <w:shd w:val="clear" w:color="auto" w:fill="F2F2F2"/>
                </w:tcPr>
                <w:p w14:paraId="3C3911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Realizirano</w:t>
                  </w:r>
                </w:p>
                <w:p w14:paraId="744FE94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siječanj – prosinac 2025.  </w:t>
                  </w:r>
                </w:p>
              </w:tc>
              <w:tc>
                <w:tcPr>
                  <w:tcW w:w="2943" w:type="dxa"/>
                  <w:shd w:val="clear" w:color="auto" w:fill="F2F2F2"/>
                </w:tcPr>
                <w:p w14:paraId="38B6170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Indeks </w:t>
                  </w:r>
                </w:p>
              </w:tc>
            </w:tr>
            <w:tr w14:paraId="129FC4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3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CF7D815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24,00   €   </w:t>
                  </w:r>
                </w:p>
              </w:tc>
              <w:tc>
                <w:tcPr>
                  <w:tcW w:w="3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B2958D3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24,00  € </w:t>
                  </w:r>
                </w:p>
              </w:tc>
              <w:tc>
                <w:tcPr>
                  <w:tcW w:w="29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C415D2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100,00 </w:t>
                  </w:r>
                </w:p>
              </w:tc>
            </w:tr>
          </w:tbl>
          <w:p w14:paraId="164E2E04">
            <w:pPr>
              <w:rPr>
                <w:bCs/>
              </w:rPr>
            </w:pPr>
          </w:p>
        </w:tc>
      </w:tr>
    </w:tbl>
    <w:p w14:paraId="76AACA5C">
      <w:pPr>
        <w:rPr>
          <w:color w:val="FF0000"/>
        </w:rPr>
      </w:pPr>
    </w:p>
    <w:tbl>
      <w:tblPr>
        <w:tblStyle w:val="3"/>
        <w:tblW w:w="52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710"/>
        <w:gridCol w:w="1241"/>
        <w:gridCol w:w="1240"/>
        <w:gridCol w:w="1616"/>
        <w:gridCol w:w="1337"/>
        <w:gridCol w:w="1348"/>
      </w:tblGrid>
      <w:tr w14:paraId="54DA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0" w:type="auto"/>
            <w:shd w:val="clear" w:color="auto" w:fill="D9D9D9"/>
          </w:tcPr>
          <w:p w14:paraId="112233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46" w:type="pct"/>
            <w:shd w:val="clear" w:color="auto" w:fill="D9D9D9"/>
          </w:tcPr>
          <w:p w14:paraId="6829B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644" w:type="pct"/>
            <w:shd w:val="clear" w:color="auto" w:fill="D9D9D9"/>
          </w:tcPr>
          <w:p w14:paraId="243903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43" w:type="pct"/>
            <w:shd w:val="clear" w:color="auto" w:fill="D9D9D9"/>
          </w:tcPr>
          <w:p w14:paraId="3A4B3B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828" w:type="pct"/>
            <w:shd w:val="clear" w:color="auto" w:fill="D9D9D9"/>
          </w:tcPr>
          <w:p w14:paraId="7342FF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91" w:type="pct"/>
            <w:shd w:val="clear" w:color="auto" w:fill="D9D9D9"/>
          </w:tcPr>
          <w:p w14:paraId="6C5254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  <w:p w14:paraId="2D911B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" w:type="pct"/>
            <w:shd w:val="clear" w:color="auto" w:fill="D9D9D9"/>
          </w:tcPr>
          <w:p w14:paraId="32E3A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61CE55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43BD6B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3215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shd w:val="clear" w:color="auto" w:fill="auto"/>
          </w:tcPr>
          <w:p w14:paraId="4E8BFB55">
            <w:pPr>
              <w:rPr>
                <w:color w:val="FF0000"/>
              </w:rPr>
            </w:pPr>
            <w:r>
              <w:t xml:space="preserve">Edukacija djece o proizvodnji meda i podjela meda    </w:t>
            </w:r>
          </w:p>
        </w:tc>
        <w:tc>
          <w:tcPr>
            <w:tcW w:w="646" w:type="pct"/>
            <w:shd w:val="clear" w:color="auto" w:fill="auto"/>
          </w:tcPr>
          <w:p w14:paraId="6B35D2D4">
            <w:r>
              <w:t xml:space="preserve"> Podizanje svijesti djece na ulogu i značaj pčelarstva u poljoprivrednoj proizvodnji</w:t>
            </w:r>
          </w:p>
        </w:tc>
        <w:tc>
          <w:tcPr>
            <w:tcW w:w="644" w:type="pct"/>
          </w:tcPr>
          <w:p w14:paraId="0AE5FEE3">
            <w:r>
              <w:t xml:space="preserve">Broj </w:t>
            </w:r>
          </w:p>
        </w:tc>
        <w:tc>
          <w:tcPr>
            <w:tcW w:w="643" w:type="pct"/>
            <w:shd w:val="clear" w:color="auto" w:fill="auto"/>
          </w:tcPr>
          <w:p w14:paraId="34700549">
            <w:r>
              <w:t>6</w:t>
            </w:r>
          </w:p>
        </w:tc>
        <w:tc>
          <w:tcPr>
            <w:tcW w:w="828" w:type="pct"/>
          </w:tcPr>
          <w:p w14:paraId="48878B8C">
            <w:r>
              <w:t xml:space="preserve">Škola </w:t>
            </w:r>
          </w:p>
        </w:tc>
        <w:tc>
          <w:tcPr>
            <w:tcW w:w="691" w:type="pct"/>
            <w:shd w:val="clear" w:color="auto" w:fill="auto"/>
          </w:tcPr>
          <w:p w14:paraId="13016562">
            <w:r>
              <w:t>6</w:t>
            </w:r>
          </w:p>
          <w:p w14:paraId="379B2D2E"/>
          <w:p w14:paraId="5721099D"/>
        </w:tc>
        <w:tc>
          <w:tcPr>
            <w:tcW w:w="696" w:type="pct"/>
            <w:shd w:val="clear" w:color="auto" w:fill="auto"/>
          </w:tcPr>
          <w:p w14:paraId="297AA5F3">
            <w:pPr>
              <w:spacing w:after="200" w:line="276" w:lineRule="auto"/>
            </w:pPr>
            <w:r>
              <w:t>6</w:t>
            </w:r>
          </w:p>
          <w:p w14:paraId="613D33EA">
            <w:pPr>
              <w:spacing w:after="200" w:line="276" w:lineRule="auto"/>
            </w:pPr>
          </w:p>
          <w:p w14:paraId="03FD93A5"/>
        </w:tc>
      </w:tr>
    </w:tbl>
    <w:p w14:paraId="296DF437">
      <w:pPr>
        <w:rPr>
          <w:color w:val="FF0000"/>
        </w:rPr>
      </w:pPr>
    </w:p>
    <w:tbl>
      <w:tblPr>
        <w:tblStyle w:val="3"/>
        <w:tblW w:w="52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603"/>
        <w:gridCol w:w="6427"/>
      </w:tblGrid>
      <w:tr w14:paraId="6919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47" w:type="pct"/>
            <w:shd w:val="clear" w:color="auto" w:fill="D9D9D9"/>
          </w:tcPr>
          <w:p w14:paraId="1A61C7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Aktivnost/ Projekt:</w:t>
            </w:r>
          </w:p>
        </w:tc>
        <w:tc>
          <w:tcPr>
            <w:tcW w:w="789" w:type="pct"/>
            <w:shd w:val="clear" w:color="auto" w:fill="auto"/>
          </w:tcPr>
          <w:p w14:paraId="343BAF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A400125</w:t>
            </w:r>
          </w:p>
        </w:tc>
        <w:tc>
          <w:tcPr>
            <w:tcW w:w="3163" w:type="pct"/>
            <w:shd w:val="clear" w:color="auto" w:fill="auto"/>
          </w:tcPr>
          <w:p w14:paraId="70C24D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Knjižna građa u školskim knjižnicama  </w:t>
            </w:r>
          </w:p>
        </w:tc>
      </w:tr>
      <w:tr w14:paraId="21B2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47" w:type="pct"/>
            <w:shd w:val="clear" w:color="auto" w:fill="D9D9D9"/>
          </w:tcPr>
          <w:p w14:paraId="1DBC368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Zakonska i druga pravna osnova:</w:t>
            </w:r>
          </w:p>
        </w:tc>
        <w:tc>
          <w:tcPr>
            <w:tcW w:w="3953" w:type="pct"/>
            <w:gridSpan w:val="2"/>
            <w:shd w:val="clear" w:color="auto" w:fill="auto"/>
          </w:tcPr>
          <w:p w14:paraId="66702AD2">
            <w:pPr>
              <w:jc w:val="both"/>
              <w:rPr>
                <w:rFonts w:eastAsia="Symbol"/>
                <w:i/>
                <w:iCs/>
                <w:color w:val="000000"/>
                <w:lang w:val="pl-PL"/>
              </w:rPr>
            </w:pPr>
            <w:r>
              <w:rPr>
                <w:rFonts w:eastAsia="Symbol"/>
                <w:i/>
                <w:lang w:val="pl-PL"/>
              </w:rPr>
              <w:t xml:space="preserve"> </w:t>
            </w:r>
            <w:r>
              <w:rPr>
                <w:rFonts w:eastAsia="Symbol"/>
                <w:i/>
                <w:iCs/>
                <w:color w:val="000000"/>
                <w:lang w:val="pl-PL"/>
              </w:rPr>
              <w:t xml:space="preserve"> </w:t>
            </w:r>
          </w:p>
          <w:p w14:paraId="361054BA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Upute za izradu proračuna Splitsko-dalmatinske Županije za II rebalans 2025.</w:t>
            </w:r>
          </w:p>
          <w:p w14:paraId="5E3A67F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Odluka o raspodjeli sredstava za opremanje školskih knjižnica osnovnih škola obveznom lektirom i stručnom literaturom u 2025. godini. </w:t>
            </w:r>
          </w:p>
          <w:p w14:paraId="78279600">
            <w:pPr>
              <w:jc w:val="both"/>
              <w:rPr>
                <w:rFonts w:eastAsia="Symbol"/>
                <w:i/>
                <w:lang w:val="pl-PL"/>
              </w:rPr>
            </w:pPr>
          </w:p>
        </w:tc>
      </w:tr>
      <w:tr w14:paraId="5CD7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47" w:type="pct"/>
            <w:shd w:val="clear" w:color="auto" w:fill="D9D9D9"/>
          </w:tcPr>
          <w:p w14:paraId="53C38F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Opis aktivnosti / projekta </w:t>
            </w:r>
          </w:p>
        </w:tc>
        <w:tc>
          <w:tcPr>
            <w:tcW w:w="3953" w:type="pct"/>
            <w:gridSpan w:val="2"/>
            <w:shd w:val="clear" w:color="auto" w:fill="auto"/>
          </w:tcPr>
          <w:p w14:paraId="4F7F2C6B">
            <w:pPr>
              <w:jc w:val="both"/>
              <w:rPr>
                <w:bCs/>
              </w:rPr>
            </w:pPr>
            <w:r>
              <w:t xml:space="preserve">Provedbom projekta omogućuje se </w:t>
            </w:r>
            <w:r>
              <w:rPr>
                <w:rStyle w:val="12"/>
                <w:b w:val="0"/>
                <w:bCs w:val="0"/>
              </w:rPr>
              <w:t>jednaka dostupnost lektirnih djela svim učenicima</w:t>
            </w:r>
            <w:r>
              <w:t>, potiče se redovito čitanje, razvijaju se čitalačke navike. Projekt ujedno doprinosi jačanju uloge školske knjižnice kao središta čitanja, učenja i kulturnog razvoja učenika.</w:t>
            </w:r>
          </w:p>
        </w:tc>
      </w:tr>
      <w:tr w14:paraId="4B64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47" w:type="pct"/>
            <w:shd w:val="clear" w:color="auto" w:fill="D9D9D9"/>
          </w:tcPr>
          <w:p w14:paraId="6253A9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</w:t>
            </w:r>
          </w:p>
          <w:p w14:paraId="3E8AF64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izvršenja s ciljevima</w:t>
            </w:r>
          </w:p>
          <w:p w14:paraId="7416E59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koji su ostvareni</w:t>
            </w:r>
          </w:p>
          <w:p w14:paraId="2D72F6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provedbom:</w:t>
            </w:r>
          </w:p>
        </w:tc>
        <w:tc>
          <w:tcPr>
            <w:tcW w:w="3953" w:type="pct"/>
            <w:gridSpan w:val="2"/>
            <w:shd w:val="clear" w:color="auto" w:fill="auto"/>
          </w:tcPr>
          <w:p w14:paraId="2E609C9B">
            <w:r>
              <w:t xml:space="preserve"> Nabava novih i ažuriranih izdanja knjiga. </w:t>
            </w:r>
          </w:p>
        </w:tc>
      </w:tr>
      <w:tr w14:paraId="61BD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Style w:val="3"/>
              <w:tblW w:w="99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1"/>
              <w:gridCol w:w="3294"/>
              <w:gridCol w:w="2943"/>
            </w:tblGrid>
            <w:tr w14:paraId="5665B8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3681" w:type="dxa"/>
                  <w:shd w:val="clear" w:color="auto" w:fill="F2F2F2"/>
                </w:tcPr>
                <w:p w14:paraId="6E7219E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Rebalans II. 2025.</w:t>
                  </w:r>
                </w:p>
              </w:tc>
              <w:tc>
                <w:tcPr>
                  <w:tcW w:w="3294" w:type="dxa"/>
                  <w:shd w:val="clear" w:color="auto" w:fill="F2F2F2"/>
                </w:tcPr>
                <w:p w14:paraId="2A5954B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Realizirano</w:t>
                  </w:r>
                </w:p>
                <w:p w14:paraId="4014C6F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siječanj – prosinac 2025.  </w:t>
                  </w:r>
                </w:p>
              </w:tc>
              <w:tc>
                <w:tcPr>
                  <w:tcW w:w="2943" w:type="dxa"/>
                  <w:shd w:val="clear" w:color="auto" w:fill="F2F2F2"/>
                </w:tcPr>
                <w:p w14:paraId="7822495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Indeks </w:t>
                  </w:r>
                </w:p>
              </w:tc>
            </w:tr>
            <w:tr w14:paraId="2F5DC3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9" w:hRule="atLeast"/>
              </w:trPr>
              <w:tc>
                <w:tcPr>
                  <w:tcW w:w="3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766AB02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1.200,00   €   </w:t>
                  </w:r>
                </w:p>
              </w:tc>
              <w:tc>
                <w:tcPr>
                  <w:tcW w:w="32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8BB29C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1.409,12  € </w:t>
                  </w:r>
                </w:p>
              </w:tc>
              <w:tc>
                <w:tcPr>
                  <w:tcW w:w="29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F3E2D5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118,00 </w:t>
                  </w:r>
                </w:p>
              </w:tc>
            </w:tr>
          </w:tbl>
          <w:p w14:paraId="3B19A435">
            <w:pPr>
              <w:rPr>
                <w:bCs/>
              </w:rPr>
            </w:pPr>
          </w:p>
        </w:tc>
      </w:tr>
    </w:tbl>
    <w:p w14:paraId="372CE1F4">
      <w:pPr>
        <w:rPr>
          <w:color w:val="FF0000"/>
        </w:rPr>
      </w:pPr>
    </w:p>
    <w:tbl>
      <w:tblPr>
        <w:tblStyle w:val="3"/>
        <w:tblW w:w="52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312"/>
        <w:gridCol w:w="1308"/>
        <w:gridCol w:w="1306"/>
        <w:gridCol w:w="1682"/>
        <w:gridCol w:w="1403"/>
        <w:gridCol w:w="1414"/>
      </w:tblGrid>
      <w:tr w14:paraId="6027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0" w:type="auto"/>
            <w:shd w:val="clear" w:color="auto" w:fill="D9D9D9"/>
          </w:tcPr>
          <w:p w14:paraId="4FE52A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646" w:type="pct"/>
            <w:shd w:val="clear" w:color="auto" w:fill="D9D9D9"/>
          </w:tcPr>
          <w:p w14:paraId="258D06D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644" w:type="pct"/>
            <w:shd w:val="clear" w:color="auto" w:fill="D9D9D9"/>
          </w:tcPr>
          <w:p w14:paraId="2E4BD5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43" w:type="pct"/>
            <w:shd w:val="clear" w:color="auto" w:fill="D9D9D9"/>
          </w:tcPr>
          <w:p w14:paraId="2E4F1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828" w:type="pct"/>
            <w:shd w:val="clear" w:color="auto" w:fill="D9D9D9"/>
          </w:tcPr>
          <w:p w14:paraId="2A2979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91" w:type="pct"/>
            <w:shd w:val="clear" w:color="auto" w:fill="D9D9D9"/>
          </w:tcPr>
          <w:p w14:paraId="1414FB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Ciljana vrijednost 2025.</w:t>
            </w:r>
          </w:p>
          <w:p w14:paraId="040518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" w:type="pct"/>
            <w:shd w:val="clear" w:color="auto" w:fill="D9D9D9"/>
          </w:tcPr>
          <w:p w14:paraId="529003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Ostvarena</w:t>
            </w:r>
          </w:p>
          <w:p w14:paraId="79EECB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vrijednost</w:t>
            </w:r>
          </w:p>
          <w:p w14:paraId="590998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</w:tc>
      </w:tr>
      <w:tr w14:paraId="760A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0" w:type="auto"/>
            <w:shd w:val="clear" w:color="auto" w:fill="auto"/>
          </w:tcPr>
          <w:p w14:paraId="62E3B71A">
            <w:pPr>
              <w:rPr>
                <w:color w:val="FF0000"/>
              </w:rPr>
            </w:pPr>
            <w:r>
              <w:t xml:space="preserve">Nabava novih i ažuriranih izdanja knjiga  </w:t>
            </w:r>
          </w:p>
        </w:tc>
        <w:tc>
          <w:tcPr>
            <w:tcW w:w="646" w:type="pct"/>
            <w:shd w:val="clear" w:color="auto" w:fill="auto"/>
          </w:tcPr>
          <w:p w14:paraId="54F44945">
            <w:r>
              <w:t xml:space="preserve">Knjige </w:t>
            </w:r>
          </w:p>
        </w:tc>
        <w:tc>
          <w:tcPr>
            <w:tcW w:w="644" w:type="pct"/>
          </w:tcPr>
          <w:p w14:paraId="3AABBA54">
            <w:r>
              <w:t xml:space="preserve"> Broj </w:t>
            </w:r>
          </w:p>
        </w:tc>
        <w:tc>
          <w:tcPr>
            <w:tcW w:w="643" w:type="pct"/>
            <w:shd w:val="clear" w:color="auto" w:fill="auto"/>
          </w:tcPr>
          <w:p w14:paraId="6917EF52">
            <w:r>
              <w:t xml:space="preserve"> 50</w:t>
            </w:r>
          </w:p>
        </w:tc>
        <w:tc>
          <w:tcPr>
            <w:tcW w:w="828" w:type="pct"/>
          </w:tcPr>
          <w:p w14:paraId="56450F94">
            <w:r>
              <w:t xml:space="preserve">   Škola </w:t>
            </w:r>
          </w:p>
        </w:tc>
        <w:tc>
          <w:tcPr>
            <w:tcW w:w="691" w:type="pct"/>
            <w:shd w:val="clear" w:color="auto" w:fill="auto"/>
          </w:tcPr>
          <w:p w14:paraId="32738519">
            <w:r>
              <w:t>50</w:t>
            </w:r>
          </w:p>
          <w:p w14:paraId="14C5CBE1"/>
          <w:p w14:paraId="032B2845"/>
        </w:tc>
        <w:tc>
          <w:tcPr>
            <w:tcW w:w="696" w:type="pct"/>
            <w:shd w:val="clear" w:color="auto" w:fill="auto"/>
          </w:tcPr>
          <w:p w14:paraId="29B49504">
            <w:pPr>
              <w:spacing w:after="200" w:line="276" w:lineRule="auto"/>
            </w:pPr>
            <w:r>
              <w:t>50</w:t>
            </w:r>
          </w:p>
          <w:p w14:paraId="0FC58BE8">
            <w:pPr>
              <w:spacing w:after="200" w:line="276" w:lineRule="auto"/>
            </w:pPr>
          </w:p>
          <w:p w14:paraId="2894F868"/>
        </w:tc>
      </w:tr>
    </w:tbl>
    <w:p w14:paraId="11FFB8D0">
      <w:pPr>
        <w:rPr>
          <w:color w:val="FF0000"/>
        </w:rPr>
      </w:pPr>
    </w:p>
    <w:sectPr>
      <w:footerReference r:id="rId5" w:type="default"/>
      <w:pgSz w:w="11906" w:h="16838"/>
      <w:pgMar w:top="1418" w:right="1247" w:bottom="1134" w:left="1247" w:header="130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D31ED">
    <w:pPr>
      <w:pStyle w:val="8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up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Pravokutni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66" name="Tekstni okvir 166"/>
                      <wps:cNvSpPr txBox="1"/>
                      <wps:spPr>
                        <a:xfrm>
                          <a:off x="0" y="9525"/>
                          <a:ext cx="594360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D49DD">
                            <w:pPr>
                              <w:pStyle w:val="8"/>
                              <w:jc w:val="right"/>
                            </w:pPr>
                            <w:sdt>
                              <w:sdtPr>
                                <w:rPr>
                                  <w:color w:val="1F497D" w:themeColor="text2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alias w:val="Naslov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color w:val="1F497D" w:themeColor="text2"/>
                                  <w:sz w:val="20"/>
                                  <w:szCs w:val="2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sdtEndPr>
                              <w:sdtContent>
                                <w:r>
                                  <w:rPr>
                                    <w:color w:val="1F497D" w:themeColor="text2"/>
                                    <w:sz w:val="20"/>
                                    <w:szCs w:val="2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  <w:t>PRO23_Upute za popunjavanje Obrasca 2_obrazloženja posebnog dijela proračuna / financijskog plana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Podnaslov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</w:sdtEnd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a 164" o:spid="_x0000_s1026" o:spt="203" style="position:absolute;left:0pt;margin-left:109.3pt;margin-top:802.75pt;height:21.6pt;width:486pt;mso-position-horizontal-relative:page;mso-position-vertical-relative:page;z-index:251659264;mso-width-relative:page;mso-height-relative:page;" coordsize="6172200,274320" o:gfxdata="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IVhlpvVAAAABAEAAA8A&#10;AAAAAAAAAQAgAAAAIgAAAGRycy9kb3ducmV2LnhtbFBLAQIUABQAAAAIAIdO4kDqgFZSNwMAAKoI&#10;AAAOAAAAAAAAAAEAIAAAACQBAABkcnMvZTJvRG9jLnhtbFBLBQYAAAAABgAGAFkBAADNBgAAAAA=&#10;">
              <o:lock v:ext="edit" aspectratio="f"/>
              <v:rect id="Pravokutnik 165" o:spid="_x0000_s1026" o:spt="1" style="position:absolute;left:228600;top:0;height:274320;width:5943600;v-text-anchor:middle;" fillcolor="#FFFFFF [3212]" filled="t" stroked="f" coordsize="21600,21600" o:gfxdata="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0wwvLsAAADc&#10;AAAADwAAAAAAAAABACAAAAAiAAAAZHJzL2Rvd25yZXYueG1sUEsBAhQAFAAAAAgAh07iQDMvBZ47&#10;AAAAOQAAABAAAAAAAAAAAQAgAAAACgEAAGRycy9zaGFwZXhtbC54bWxQSwUGAAAAAAYABgBbAQAA&#10;tAMAAAAA&#10;">
                <v:fill on="t" opacity="0f" focussize="0,0"/>
                <v:stroke on="f" weight="2pt"/>
                <v:imagedata o:title=""/>
                <o:lock v:ext="edit" aspectratio="f"/>
              </v:rect>
              <v:shape id="Tekstni okvir 166" o:spid="_x0000_s1026" o:spt="202" type="#_x0000_t202" style="position:absolute;left:0;top:9525;height:262890;width:5943600;" filled="f" stroked="f" coordsize="21600,21600" o:gfxdata="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gucugAAANw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 inset="0mm,1.27mm,0mm,1.27mm" style="mso-fit-shape-to-text:t;">
                  <w:txbxContent>
                    <w:p w14:paraId="6D3D49DD">
                      <w:pPr>
                        <w:pStyle w:val="8"/>
                        <w:jc w:val="right"/>
                      </w:pPr>
                      <w:sdt>
                        <w:sdtPr>
                          <w:rPr>
                            <w:color w:val="1F497D" w:themeColor="text2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alias w:val="Naslov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color w:val="1F497D" w:themeColor="text2"/>
                            <w:sz w:val="20"/>
                            <w:szCs w:val="2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sdtEndPr>
                        <w:sdtContent>
                          <w:r>
                            <w:rPr>
                              <w:color w:val="1F497D" w:themeColor="text2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chemeClr w14:val="tx2"/>
                                </w14:solidFill>
                              </w14:textFill>
                            </w:rPr>
                            <w:t>PRO23_Upute za popunjavanje Obrasca 2_obrazloženja posebnog dijela proračuna / financijskog plana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Podnaslov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</w:sdtEnd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33"/>
    <w:rsid w:val="00001AFD"/>
    <w:rsid w:val="000070ED"/>
    <w:rsid w:val="0003391C"/>
    <w:rsid w:val="00053D8D"/>
    <w:rsid w:val="00060AF5"/>
    <w:rsid w:val="00062A80"/>
    <w:rsid w:val="00063A56"/>
    <w:rsid w:val="00071CAC"/>
    <w:rsid w:val="00073B6B"/>
    <w:rsid w:val="00077268"/>
    <w:rsid w:val="00081633"/>
    <w:rsid w:val="000833E4"/>
    <w:rsid w:val="00085661"/>
    <w:rsid w:val="00086088"/>
    <w:rsid w:val="00091690"/>
    <w:rsid w:val="00096DD0"/>
    <w:rsid w:val="000A222E"/>
    <w:rsid w:val="000A5756"/>
    <w:rsid w:val="000B5B43"/>
    <w:rsid w:val="000B6001"/>
    <w:rsid w:val="000B740C"/>
    <w:rsid w:val="000C69DD"/>
    <w:rsid w:val="000D1149"/>
    <w:rsid w:val="000D22DD"/>
    <w:rsid w:val="000D4A45"/>
    <w:rsid w:val="000E3FF8"/>
    <w:rsid w:val="00112AF7"/>
    <w:rsid w:val="00113AF1"/>
    <w:rsid w:val="0011445A"/>
    <w:rsid w:val="0011787D"/>
    <w:rsid w:val="0012011D"/>
    <w:rsid w:val="0012255A"/>
    <w:rsid w:val="001378AD"/>
    <w:rsid w:val="0014134B"/>
    <w:rsid w:val="00145C37"/>
    <w:rsid w:val="00147BA9"/>
    <w:rsid w:val="00150B8C"/>
    <w:rsid w:val="0015158D"/>
    <w:rsid w:val="0015757D"/>
    <w:rsid w:val="00162166"/>
    <w:rsid w:val="00165D59"/>
    <w:rsid w:val="00167A3E"/>
    <w:rsid w:val="00172898"/>
    <w:rsid w:val="00173497"/>
    <w:rsid w:val="0018730C"/>
    <w:rsid w:val="00194780"/>
    <w:rsid w:val="00195009"/>
    <w:rsid w:val="001A083B"/>
    <w:rsid w:val="001A08A7"/>
    <w:rsid w:val="001A2782"/>
    <w:rsid w:val="001A66FA"/>
    <w:rsid w:val="001B2F58"/>
    <w:rsid w:val="001B79D1"/>
    <w:rsid w:val="001C291D"/>
    <w:rsid w:val="001D00C6"/>
    <w:rsid w:val="001D26D5"/>
    <w:rsid w:val="001D6048"/>
    <w:rsid w:val="001D72AC"/>
    <w:rsid w:val="001E21B0"/>
    <w:rsid w:val="001E6629"/>
    <w:rsid w:val="001E6706"/>
    <w:rsid w:val="001E7095"/>
    <w:rsid w:val="001F0B01"/>
    <w:rsid w:val="001F561C"/>
    <w:rsid w:val="001F6353"/>
    <w:rsid w:val="002010A2"/>
    <w:rsid w:val="002065EC"/>
    <w:rsid w:val="00216FE9"/>
    <w:rsid w:val="0022430C"/>
    <w:rsid w:val="00232C65"/>
    <w:rsid w:val="00241DE3"/>
    <w:rsid w:val="002446A4"/>
    <w:rsid w:val="00244791"/>
    <w:rsid w:val="002557EE"/>
    <w:rsid w:val="00256AC2"/>
    <w:rsid w:val="0029275D"/>
    <w:rsid w:val="00294EB9"/>
    <w:rsid w:val="002A5436"/>
    <w:rsid w:val="002B73F1"/>
    <w:rsid w:val="002C078A"/>
    <w:rsid w:val="002D7CFE"/>
    <w:rsid w:val="002E19A0"/>
    <w:rsid w:val="002E287A"/>
    <w:rsid w:val="002E6B34"/>
    <w:rsid w:val="00303091"/>
    <w:rsid w:val="00306E9D"/>
    <w:rsid w:val="00313CF0"/>
    <w:rsid w:val="003147B8"/>
    <w:rsid w:val="00316798"/>
    <w:rsid w:val="0032130E"/>
    <w:rsid w:val="00332084"/>
    <w:rsid w:val="00332711"/>
    <w:rsid w:val="00337132"/>
    <w:rsid w:val="00341E63"/>
    <w:rsid w:val="0035439F"/>
    <w:rsid w:val="003546B0"/>
    <w:rsid w:val="00381F6F"/>
    <w:rsid w:val="00387C6F"/>
    <w:rsid w:val="003A2409"/>
    <w:rsid w:val="003A2FE3"/>
    <w:rsid w:val="003A53C4"/>
    <w:rsid w:val="003B258B"/>
    <w:rsid w:val="003B7595"/>
    <w:rsid w:val="003C353B"/>
    <w:rsid w:val="003D5791"/>
    <w:rsid w:val="003D6D96"/>
    <w:rsid w:val="003E6FE3"/>
    <w:rsid w:val="003F386D"/>
    <w:rsid w:val="004038D1"/>
    <w:rsid w:val="00403E18"/>
    <w:rsid w:val="004050AC"/>
    <w:rsid w:val="0040536A"/>
    <w:rsid w:val="00405DFD"/>
    <w:rsid w:val="00417EA0"/>
    <w:rsid w:val="00421BA7"/>
    <w:rsid w:val="004228F7"/>
    <w:rsid w:val="0042467E"/>
    <w:rsid w:val="004407A4"/>
    <w:rsid w:val="004412A6"/>
    <w:rsid w:val="0044429E"/>
    <w:rsid w:val="00447275"/>
    <w:rsid w:val="00452A2C"/>
    <w:rsid w:val="00454991"/>
    <w:rsid w:val="0046201E"/>
    <w:rsid w:val="00476BEE"/>
    <w:rsid w:val="00476F19"/>
    <w:rsid w:val="00487F39"/>
    <w:rsid w:val="0049453C"/>
    <w:rsid w:val="0049498D"/>
    <w:rsid w:val="00496DA8"/>
    <w:rsid w:val="004A0727"/>
    <w:rsid w:val="004A32F4"/>
    <w:rsid w:val="004A7C46"/>
    <w:rsid w:val="004B0B30"/>
    <w:rsid w:val="004B3ACF"/>
    <w:rsid w:val="004B5E33"/>
    <w:rsid w:val="004C3658"/>
    <w:rsid w:val="004C41B6"/>
    <w:rsid w:val="004C66F7"/>
    <w:rsid w:val="004D4B09"/>
    <w:rsid w:val="004D608A"/>
    <w:rsid w:val="004E300D"/>
    <w:rsid w:val="004E4DD8"/>
    <w:rsid w:val="004E7566"/>
    <w:rsid w:val="004F09BE"/>
    <w:rsid w:val="004F3248"/>
    <w:rsid w:val="004F3CA9"/>
    <w:rsid w:val="004F4AA1"/>
    <w:rsid w:val="004F662F"/>
    <w:rsid w:val="004F79CB"/>
    <w:rsid w:val="005014FC"/>
    <w:rsid w:val="005027F3"/>
    <w:rsid w:val="00502EE5"/>
    <w:rsid w:val="00510C95"/>
    <w:rsid w:val="00515060"/>
    <w:rsid w:val="005170B2"/>
    <w:rsid w:val="00520FE4"/>
    <w:rsid w:val="0052201A"/>
    <w:rsid w:val="005240BC"/>
    <w:rsid w:val="00524EEB"/>
    <w:rsid w:val="005339B0"/>
    <w:rsid w:val="00535E21"/>
    <w:rsid w:val="00543462"/>
    <w:rsid w:val="00546585"/>
    <w:rsid w:val="00550A5B"/>
    <w:rsid w:val="0055152D"/>
    <w:rsid w:val="0055258D"/>
    <w:rsid w:val="005603E5"/>
    <w:rsid w:val="00564B09"/>
    <w:rsid w:val="005707C7"/>
    <w:rsid w:val="00580562"/>
    <w:rsid w:val="0058265D"/>
    <w:rsid w:val="0059165C"/>
    <w:rsid w:val="005A1F8C"/>
    <w:rsid w:val="005A2EDF"/>
    <w:rsid w:val="005B4838"/>
    <w:rsid w:val="005B71B8"/>
    <w:rsid w:val="005C05DB"/>
    <w:rsid w:val="005C1167"/>
    <w:rsid w:val="005C1DB4"/>
    <w:rsid w:val="005C650D"/>
    <w:rsid w:val="005C74A5"/>
    <w:rsid w:val="005C7D34"/>
    <w:rsid w:val="005D0098"/>
    <w:rsid w:val="005D2FC5"/>
    <w:rsid w:val="005D5C48"/>
    <w:rsid w:val="005D62BD"/>
    <w:rsid w:val="005E2BD5"/>
    <w:rsid w:val="005F02CF"/>
    <w:rsid w:val="005F31E5"/>
    <w:rsid w:val="005F7708"/>
    <w:rsid w:val="00601595"/>
    <w:rsid w:val="00605CB0"/>
    <w:rsid w:val="00613B7C"/>
    <w:rsid w:val="006239A8"/>
    <w:rsid w:val="006270B5"/>
    <w:rsid w:val="00635CB5"/>
    <w:rsid w:val="006468D1"/>
    <w:rsid w:val="00650CC9"/>
    <w:rsid w:val="0065245B"/>
    <w:rsid w:val="00674B76"/>
    <w:rsid w:val="00681B29"/>
    <w:rsid w:val="00690347"/>
    <w:rsid w:val="00690C24"/>
    <w:rsid w:val="00697464"/>
    <w:rsid w:val="00697BB0"/>
    <w:rsid w:val="006B45F7"/>
    <w:rsid w:val="006C101C"/>
    <w:rsid w:val="006C2156"/>
    <w:rsid w:val="006D2863"/>
    <w:rsid w:val="006D57BB"/>
    <w:rsid w:val="006D785B"/>
    <w:rsid w:val="006F4C0B"/>
    <w:rsid w:val="006F5AAD"/>
    <w:rsid w:val="006F5C40"/>
    <w:rsid w:val="006F6B6E"/>
    <w:rsid w:val="00704307"/>
    <w:rsid w:val="007115E1"/>
    <w:rsid w:val="00711AF9"/>
    <w:rsid w:val="00722C50"/>
    <w:rsid w:val="00722D74"/>
    <w:rsid w:val="00737912"/>
    <w:rsid w:val="0074429F"/>
    <w:rsid w:val="00757BBF"/>
    <w:rsid w:val="00761741"/>
    <w:rsid w:val="00763094"/>
    <w:rsid w:val="007740FB"/>
    <w:rsid w:val="00776336"/>
    <w:rsid w:val="007802E0"/>
    <w:rsid w:val="00794D7A"/>
    <w:rsid w:val="007A0233"/>
    <w:rsid w:val="007A2CAA"/>
    <w:rsid w:val="007C1C59"/>
    <w:rsid w:val="007C3C8E"/>
    <w:rsid w:val="007C61AC"/>
    <w:rsid w:val="007D1158"/>
    <w:rsid w:val="007D40D3"/>
    <w:rsid w:val="007E0388"/>
    <w:rsid w:val="007E1935"/>
    <w:rsid w:val="007E740F"/>
    <w:rsid w:val="007E7836"/>
    <w:rsid w:val="007F0E3C"/>
    <w:rsid w:val="00806754"/>
    <w:rsid w:val="00814297"/>
    <w:rsid w:val="008244D2"/>
    <w:rsid w:val="008268EB"/>
    <w:rsid w:val="00830C0B"/>
    <w:rsid w:val="008320D5"/>
    <w:rsid w:val="0083577F"/>
    <w:rsid w:val="00837A98"/>
    <w:rsid w:val="00844CD2"/>
    <w:rsid w:val="00846C1A"/>
    <w:rsid w:val="008539F9"/>
    <w:rsid w:val="00855841"/>
    <w:rsid w:val="00862CF2"/>
    <w:rsid w:val="008652F8"/>
    <w:rsid w:val="00873E2F"/>
    <w:rsid w:val="008818B2"/>
    <w:rsid w:val="00881C96"/>
    <w:rsid w:val="0088518F"/>
    <w:rsid w:val="00887824"/>
    <w:rsid w:val="0089488E"/>
    <w:rsid w:val="0089529D"/>
    <w:rsid w:val="008A18DE"/>
    <w:rsid w:val="008A4FD0"/>
    <w:rsid w:val="008B40B8"/>
    <w:rsid w:val="008C2B95"/>
    <w:rsid w:val="008C5D9C"/>
    <w:rsid w:val="008C7218"/>
    <w:rsid w:val="008D0EB8"/>
    <w:rsid w:val="008D2FBC"/>
    <w:rsid w:val="008D65BE"/>
    <w:rsid w:val="008D675A"/>
    <w:rsid w:val="008E3D4A"/>
    <w:rsid w:val="008F0FF8"/>
    <w:rsid w:val="008F1426"/>
    <w:rsid w:val="00902279"/>
    <w:rsid w:val="00902C13"/>
    <w:rsid w:val="0090402F"/>
    <w:rsid w:val="00904545"/>
    <w:rsid w:val="00913CBE"/>
    <w:rsid w:val="00915F70"/>
    <w:rsid w:val="009170BB"/>
    <w:rsid w:val="00924206"/>
    <w:rsid w:val="0093098C"/>
    <w:rsid w:val="009317C4"/>
    <w:rsid w:val="00931BB9"/>
    <w:rsid w:val="00932894"/>
    <w:rsid w:val="00934E76"/>
    <w:rsid w:val="00935945"/>
    <w:rsid w:val="0094126D"/>
    <w:rsid w:val="00955A67"/>
    <w:rsid w:val="00960D98"/>
    <w:rsid w:val="00962997"/>
    <w:rsid w:val="00966D26"/>
    <w:rsid w:val="00982B80"/>
    <w:rsid w:val="00987834"/>
    <w:rsid w:val="009929D0"/>
    <w:rsid w:val="00994868"/>
    <w:rsid w:val="00994BFB"/>
    <w:rsid w:val="009A247A"/>
    <w:rsid w:val="009A6265"/>
    <w:rsid w:val="009B327B"/>
    <w:rsid w:val="009C5963"/>
    <w:rsid w:val="009C599E"/>
    <w:rsid w:val="009D4077"/>
    <w:rsid w:val="009D6836"/>
    <w:rsid w:val="009E586B"/>
    <w:rsid w:val="009E6013"/>
    <w:rsid w:val="009F1B6C"/>
    <w:rsid w:val="009F65EA"/>
    <w:rsid w:val="00A03008"/>
    <w:rsid w:val="00A03FEB"/>
    <w:rsid w:val="00A074F4"/>
    <w:rsid w:val="00A10CAF"/>
    <w:rsid w:val="00A117B7"/>
    <w:rsid w:val="00A11A7A"/>
    <w:rsid w:val="00A128EB"/>
    <w:rsid w:val="00A1430D"/>
    <w:rsid w:val="00A20E57"/>
    <w:rsid w:val="00A2318C"/>
    <w:rsid w:val="00A34C10"/>
    <w:rsid w:val="00A41621"/>
    <w:rsid w:val="00A43FF1"/>
    <w:rsid w:val="00A445FA"/>
    <w:rsid w:val="00A57032"/>
    <w:rsid w:val="00A6276E"/>
    <w:rsid w:val="00A7033D"/>
    <w:rsid w:val="00A74E24"/>
    <w:rsid w:val="00A77BB6"/>
    <w:rsid w:val="00A80DB6"/>
    <w:rsid w:val="00A85829"/>
    <w:rsid w:val="00A85870"/>
    <w:rsid w:val="00A91778"/>
    <w:rsid w:val="00A965A3"/>
    <w:rsid w:val="00AA1215"/>
    <w:rsid w:val="00AA1A0B"/>
    <w:rsid w:val="00AA2029"/>
    <w:rsid w:val="00AA2574"/>
    <w:rsid w:val="00AA5CFD"/>
    <w:rsid w:val="00AA672B"/>
    <w:rsid w:val="00AA7038"/>
    <w:rsid w:val="00AB1B5F"/>
    <w:rsid w:val="00AD1223"/>
    <w:rsid w:val="00AD6019"/>
    <w:rsid w:val="00AE4761"/>
    <w:rsid w:val="00AF67AC"/>
    <w:rsid w:val="00B005FC"/>
    <w:rsid w:val="00B142D9"/>
    <w:rsid w:val="00B23966"/>
    <w:rsid w:val="00B2581E"/>
    <w:rsid w:val="00B26423"/>
    <w:rsid w:val="00B26546"/>
    <w:rsid w:val="00B27D25"/>
    <w:rsid w:val="00B44B52"/>
    <w:rsid w:val="00B47198"/>
    <w:rsid w:val="00B4733F"/>
    <w:rsid w:val="00B606AE"/>
    <w:rsid w:val="00B61B35"/>
    <w:rsid w:val="00B66A3E"/>
    <w:rsid w:val="00B6770E"/>
    <w:rsid w:val="00B71758"/>
    <w:rsid w:val="00B7176A"/>
    <w:rsid w:val="00B74067"/>
    <w:rsid w:val="00B76891"/>
    <w:rsid w:val="00B87BC0"/>
    <w:rsid w:val="00B9017C"/>
    <w:rsid w:val="00BA3EC9"/>
    <w:rsid w:val="00BA3F6C"/>
    <w:rsid w:val="00BB0309"/>
    <w:rsid w:val="00BB2723"/>
    <w:rsid w:val="00BB5F1D"/>
    <w:rsid w:val="00BD0200"/>
    <w:rsid w:val="00BE0626"/>
    <w:rsid w:val="00BE15AB"/>
    <w:rsid w:val="00BE4893"/>
    <w:rsid w:val="00BF4FB8"/>
    <w:rsid w:val="00C0071C"/>
    <w:rsid w:val="00C03495"/>
    <w:rsid w:val="00C062A3"/>
    <w:rsid w:val="00C07886"/>
    <w:rsid w:val="00C17B45"/>
    <w:rsid w:val="00C17E40"/>
    <w:rsid w:val="00C23477"/>
    <w:rsid w:val="00C23BE1"/>
    <w:rsid w:val="00C34B6E"/>
    <w:rsid w:val="00C35ADF"/>
    <w:rsid w:val="00C42DB3"/>
    <w:rsid w:val="00C44BF0"/>
    <w:rsid w:val="00C47309"/>
    <w:rsid w:val="00C47736"/>
    <w:rsid w:val="00C51E39"/>
    <w:rsid w:val="00C52FC0"/>
    <w:rsid w:val="00C55BE6"/>
    <w:rsid w:val="00C60404"/>
    <w:rsid w:val="00C66A74"/>
    <w:rsid w:val="00C708B5"/>
    <w:rsid w:val="00C84091"/>
    <w:rsid w:val="00C87F33"/>
    <w:rsid w:val="00C90ABF"/>
    <w:rsid w:val="00C964C8"/>
    <w:rsid w:val="00CA026D"/>
    <w:rsid w:val="00CA11A1"/>
    <w:rsid w:val="00CA1744"/>
    <w:rsid w:val="00CA253B"/>
    <w:rsid w:val="00CA3F9B"/>
    <w:rsid w:val="00CB1707"/>
    <w:rsid w:val="00CB2D6E"/>
    <w:rsid w:val="00CC0762"/>
    <w:rsid w:val="00CC29B3"/>
    <w:rsid w:val="00CC3449"/>
    <w:rsid w:val="00CC3B07"/>
    <w:rsid w:val="00CD08F9"/>
    <w:rsid w:val="00CD4708"/>
    <w:rsid w:val="00CE6DD4"/>
    <w:rsid w:val="00CF1C89"/>
    <w:rsid w:val="00D00175"/>
    <w:rsid w:val="00D015D5"/>
    <w:rsid w:val="00D032A1"/>
    <w:rsid w:val="00D07F60"/>
    <w:rsid w:val="00D17072"/>
    <w:rsid w:val="00D27259"/>
    <w:rsid w:val="00D27CE7"/>
    <w:rsid w:val="00D32C44"/>
    <w:rsid w:val="00D3589F"/>
    <w:rsid w:val="00D42E1F"/>
    <w:rsid w:val="00D4422C"/>
    <w:rsid w:val="00D4752C"/>
    <w:rsid w:val="00D605C8"/>
    <w:rsid w:val="00D62477"/>
    <w:rsid w:val="00D71AC8"/>
    <w:rsid w:val="00D76ADD"/>
    <w:rsid w:val="00D84579"/>
    <w:rsid w:val="00D84917"/>
    <w:rsid w:val="00D84A95"/>
    <w:rsid w:val="00D87FA6"/>
    <w:rsid w:val="00D90872"/>
    <w:rsid w:val="00D93009"/>
    <w:rsid w:val="00D937B0"/>
    <w:rsid w:val="00DA6A04"/>
    <w:rsid w:val="00DA7268"/>
    <w:rsid w:val="00DB3D16"/>
    <w:rsid w:val="00DB3DB5"/>
    <w:rsid w:val="00DC0F86"/>
    <w:rsid w:val="00DC57B5"/>
    <w:rsid w:val="00DD0B4C"/>
    <w:rsid w:val="00DD1B08"/>
    <w:rsid w:val="00DD502F"/>
    <w:rsid w:val="00DD57BA"/>
    <w:rsid w:val="00DE2B4C"/>
    <w:rsid w:val="00DE2D57"/>
    <w:rsid w:val="00DF31B5"/>
    <w:rsid w:val="00DF4640"/>
    <w:rsid w:val="00DF7211"/>
    <w:rsid w:val="00E00CEA"/>
    <w:rsid w:val="00E11F6B"/>
    <w:rsid w:val="00E13145"/>
    <w:rsid w:val="00E155B1"/>
    <w:rsid w:val="00E20335"/>
    <w:rsid w:val="00E225D5"/>
    <w:rsid w:val="00E2731A"/>
    <w:rsid w:val="00E3067F"/>
    <w:rsid w:val="00E30771"/>
    <w:rsid w:val="00E3080F"/>
    <w:rsid w:val="00E32F3E"/>
    <w:rsid w:val="00E33D3E"/>
    <w:rsid w:val="00E40610"/>
    <w:rsid w:val="00E408BC"/>
    <w:rsid w:val="00E50B3B"/>
    <w:rsid w:val="00E54654"/>
    <w:rsid w:val="00E5677A"/>
    <w:rsid w:val="00E6274D"/>
    <w:rsid w:val="00E656C9"/>
    <w:rsid w:val="00E71708"/>
    <w:rsid w:val="00E802D8"/>
    <w:rsid w:val="00E93E51"/>
    <w:rsid w:val="00EB0B78"/>
    <w:rsid w:val="00EB3B97"/>
    <w:rsid w:val="00EB5548"/>
    <w:rsid w:val="00EB7CA2"/>
    <w:rsid w:val="00EC21E0"/>
    <w:rsid w:val="00EC3E61"/>
    <w:rsid w:val="00EC531D"/>
    <w:rsid w:val="00ED0B15"/>
    <w:rsid w:val="00ED14C1"/>
    <w:rsid w:val="00ED40EF"/>
    <w:rsid w:val="00ED4C4F"/>
    <w:rsid w:val="00EE0FB3"/>
    <w:rsid w:val="00EE38C4"/>
    <w:rsid w:val="00EE7268"/>
    <w:rsid w:val="00EF2915"/>
    <w:rsid w:val="00EF416E"/>
    <w:rsid w:val="00EF484F"/>
    <w:rsid w:val="00EF54A2"/>
    <w:rsid w:val="00EF59DF"/>
    <w:rsid w:val="00F04CFD"/>
    <w:rsid w:val="00F12C21"/>
    <w:rsid w:val="00F13FA9"/>
    <w:rsid w:val="00F2478C"/>
    <w:rsid w:val="00F24E9F"/>
    <w:rsid w:val="00F31E54"/>
    <w:rsid w:val="00F3546D"/>
    <w:rsid w:val="00F37A4B"/>
    <w:rsid w:val="00F40EA2"/>
    <w:rsid w:val="00F4470C"/>
    <w:rsid w:val="00F45642"/>
    <w:rsid w:val="00F46112"/>
    <w:rsid w:val="00F566C0"/>
    <w:rsid w:val="00F567E8"/>
    <w:rsid w:val="00F63B5D"/>
    <w:rsid w:val="00F6482D"/>
    <w:rsid w:val="00F734B8"/>
    <w:rsid w:val="00F74DD9"/>
    <w:rsid w:val="00F75C7D"/>
    <w:rsid w:val="00F81EAE"/>
    <w:rsid w:val="00F834AB"/>
    <w:rsid w:val="00F92792"/>
    <w:rsid w:val="00F95073"/>
    <w:rsid w:val="00FB4654"/>
    <w:rsid w:val="00FB522B"/>
    <w:rsid w:val="00FC6C3A"/>
    <w:rsid w:val="00FD1D92"/>
    <w:rsid w:val="00FD5758"/>
    <w:rsid w:val="00FF68E7"/>
    <w:rsid w:val="744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8">
    <w:name w:val="footer"/>
    <w:basedOn w:val="1"/>
    <w:link w:val="14"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12">
    <w:name w:val="Strong"/>
    <w:basedOn w:val="2"/>
    <w:qFormat/>
    <w:uiPriority w:val="22"/>
    <w:rPr>
      <w:b/>
      <w:bCs/>
    </w:rPr>
  </w:style>
  <w:style w:type="table" w:styleId="13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Podnožje Char"/>
    <w:basedOn w:val="2"/>
    <w:link w:val="8"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6">
    <w:name w:val="Zaglavlje Char"/>
    <w:basedOn w:val="2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7">
    <w:name w:val="Tekst balončića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8">
    <w:name w:val="auto-style19"/>
    <w:basedOn w:val="2"/>
    <w:qFormat/>
    <w:uiPriority w:val="0"/>
  </w:style>
  <w:style w:type="paragraph" w:styleId="1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36A7FB-2952-4BA7-814C-5887CD587E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2357</Words>
  <Characters>13441</Characters>
  <Lines>112</Lines>
  <Paragraphs>31</Paragraphs>
  <TotalTime>1</TotalTime>
  <ScaleCrop>false</ScaleCrop>
  <LinksUpToDate>false</LinksUpToDate>
  <CharactersWithSpaces>15767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2026-02-04T09:13:00Z</dcterms:created>
  <dc:creator>Marušić Marija</dc:creator>
  <cp:lastModifiedBy>Korisnik</cp:lastModifiedBy>
  <cp:lastPrinted>2026-02-04T09:04:00Z</cp:lastPrinted>
  <dcterms:modified xsi:type="dcterms:W3CDTF">2026-03-24T12:04:30Z</dcterms:modified>
  <dc:title>PRO23_Upute za popunjavanje Obrasca 2_obrazloženja posebnog dijela proračuna / financijskog plana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99D304659D8347FDA48B32C7CBE340FF_13</vt:lpwstr>
  </property>
</Properties>
</file>