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46F9">
      <w:pPr>
        <w:spacing w:line="256" w:lineRule="auto"/>
        <w:rPr>
          <w:rFonts w:hint="default" w:ascii="Times New Roman" w:hAnsi="Times New Roman" w:eastAsia="Calibri" w:cs="Times New Roman"/>
          <w:sz w:val="22"/>
          <w:szCs w:val="22"/>
        </w:rPr>
      </w:pPr>
      <w:bookmarkStart w:id="1" w:name="_GoBack"/>
      <w:bookmarkEnd w:id="1"/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  <w:lang w:eastAsia="hr-HR"/>
        </w:rPr>
        <w:drawing>
          <wp:inline distT="0" distB="0" distL="114300" distR="114300">
            <wp:extent cx="476250" cy="561975"/>
            <wp:effectExtent l="0" t="0" r="0" b="9525"/>
            <wp:docPr id="1" name="Slika 1" descr="C:\Users\Korisnik\AppData\Local\Temp\ksohtml100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AppData\Local\Temp\ksohtml10048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5"/>
        <w:gridCol w:w="2685"/>
      </w:tblGrid>
      <w:tr w14:paraId="621B1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58C1DBB2">
            <w:pPr>
              <w:spacing w:line="256" w:lineRule="auto"/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eastAsia="hr-HR"/>
              </w:rPr>
            </w:pPr>
            <w:bookmarkStart w:id="0" w:name="_Hlk128748807"/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eastAsia="hr-HR"/>
              </w:rPr>
              <w:t>REPUBLIKA HRVATSKA</w:t>
            </w:r>
            <w:bookmarkEnd w:id="0"/>
          </w:p>
          <w:p w14:paraId="7F8506A8">
            <w:pPr>
              <w:spacing w:line="256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eastAsia="hr-HR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eastAsia="hr-HR"/>
              </w:rPr>
              <w:t>OSNOVNA ŠKOLA MILANA BEGOVIĆA VRLIKA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hr-HR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«CasesClassificationCode»                                                                                                                                        URBROJ: «RegistrationNumber»                                                                                                          Vrlika,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hr-HR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hr-HR"/>
              </w:rPr>
              <w:t xml:space="preserve">0.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hr-HR"/>
              </w:rPr>
              <w:t>studenog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hr-HR"/>
              </w:rPr>
              <w:t xml:space="preserve"> 2025.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1DD91DD9">
            <w:pPr>
              <w:spacing w:line="256" w:lineRule="auto"/>
              <w:jc w:val="right"/>
              <w:rPr>
                <w:rFonts w:hint="default" w:ascii="Times New Roman" w:hAnsi="Times New Roman" w:eastAsia="Calibri" w:cs="Times New Roman"/>
                <w:sz w:val="22"/>
                <w:szCs w:val="22"/>
                <w:lang w:eastAsia="hr-HR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hr-HR"/>
              </w:rPr>
              <w:t>«Image:QRcode»</w:t>
            </w:r>
          </w:p>
        </w:tc>
      </w:tr>
    </w:tbl>
    <w:p w14:paraId="065DC7B0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5EFEA07B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temelju članka 107. Zakona o odgoju i obrazovanju u osnovnoj i srednjoj školi („Narodne novine“ broj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) članka 13. Pravilnika o radu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godine), ( u daljnjem tekstu: Pravilnik )</w:t>
      </w:r>
      <w:r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>ravnateljica Osnovne škole Milana Begovića, Vrlika objavljuje:</w:t>
      </w:r>
    </w:p>
    <w:p w14:paraId="578D7706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CD018EF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8A98CF6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>NATJEČAJ</w:t>
      </w:r>
    </w:p>
    <w:p w14:paraId="1D2CC5A2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000000"/>
          <w:sz w:val="22"/>
          <w:szCs w:val="22"/>
        </w:rPr>
        <w:t>za zasnivanje radnog odnosa na radnom mjestu</w:t>
      </w:r>
    </w:p>
    <w:p w14:paraId="05D98EFE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2D25BE7">
      <w:pPr>
        <w:numPr>
          <w:ilvl w:val="0"/>
          <w:numId w:val="1"/>
        </w:numPr>
        <w:tabs>
          <w:tab w:val="left" w:pos="315"/>
          <w:tab w:val="left" w:pos="31680"/>
          <w:tab w:val="clear" w:pos="720"/>
        </w:tabs>
        <w:contextualSpacing/>
        <w:rPr>
          <w:rFonts w:hint="default" w:ascii="Times New Roman" w:hAnsi="Times New Roman" w:eastAsia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Cs/>
          <w:sz w:val="22"/>
          <w:szCs w:val="22"/>
        </w:rPr>
        <w:t>Učitelja koji obavlja poslove UČITELJA RAZREDNE NASTAVE (m/ž)</w:t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 - </w:t>
      </w:r>
      <w:r>
        <w:rPr>
          <w:rFonts w:hint="default" w:ascii="Times New Roman" w:hAnsi="Times New Roman" w:eastAsia="Calibri" w:cs="Times New Roman"/>
          <w:sz w:val="22"/>
          <w:szCs w:val="22"/>
        </w:rPr>
        <w:t>1 izvršitelj/ica</w:t>
      </w:r>
      <w:r>
        <w:rPr>
          <w:rFonts w:hint="default" w:ascii="Times New Roman" w:hAnsi="Times New Roman" w:eastAsia="Calibri" w:cs="Times New Roman"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određeno puno radno vrijeme,40 </w:t>
      </w:r>
      <w:r>
        <w:rPr>
          <w:rFonts w:hint="default" w:ascii="Times New Roman" w:hAnsi="Times New Roman" w:cs="Times New Roman"/>
          <w:bCs/>
          <w:sz w:val="22"/>
          <w:szCs w:val="22"/>
        </w:rPr>
        <w:t>sati ukupnog tjednog radnog vremena (zamjena).</w:t>
      </w:r>
    </w:p>
    <w:p w14:paraId="6DA6EF4C">
      <w:p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</w:t>
      </w:r>
    </w:p>
    <w:p w14:paraId="5EF7E7BE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Mjesto rada: Osnovna škola Milana Begovića</w:t>
      </w:r>
    </w:p>
    <w:p w14:paraId="64E50388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</w:p>
    <w:p w14:paraId="5AE2060E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Prema članku 105. i 106. Zakona  o odgoju i obrazovanju u osnovnoj i srednjoj školi (NN br.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156/23.) uz opće uvjete za zasnivanje radnog odnosa, sukladno općim propisima o o radu, osoba koja zasniva radni odnos u školskoj ustanovi mora ispunjavati i posebne uvjete za zasnivanje radnog odnosa.</w:t>
      </w:r>
    </w:p>
    <w:p w14:paraId="1CA36F8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DB7FDFB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Posebni uvjeti za zasnivanje radnog odnosa u školskoj ustanovi za osobe koje sudjeluju u odgojno obrazovnom radu s učenicima jesu:</w:t>
      </w:r>
    </w:p>
    <w:p w14:paraId="1FB9004D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-poznavanje hrvatskog jezika i latiničnog pisma u mjeri koja omogućava izvođenje odgojno obrazovnog rada;</w:t>
      </w:r>
    </w:p>
    <w:p w14:paraId="0E6C18F7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-odgovarajuća vrsta i razina obrazovanja  u skladu s člankom 105. Zakona  o odgoju i obrazovanju u osnovnoj i srednjoj školi (NN br.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156/23.) i članku 4.  Pravilnikom o odgovarajućoj  vrsti obrazovanja učitelja i stručnih suradnika u osnovnoj i školi (NN br. 6/19, 75/20.)</w:t>
      </w:r>
    </w:p>
    <w:p w14:paraId="6A8AB371">
      <w:pPr>
        <w:contextualSpacing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2FCFF90F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50F242DC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Radni odnos ne može zasnovati osoba  za koju postoje zapreke iz članka 106. Zakona o odgoju i obrazovanju u osnovnoj i srednjoj školi.</w:t>
      </w:r>
    </w:p>
    <w:p w14:paraId="21225ECB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Na natječaj se mogu javiti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muške i ženske osobe</w:t>
      </w:r>
      <w:r>
        <w:rPr>
          <w:rFonts w:hint="default" w:ascii="Times New Roman" w:hAnsi="Times New Roman" w:cs="Times New Roman"/>
          <w:sz w:val="22"/>
          <w:szCs w:val="22"/>
        </w:rPr>
        <w:t xml:space="preserve"> u skladu sa Zakonom o ravnopravnosti spolova (Narodne novine 82/08. i 69/17.)</w:t>
      </w:r>
    </w:p>
    <w:p w14:paraId="6E1C5288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30E781B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 prijavi na natječaj navodi se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adresa odnosno e-mail adresa na koju će se dostaviti obavijest o datumu i vremenu procjene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testiranja. </w:t>
      </w:r>
    </w:p>
    <w:p w14:paraId="018926F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Prijava na natječaj mora sadržavati:</w:t>
      </w:r>
    </w:p>
    <w:p w14:paraId="2D652891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-osobno ime,</w:t>
      </w:r>
    </w:p>
    <w:p w14:paraId="2A1FABE3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-adresu stanovanja,</w:t>
      </w:r>
    </w:p>
    <w:p w14:paraId="3CF9214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-kontakt; broj telefona i/ili mobitela,</w:t>
      </w:r>
    </w:p>
    <w:p w14:paraId="176E104B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-e-mail adresu,</w:t>
      </w:r>
    </w:p>
    <w:p w14:paraId="67865151">
      <w:pPr>
        <w:contextualSpacing/>
        <w:jc w:val="both"/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-radno mjesto za koje se prijavljuje</w:t>
      </w:r>
    </w:p>
    <w:p w14:paraId="270A219F">
      <w:pPr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3A485F7E">
      <w:pPr>
        <w:contextualSpacing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Uz prijavu na natječaj kandidati trebaju dostaviti sljedeću dokumentaciju:</w:t>
      </w:r>
    </w:p>
    <w:p w14:paraId="28C4383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životopis</w:t>
      </w:r>
    </w:p>
    <w:p w14:paraId="63476BAF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diplomu odnosno dokaz o odgovarajućem stupnju obrazovanja,</w:t>
      </w:r>
    </w:p>
    <w:p w14:paraId="34A4DB1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dokaz o državljanstvu</w:t>
      </w:r>
    </w:p>
    <w:p w14:paraId="1F2A9734">
      <w:pPr>
        <w:numPr>
          <w:ilvl w:val="0"/>
          <w:numId w:val="2"/>
        </w:numPr>
        <w:contextualSpacing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uvjerenje nadležnog suda da podnositelj prijave nije pod istragom i da se protiv podnositelja prijave ne vodi kazneni postupak glede zapreka za zasnivanje radnog odnosa iz članka 106. Zakona o odgoju i obrazovanju u osnovnoj i srednjoj školi, s naznakom roka izdavanja, ne starije od 30 dana od dana objavljivanja natječaja</w:t>
      </w:r>
    </w:p>
    <w:p w14:paraId="1CF8EC81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046E182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1D65569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Navedene isprave odnosno prilozi dostavljaju se u neovjerenoj preslici. </w:t>
      </w:r>
    </w:p>
    <w:p w14:paraId="000EBC8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Prije sklapanja ugovora o radu odabrani/a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kandidat/kinja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 )</w:t>
      </w:r>
    </w:p>
    <w:p w14:paraId="4A509171">
      <w:pPr>
        <w:pStyle w:val="19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082810E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6DA5EC98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FED89B3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5CA16F1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40F9B3E6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138DB8D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00128269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EDB6E79">
      <w:pPr>
        <w:jc w:val="both"/>
        <w:rPr>
          <w:rStyle w:val="21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600BE250">
      <w:pPr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093AB12E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Kandidat/kinja koji/a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rFonts w:hint="default" w:ascii="Times New Roman" w:hAnsi="Times New Roman" w:eastAsia="Calibri" w:cs="Times New Roman"/>
          <w:sz w:val="22"/>
          <w:szCs w:val="22"/>
        </w:rPr>
        <w:t>dužan/a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pristupiti procjeni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testiranju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prema odredbama </w:t>
      </w:r>
      <w:r>
        <w:rPr>
          <w:rFonts w:hint="default" w:ascii="Times New Roman" w:hAnsi="Times New Roman" w:eastAsia="Calibri" w:cs="Times New Roman"/>
          <w:sz w:val="22"/>
          <w:szCs w:val="22"/>
          <w:u w:val="single"/>
        </w:rPr>
        <w:t>Pravilnika o postupku zapošljavanja te procjeni i vrednovanju kandidata za zapošljavanje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 xml:space="preserve"> (objavljen na mrežnim stranicama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>).</w:t>
      </w:r>
    </w:p>
    <w:p w14:paraId="771A3643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</w:p>
    <w:p w14:paraId="1058A23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. Kandidat koji nije pristupio procjeni odnosno testiranju ne smatra se kandidatom/kinjom.</w:t>
      </w:r>
    </w:p>
    <w:p w14:paraId="44444C4A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53E7A99C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prijavom na natječaj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daje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sukladno važećim propisima o zaštiti osobnih podataka.</w:t>
      </w:r>
    </w:p>
    <w:p w14:paraId="0A756CA8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124FB20C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Rok za podnošenje prijave na natječaj je osam dana od dana objave natječaja.</w:t>
      </w:r>
    </w:p>
    <w:p w14:paraId="0F0102EF">
      <w:pPr>
        <w:rPr>
          <w:rFonts w:hint="default" w:ascii="Times New Roman" w:hAnsi="Times New Roman" w:eastAsia="Calibri" w:cs="Times New Roman"/>
          <w:sz w:val="22"/>
          <w:szCs w:val="22"/>
        </w:rPr>
      </w:pPr>
    </w:p>
    <w:p w14:paraId="5E1C38CE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10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studenog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2025. godine.</w:t>
      </w:r>
    </w:p>
    <w:p w14:paraId="17044192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2B607775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Prijave na natječaj dostavljaju se neposredno ili poštom na adresu: Osnovna škola Milana Begovića, Trg dr. Franje Tuđmana 6, 21 236 Vrlika s naznakom „Za natječaj-učitelj/ica razredne nastave</w:t>
      </w:r>
      <w:r>
        <w:rPr>
          <w:rFonts w:hint="default" w:ascii="Times New Roman" w:hAnsi="Times New Roman" w:cs="Times New Roman"/>
          <w:sz w:val="22"/>
          <w:szCs w:val="22"/>
        </w:rPr>
        <w:t>“.</w:t>
      </w:r>
    </w:p>
    <w:p w14:paraId="062F6EE2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Nepravodobne i nepotpune prijave neće se razmatrati.</w:t>
      </w:r>
    </w:p>
    <w:p w14:paraId="2B55B788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4417C10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odabranim/om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6E6D7841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37CF1DDA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Natječaj će biti otvoren od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1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1.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studenog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2025. do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1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9.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studenog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2025. godine.</w:t>
      </w:r>
    </w:p>
    <w:p w14:paraId="1832901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62177DF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              Ravnateljica:</w:t>
      </w:r>
    </w:p>
    <w:p w14:paraId="673ED90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Mirjana Vodanović Mandarić, prof.</w:t>
      </w:r>
    </w:p>
    <w:p w14:paraId="42DD0D05">
      <w:pPr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6969738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7E51F2C3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38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07D85"/>
    <w:multiLevelType w:val="multilevel"/>
    <w:tmpl w:val="2BE07D85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3F6C476F"/>
    <w:multiLevelType w:val="multilevel"/>
    <w:tmpl w:val="3F6C476F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20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table" w:styleId="16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customStyle="1" w:styleId="18">
    <w:name w:val="box_8321335"/>
    <w:basedOn w:val="1"/>
    <w:qFormat/>
    <w:uiPriority w:val="0"/>
    <w:rPr>
      <w:rFonts w:ascii="Times New Roman" w:hAnsi="Times New Roman"/>
    </w:rPr>
  </w:style>
  <w:style w:type="paragraph" w:customStyle="1" w:styleId="19">
    <w:name w:val="box8249682"/>
    <w:basedOn w:val="1"/>
    <w:qFormat/>
    <w:uiPriority w:val="0"/>
    <w:rPr>
      <w:rFonts w:ascii="Times New Roman" w:hAnsi="Times New Roman"/>
    </w:rPr>
  </w:style>
  <w:style w:type="character" w:customStyle="1" w:styleId="20">
    <w:name w:val="15"/>
    <w:basedOn w:val="11"/>
    <w:qFormat/>
    <w:uiPriority w:val="0"/>
    <w:rPr>
      <w:rFonts w:hint="default" w:ascii="Calibri" w:hAnsi="Calibri"/>
      <w:b/>
      <w:bCs/>
    </w:rPr>
  </w:style>
  <w:style w:type="character" w:customStyle="1" w:styleId="21">
    <w:name w:val="16"/>
    <w:basedOn w:val="11"/>
    <w:qFormat/>
    <w:uiPriority w:val="0"/>
    <w:rPr>
      <w:rFonts w:hint="default" w:ascii="Calibri" w:hAnsi="Calibri"/>
      <w:color w:val="4DB2EC"/>
    </w:rPr>
  </w:style>
  <w:style w:type="table" w:customStyle="1" w:styleId="22">
    <w:name w:val="Rešetka tablice1"/>
    <w:basedOn w:val="12"/>
    <w:uiPriority w:val="0"/>
    <w:rPr>
      <w:rFonts w:ascii="Times New Roman" w:hAnsi="Times New Roman" w:eastAsia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character" w:customStyle="1" w:styleId="23">
    <w:name w:val="Naslov 1 Char"/>
    <w:basedOn w:val="11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4">
    <w:name w:val="Naslov 2 Char"/>
    <w:basedOn w:val="11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5">
    <w:name w:val="Naslov 3 Char"/>
    <w:basedOn w:val="11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6">
    <w:name w:val="Naslov 4 Char"/>
    <w:basedOn w:val="11"/>
    <w:semiHidden/>
    <w:qFormat/>
    <w:uiPriority w:val="9"/>
    <w:rPr>
      <w:b/>
      <w:bCs/>
      <w:sz w:val="28"/>
      <w:szCs w:val="28"/>
    </w:rPr>
  </w:style>
  <w:style w:type="character" w:customStyle="1" w:styleId="27">
    <w:name w:val="Naslov 5 Char"/>
    <w:basedOn w:val="11"/>
    <w:semiHidden/>
    <w:qFormat/>
    <w:uiPriority w:val="9"/>
    <w:rPr>
      <w:b/>
      <w:bCs/>
      <w:i/>
      <w:iCs/>
      <w:sz w:val="26"/>
      <w:szCs w:val="26"/>
    </w:rPr>
  </w:style>
  <w:style w:type="character" w:customStyle="1" w:styleId="28">
    <w:name w:val="Naslov 6 Char"/>
    <w:basedOn w:val="11"/>
    <w:semiHidden/>
    <w:qFormat/>
    <w:uiPriority w:val="9"/>
    <w:rPr>
      <w:b/>
      <w:bCs/>
    </w:rPr>
  </w:style>
  <w:style w:type="character" w:customStyle="1" w:styleId="29">
    <w:name w:val="Naslov 7 Char"/>
    <w:basedOn w:val="11"/>
    <w:semiHidden/>
    <w:qFormat/>
    <w:uiPriority w:val="9"/>
    <w:rPr>
      <w:sz w:val="24"/>
      <w:szCs w:val="24"/>
    </w:rPr>
  </w:style>
  <w:style w:type="character" w:customStyle="1" w:styleId="30">
    <w:name w:val="Naslov 8 Char"/>
    <w:basedOn w:val="11"/>
    <w:semiHidden/>
    <w:qFormat/>
    <w:uiPriority w:val="9"/>
    <w:rPr>
      <w:i/>
      <w:iCs/>
      <w:sz w:val="24"/>
      <w:szCs w:val="24"/>
    </w:rPr>
  </w:style>
  <w:style w:type="character" w:customStyle="1" w:styleId="31">
    <w:name w:val="Naslov 9 Char"/>
    <w:basedOn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2">
    <w:name w:val="Naslov Char"/>
    <w:basedOn w:val="1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3">
    <w:name w:val="Podnaslov Char"/>
    <w:basedOn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qFormat/>
    <w:uiPriority w:val="29"/>
    <w:rPr>
      <w:i/>
    </w:rPr>
  </w:style>
  <w:style w:type="character" w:customStyle="1" w:styleId="37">
    <w:name w:val="Citat Char"/>
    <w:basedOn w:val="11"/>
    <w:qFormat/>
    <w:uiPriority w:val="29"/>
    <w:rPr>
      <w:i/>
      <w:sz w:val="24"/>
      <w:szCs w:val="24"/>
    </w:rPr>
  </w:style>
  <w:style w:type="paragraph" w:customStyle="1" w:styleId="38">
    <w:name w:val="Intense Quote"/>
    <w:basedOn w:val="1"/>
    <w:next w:val="1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Naglašen citat Char"/>
    <w:basedOn w:val="11"/>
    <w:qFormat/>
    <w:uiPriority w:val="30"/>
    <w:rPr>
      <w:b/>
      <w:i/>
      <w:sz w:val="24"/>
    </w:rPr>
  </w:style>
  <w:style w:type="character" w:customStyle="1" w:styleId="40">
    <w:name w:val="Subtle Emphasis"/>
    <w:basedOn w:val="1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4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1476</Words>
  <Characters>8415</Characters>
  <Lines>70</Lines>
  <Paragraphs>19</Paragraphs>
  <TotalTime>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2025-10-17T07:45:00Z</dcterms:created>
  <dc:creator>Korisnik</dc:creator>
  <cp:lastModifiedBy>Korisnik</cp:lastModifiedBy>
  <dcterms:modified xsi:type="dcterms:W3CDTF">2025-11-10T09:14:43Z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CAD2B2BAB31C47CFA1013F52A15AF150_13</vt:lpwstr>
  </property>
</Properties>
</file>