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6504B2">
      <w:pPr>
        <w:spacing w:after="160" w:line="259" w:lineRule="auto"/>
        <w:ind w:left="0" w:firstLine="0"/>
        <w:rPr>
          <w:rFonts w:ascii="Times New Roman" w:hAnsi="Times New Roman" w:cs="Times New Roman" w:eastAsiaTheme="minorHAnsi"/>
          <w:color w:val="auto"/>
          <w:sz w:val="22"/>
          <w:lang w:eastAsia="en-US"/>
        </w:rPr>
      </w:pPr>
      <w:bookmarkStart w:id="7" w:name="_GoBack"/>
      <w:bookmarkEnd w:id="7"/>
      <w:r>
        <w:rPr>
          <w:rFonts w:ascii="Times New Roman" w:hAnsi="Times New Roman" w:cs="Times New Roman" w:eastAsiaTheme="minorHAnsi"/>
          <w:b/>
          <w:color w:val="auto"/>
          <w:sz w:val="22"/>
          <w:lang w:eastAsia="en-US"/>
        </w:rPr>
        <w:t xml:space="preserve">           </w:t>
      </w:r>
      <w:r>
        <w:rPr>
          <w:rFonts w:ascii="Times New Roman" w:hAnsi="Times New Roman" w:cs="Times New Roman" w:eastAsiaTheme="minorHAnsi"/>
          <w:b/>
          <w:color w:val="auto"/>
          <w:sz w:val="22"/>
        </w:rPr>
        <w:drawing>
          <wp:inline distT="0" distB="0" distL="114300" distR="114300">
            <wp:extent cx="475615" cy="560705"/>
            <wp:effectExtent l="0" t="0" r="635" b="1079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5615" cy="560705"/>
                    </a:xfrm>
                    <a:prstGeom prst="rect">
                      <a:avLst/>
                    </a:prstGeom>
                  </pic:spPr>
                </pic:pic>
              </a:graphicData>
            </a:graphic>
          </wp:inline>
        </w:drawing>
      </w:r>
      <w:r>
        <w:rPr>
          <w:rFonts w:ascii="Times New Roman" w:hAnsi="Times New Roman" w:cs="Times New Roman" w:eastAsiaTheme="minorHAnsi"/>
          <w:b/>
          <w:color w:val="auto"/>
          <w:sz w:val="22"/>
          <w:lang w:eastAsia="en-US"/>
        </w:rPr>
        <w:t xml:space="preserve">                                                                                          </w:t>
      </w:r>
      <w:r>
        <w:rPr>
          <w:rFonts w:ascii="Times New Roman" w:hAnsi="Times New Roman" w:cs="Times New Roman" w:eastAsiaTheme="minorHAnsi"/>
          <w:color w:val="auto"/>
          <w:sz w:val="22"/>
          <w:lang w:eastAsia="en-US"/>
        </w:rPr>
        <w:t xml:space="preserve">                                                                                                                                                                                                                                                                                                            </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79"/>
        <w:gridCol w:w="2693"/>
      </w:tblGrid>
      <w:tr w14:paraId="69AF7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79" w:type="dxa"/>
          </w:tcPr>
          <w:p w14:paraId="74D8960A">
            <w:pPr>
              <w:suppressAutoHyphens/>
              <w:spacing w:after="0" w:line="259" w:lineRule="auto"/>
              <w:ind w:left="0" w:leftChars="-1" w:hanging="2" w:hangingChars="1"/>
              <w:textAlignment w:val="top"/>
              <w:outlineLvl w:val="0"/>
              <w:rPr>
                <w:rFonts w:ascii="Times New Roman" w:hAnsi="Times New Roman" w:cs="Times New Roman" w:eastAsiaTheme="minorHAnsi"/>
                <w:b/>
                <w:color w:val="auto"/>
                <w:position w:val="-1"/>
                <w:sz w:val="22"/>
                <w:lang w:eastAsia="en-US"/>
              </w:rPr>
            </w:pPr>
            <w:bookmarkStart w:id="0" w:name="_Hlk128748807"/>
            <w:r>
              <w:rPr>
                <w:rFonts w:ascii="Times New Roman" w:hAnsi="Times New Roman" w:cs="Times New Roman" w:eastAsiaTheme="minorHAnsi"/>
                <w:b/>
                <w:color w:val="auto"/>
                <w:position w:val="-1"/>
                <w:sz w:val="22"/>
                <w:lang w:eastAsia="en-US"/>
              </w:rPr>
              <w:t>REPUBLIKA HRVATSKA</w:t>
            </w:r>
          </w:p>
          <w:p w14:paraId="3998AA4E">
            <w:pPr>
              <w:suppressAutoHyphens/>
              <w:spacing w:after="160" w:line="259" w:lineRule="auto"/>
              <w:ind w:left="0" w:leftChars="-1" w:hanging="2" w:hangingChars="1"/>
              <w:textAlignment w:val="top"/>
              <w:outlineLvl w:val="0"/>
              <w:rPr>
                <w:rFonts w:ascii="Times New Roman" w:hAnsi="Times New Roman" w:cs="Times New Roman" w:eastAsiaTheme="minorHAnsi"/>
                <w:color w:val="auto"/>
                <w:position w:val="-1"/>
                <w:sz w:val="22"/>
                <w:lang w:eastAsia="en-US"/>
              </w:rPr>
            </w:pPr>
            <w:r>
              <w:rPr>
                <w:rFonts w:ascii="Times New Roman" w:hAnsi="Times New Roman" w:cs="Times New Roman" w:eastAsiaTheme="minorHAnsi"/>
                <w:b/>
                <w:color w:val="auto"/>
                <w:position w:val="-1"/>
                <w:sz w:val="22"/>
                <w:lang w:eastAsia="en-US"/>
              </w:rPr>
              <w:t>OSNOVNA ŠKOLA MILANA BEGOVIĆA VRLIKA</w:t>
            </w:r>
            <w:r>
              <w:rPr>
                <w:rFonts w:ascii="Times New Roman" w:hAnsi="Times New Roman" w:cs="Times New Roman" w:eastAsiaTheme="minorHAnsi"/>
                <w:color w:val="auto"/>
                <w:position w:val="-1"/>
                <w:sz w:val="22"/>
                <w:lang w:eastAsia="en-US"/>
              </w:rPr>
              <w:t xml:space="preserve">                                                                                                      Trg dr. Franje Tuđmana 6, 21236 Vrlika                                                                                                     KLASA: </w:t>
            </w:r>
            <w:r>
              <w:rPr>
                <w:rFonts w:ascii="Times New Roman" w:hAnsi="Times New Roman" w:cs="Times New Roman"/>
                <w:position w:val="-1"/>
                <w:lang w:val="en-US"/>
              </w:rPr>
              <w:t>602-12/25-01/1</w:t>
            </w:r>
            <w:r>
              <w:rPr>
                <w:rFonts w:ascii="Times New Roman" w:hAnsi="Times New Roman" w:cs="Times New Roman" w:eastAsiaTheme="minorHAnsi"/>
                <w:color w:val="auto"/>
                <w:position w:val="-1"/>
                <w:sz w:val="22"/>
                <w:lang w:eastAsia="en-US"/>
              </w:rPr>
              <w:t xml:space="preserve">                                                                                                                                        URBROJ: 2181-278-01-25-1                                                                                                          Vrlika,</w:t>
            </w:r>
            <w:r>
              <w:rPr>
                <w:rFonts w:hint="default" w:ascii="Times New Roman" w:hAnsi="Times New Roman" w:cs="Times New Roman" w:eastAsiaTheme="minorHAnsi"/>
                <w:color w:val="auto"/>
                <w:position w:val="-1"/>
                <w:sz w:val="22"/>
                <w:lang w:val="hr-HR" w:eastAsia="en-US"/>
              </w:rPr>
              <w:t xml:space="preserve"> 30</w:t>
            </w:r>
            <w:r>
              <w:rPr>
                <w:rFonts w:ascii="Times New Roman" w:hAnsi="Times New Roman" w:cs="Times New Roman" w:eastAsiaTheme="minorHAnsi"/>
                <w:color w:val="auto"/>
                <w:position w:val="-1"/>
                <w:sz w:val="22"/>
                <w:lang w:eastAsia="en-US"/>
              </w:rPr>
              <w:t xml:space="preserve">. </w:t>
            </w:r>
            <w:r>
              <w:rPr>
                <w:rFonts w:hint="default" w:ascii="Times New Roman" w:hAnsi="Times New Roman" w:cs="Times New Roman" w:eastAsiaTheme="minorHAnsi"/>
                <w:color w:val="auto"/>
                <w:position w:val="-1"/>
                <w:sz w:val="22"/>
                <w:lang w:val="hr-HR" w:eastAsia="en-US"/>
              </w:rPr>
              <w:t>rujn</w:t>
            </w:r>
            <w:r>
              <w:rPr>
                <w:rFonts w:ascii="Times New Roman" w:hAnsi="Times New Roman" w:cs="Times New Roman" w:eastAsiaTheme="minorHAnsi"/>
                <w:color w:val="auto"/>
                <w:position w:val="-1"/>
                <w:sz w:val="22"/>
                <w:lang w:eastAsia="en-US"/>
              </w:rPr>
              <w:t xml:space="preserve">a 2025. </w:t>
            </w:r>
          </w:p>
        </w:tc>
        <w:tc>
          <w:tcPr>
            <w:tcW w:w="2693" w:type="dxa"/>
          </w:tcPr>
          <w:p w14:paraId="5924E4E3">
            <w:pPr>
              <w:suppressAutoHyphens/>
              <w:spacing w:after="160" w:line="259" w:lineRule="auto"/>
              <w:ind w:left="0" w:leftChars="-1" w:hanging="2" w:hangingChars="1"/>
              <w:jc w:val="right"/>
              <w:textAlignment w:val="top"/>
              <w:outlineLvl w:val="0"/>
              <w:rPr>
                <w:rFonts w:ascii="Times New Roman" w:hAnsi="Times New Roman" w:cs="Times New Roman" w:eastAsiaTheme="minorHAnsi"/>
                <w:color w:val="auto"/>
                <w:position w:val="-1"/>
                <w:sz w:val="22"/>
                <w:lang w:eastAsia="en-US"/>
              </w:rPr>
            </w:pPr>
            <w:r>
              <w:rPr>
                <w:position w:val="-1"/>
              </w:rPr>
              <w:drawing>
                <wp:inline distT="0" distB="0" distL="114300" distR="114300">
                  <wp:extent cx="933450" cy="93345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a:blip r:embed="rId13"/>
                          <a:srcRect/>
                          <a:stretch>
                            <a:fillRect/>
                          </a:stretch>
                        </pic:blipFill>
                        <pic:spPr>
                          <a:xfrm>
                            <a:off x="0" y="0"/>
                            <a:ext cx="933580" cy="933580"/>
                          </a:xfrm>
                          <a:prstGeom prst="rect">
                            <a:avLst/>
                          </a:prstGeom>
                        </pic:spPr>
                      </pic:pic>
                    </a:graphicData>
                  </a:graphic>
                </wp:inline>
              </w:drawing>
            </w:r>
          </w:p>
        </w:tc>
      </w:tr>
      <w:bookmarkEnd w:id="0"/>
    </w:tbl>
    <w:p w14:paraId="0CB00AEA"/>
    <w:p w14:paraId="63DA961B">
      <w:pPr>
        <w:spacing w:after="0"/>
        <w:ind w:hanging="2"/>
        <w:rPr>
          <w:rFonts w:ascii="Times New Roman" w:hAnsi="Times New Roman" w:eastAsia="Times New Roman" w:cs="Times New Roman"/>
          <w:i/>
          <w:iCs/>
          <w:sz w:val="24"/>
          <w:szCs w:val="24"/>
        </w:rPr>
      </w:pPr>
    </w:p>
    <w:p w14:paraId="3D3C7375">
      <w:pPr>
        <w:spacing w:after="0"/>
        <w:ind w:hanging="2"/>
        <w:rPr>
          <w:rFonts w:ascii="Times New Roman" w:hAnsi="Times New Roman" w:eastAsia="Times New Roman" w:cs="Times New Roman"/>
          <w:color w:val="000000"/>
          <w:sz w:val="24"/>
          <w:szCs w:val="24"/>
        </w:rPr>
      </w:pPr>
      <w:r>
        <w:rPr>
          <w:rFonts w:ascii="Times New Roman" w:hAnsi="Times New Roman" w:eastAsia="Times New Roman" w:cs="Times New Roman"/>
          <w:i/>
          <w:iCs/>
          <w:sz w:val="24"/>
          <w:szCs w:val="24"/>
        </w:rPr>
        <w:t xml:space="preserve">Na temelju članka 28. stavak 5. i članka 118., stavak 2., podstavak 4. Zakona o odgoju i obrazovanju u osnovnoj i srednjoj školi (NN br. 87/08; 86/09; 92/10; 105/10; 90/11; 86/12; 126/12; 86/12;94/13; 152/14; 7/17 i 68/18) i </w:t>
      </w:r>
      <w:r>
        <w:rPr>
          <w:rFonts w:ascii="Times New Roman" w:hAnsi="Times New Roman" w:eastAsia="Times New Roman" w:cs="Times New Roman"/>
          <w:i/>
          <w:iCs/>
          <w:color w:val="000000" w:themeColor="text1" w:themeTint="FF"/>
          <w:sz w:val="24"/>
          <w:szCs w:val="24"/>
          <w14:textFill>
            <w14:solidFill>
              <w14:schemeClr w14:val="tx1">
                <w14:lumMod w14:val="100000"/>
                <w14:lumOff w14:val="0"/>
              </w14:schemeClr>
            </w14:solidFill>
          </w14:textFill>
        </w:rPr>
        <w:t>članka 60., stavak 1., podstavak 5. i 6. Statuta osnovne škole Milana Begovića Školski odbor na sjednici  30.rujna 2025.      donosi:</w:t>
      </w:r>
    </w:p>
    <w:p w14:paraId="53262645">
      <w:pPr>
        <w:spacing w:after="0"/>
        <w:ind w:hanging="2"/>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 </w:t>
      </w:r>
    </w:p>
    <w:p w14:paraId="79970BF1">
      <w:pPr>
        <w:spacing w:after="0"/>
        <w:ind w:hanging="2"/>
        <w:rPr>
          <w:rFonts w:ascii="Corben" w:hAnsi="Corben" w:eastAsia="Corben" w:cs="Corben"/>
          <w:color w:val="000000"/>
          <w:sz w:val="24"/>
          <w:szCs w:val="24"/>
        </w:rPr>
      </w:pPr>
    </w:p>
    <w:p w14:paraId="32B20574">
      <w:pPr>
        <w:spacing w:after="0"/>
        <w:ind w:hanging="2"/>
        <w:rPr>
          <w:rFonts w:ascii="Corben" w:hAnsi="Corben" w:eastAsia="Corben" w:cs="Corben"/>
          <w:color w:val="000000"/>
          <w:sz w:val="24"/>
          <w:szCs w:val="24"/>
        </w:rPr>
      </w:pPr>
    </w:p>
    <w:p w14:paraId="7287F201">
      <w:pPr>
        <w:tabs>
          <w:tab w:val="left" w:pos="5850"/>
        </w:tabs>
        <w:spacing w:after="0"/>
        <w:ind w:hanging="2"/>
        <w:rPr>
          <w:rFonts w:ascii="Corben" w:hAnsi="Corben" w:eastAsia="Corben" w:cs="Corben"/>
          <w:color w:val="000000"/>
          <w:sz w:val="24"/>
          <w:szCs w:val="24"/>
        </w:rPr>
      </w:pPr>
    </w:p>
    <w:p w14:paraId="645BF969">
      <w:pPr>
        <w:spacing w:after="0"/>
        <w:ind w:left="8" w:hanging="10"/>
        <w:jc w:val="center"/>
        <w:rPr>
          <w:rFonts w:ascii="Times New Roman" w:hAnsi="Times New Roman" w:eastAsia="Times New Roman" w:cs="Times New Roman"/>
          <w:color w:val="0D0D0D" w:themeColor="text1" w:themeTint="F2"/>
          <w:sz w:val="96"/>
          <w:szCs w:val="96"/>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96"/>
          <w:szCs w:val="96"/>
          <w14:textFill>
            <w14:solidFill>
              <w14:schemeClr w14:val="tx1">
                <w14:lumMod w14:val="95000"/>
                <w14:lumOff w14:val="5000"/>
              </w14:schemeClr>
            </w14:solidFill>
          </w14:textFill>
        </w:rPr>
        <w:t>ŠKOLSKI KURIKULUM</w:t>
      </w:r>
    </w:p>
    <w:p w14:paraId="377C244F">
      <w:pPr>
        <w:spacing w:after="0"/>
        <w:ind w:left="8" w:hanging="10"/>
        <w:jc w:val="center"/>
        <w:rPr>
          <w:rFonts w:ascii="Times New Roman" w:hAnsi="Times New Roman" w:eastAsia="Times New Roman" w:cs="Times New Roman"/>
          <w:color w:val="000000"/>
          <w:sz w:val="96"/>
          <w:szCs w:val="96"/>
        </w:rPr>
      </w:pPr>
    </w:p>
    <w:p w14:paraId="3089CB82">
      <w:pPr>
        <w:spacing w:after="0"/>
        <w:ind w:left="8" w:hanging="10"/>
        <w:jc w:val="center"/>
        <w:rPr>
          <w:rFonts w:ascii="Times New Roman" w:hAnsi="Times New Roman" w:eastAsia="Times New Roman" w:cs="Times New Roman"/>
          <w:color w:val="000000"/>
          <w:sz w:val="72"/>
          <w:szCs w:val="72"/>
        </w:rPr>
      </w:pPr>
      <w:r>
        <w:rPr>
          <w:rFonts w:ascii="Times New Roman" w:hAnsi="Times New Roman" w:eastAsia="Times New Roman" w:cs="Times New Roman"/>
          <w:i/>
          <w:iCs/>
          <w:color w:val="000000" w:themeColor="text1"/>
          <w:sz w:val="72"/>
          <w:szCs w:val="72"/>
          <w14:textFill>
            <w14:solidFill>
              <w14:schemeClr w14:val="tx1"/>
            </w14:solidFill>
          </w14:textFill>
        </w:rPr>
        <w:t>za šk. god. 2025./2026.</w:t>
      </w:r>
    </w:p>
    <w:p w14:paraId="315107C7">
      <w:pPr>
        <w:spacing w:after="0"/>
        <w:ind w:hanging="2"/>
        <w:rPr>
          <w:rFonts w:ascii="Times New Roman" w:hAnsi="Times New Roman" w:eastAsia="Times New Roman" w:cs="Times New Roman"/>
          <w:color w:val="000000"/>
          <w:sz w:val="24"/>
          <w:szCs w:val="24"/>
        </w:rPr>
      </w:pPr>
      <w:r>
        <w:br w:type="page"/>
      </w:r>
    </w:p>
    <w:p w14:paraId="0CA4370F">
      <w:pPr>
        <w:spacing w:after="0" w:line="360" w:lineRule="auto"/>
        <w:ind w:left="2" w:hanging="4"/>
        <w:jc w:val="both"/>
        <w:rPr>
          <w:rFonts w:ascii="Times New Roman" w:hAnsi="Times New Roman" w:eastAsia="Times New Roman" w:cs="Times New Roman"/>
          <w:color w:val="000000"/>
          <w:sz w:val="36"/>
          <w:szCs w:val="36"/>
        </w:rPr>
      </w:pPr>
      <w:r>
        <w:rPr>
          <w:rFonts w:ascii="Times New Roman" w:hAnsi="Times New Roman" w:eastAsia="Times New Roman" w:cs="Times New Roman"/>
          <w:b/>
          <w:color w:val="000000" w:themeColor="text1"/>
          <w:sz w:val="36"/>
          <w:szCs w:val="36"/>
          <w14:textFill>
            <w14:solidFill>
              <w14:schemeClr w14:val="tx1"/>
            </w14:solidFill>
          </w14:textFill>
        </w:rPr>
        <w:t>UVOD</w:t>
      </w:r>
    </w:p>
    <w:p w14:paraId="12E10528">
      <w:pPr>
        <w:spacing w:after="0" w:line="360" w:lineRule="auto"/>
        <w:ind w:left="2" w:hanging="4"/>
        <w:jc w:val="both"/>
        <w:rPr>
          <w:rFonts w:ascii="Times New Roman" w:hAnsi="Times New Roman" w:eastAsia="Times New Roman" w:cs="Times New Roman"/>
          <w:color w:val="000000"/>
          <w:sz w:val="36"/>
          <w:szCs w:val="36"/>
        </w:rPr>
      </w:pPr>
    </w:p>
    <w:p w14:paraId="5D8F86AD">
      <w:pPr>
        <w:spacing w:after="0" w:line="360" w:lineRule="auto"/>
        <w:ind w:left="1" w:hanging="3"/>
        <w:jc w:val="both"/>
        <w:rPr>
          <w:rFonts w:ascii="Times New Roman" w:hAnsi="Times New Roman" w:eastAsia="Times New Roman" w:cs="Times New Roman"/>
          <w:i/>
          <w:color w:val="000000"/>
          <w:sz w:val="28"/>
          <w:szCs w:val="28"/>
        </w:rPr>
      </w:pPr>
      <w:r>
        <w:rPr>
          <w:rFonts w:ascii="Times New Roman" w:hAnsi="Times New Roman" w:eastAsia="Times New Roman" w:cs="Times New Roman"/>
          <w:b/>
          <w:i/>
          <w:color w:val="000000" w:themeColor="text1"/>
          <w:sz w:val="28"/>
          <w:szCs w:val="28"/>
          <w14:textFill>
            <w14:solidFill>
              <w14:schemeClr w14:val="tx1"/>
            </w14:solidFill>
          </w14:textFill>
        </w:rPr>
        <w:t>Ciljevi i zadaće odgoja i obrazovanja u osnovnoj školi</w:t>
      </w:r>
    </w:p>
    <w:p w14:paraId="662E8F0F">
      <w:pPr>
        <w:pBdr>
          <w:top w:val="none" w:color="auto" w:sz="0" w:space="0"/>
          <w:left w:val="none" w:color="auto" w:sz="0" w:space="0"/>
          <w:bottom w:val="none" w:color="auto" w:sz="0" w:space="0"/>
          <w:right w:val="none" w:color="auto" w:sz="0" w:space="0"/>
          <w:between w:val="none" w:color="auto" w:sz="0" w:space="0"/>
        </w:pBdr>
        <w:spacing w:before="280" w:after="28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Svrha i ciljevi osnovnog školstva usmjereni su na kontinuirani razvoj učenika kao duhovnog, tjelesnog, moralnog, intelektualnog i društvenog bića u skladu s njegovim sposobnostima i sklonostima.</w:t>
      </w:r>
    </w:p>
    <w:p w14:paraId="23332817">
      <w:pPr>
        <w:spacing w:after="0"/>
        <w:ind w:left="1" w:hanging="3"/>
        <w:rPr>
          <w:rFonts w:ascii="Times New Roman" w:hAnsi="Times New Roman" w:eastAsia="Times New Roman" w:cs="Times New Roman"/>
          <w:b/>
          <w:bCs/>
          <w:sz w:val="24"/>
          <w:szCs w:val="24"/>
        </w:rPr>
      </w:pPr>
      <w:r>
        <w:rPr>
          <w:rFonts w:ascii="Times New Roman" w:hAnsi="Times New Roman" w:eastAsia="Times New Roman" w:cs="Times New Roman"/>
          <w:b/>
          <w:bCs/>
          <w:sz w:val="32"/>
          <w:szCs w:val="32"/>
        </w:rPr>
        <w:t xml:space="preserve"> </w:t>
      </w:r>
      <w:r>
        <w:rPr>
          <w:rFonts w:ascii="Times New Roman" w:hAnsi="Times New Roman" w:eastAsia="Times New Roman" w:cs="Times New Roman"/>
          <w:b/>
          <w:bCs/>
          <w:sz w:val="24"/>
          <w:szCs w:val="24"/>
        </w:rPr>
        <w:t>Posebni ciljevi kurikuluma</w:t>
      </w:r>
      <w:r>
        <w:rPr>
          <w:rFonts w:ascii="Times New Roman" w:hAnsi="Times New Roman" w:eastAsia="Times New Roman" w:cs="Times New Roman"/>
          <w:b/>
          <w:bCs/>
          <w:color w:val="434343"/>
          <w:sz w:val="24"/>
          <w:szCs w:val="24"/>
        </w:rPr>
        <w:t xml:space="preserve"> Osnovne škole „Mil</w:t>
      </w:r>
      <w:r>
        <w:rPr>
          <w:rFonts w:ascii="Times New Roman" w:hAnsi="Times New Roman" w:eastAsia="Times New Roman" w:cs="Times New Roman"/>
          <w:b/>
          <w:bCs/>
          <w:sz w:val="24"/>
          <w:szCs w:val="24"/>
        </w:rPr>
        <w:t>ana Begovića„</w:t>
      </w:r>
    </w:p>
    <w:p w14:paraId="7C95B492">
      <w:pPr>
        <w:spacing w:after="0"/>
        <w:ind w:hanging="2"/>
        <w:rPr>
          <w:rFonts w:ascii="Times New Roman" w:hAnsi="Times New Roman" w:eastAsia="Times New Roman" w:cs="Times New Roman"/>
          <w:b/>
          <w:bCs/>
          <w:sz w:val="24"/>
          <w:szCs w:val="24"/>
        </w:rPr>
      </w:pPr>
    </w:p>
    <w:p w14:paraId="163D4A6A">
      <w:pPr>
        <w:pStyle w:val="58"/>
        <w:numPr>
          <w:ilvl w:val="0"/>
          <w:numId w:val="1"/>
        </w:numPr>
        <w:spacing w:line="276" w:lineRule="auto"/>
        <w:ind w:left="2" w:leftChars="0" w:hanging="2"/>
      </w:pPr>
      <w:r>
        <w:rPr>
          <w:i/>
        </w:rPr>
        <w:t>promicanje turističke kulture vrličkog kraja</w:t>
      </w:r>
    </w:p>
    <w:p w14:paraId="485C8446">
      <w:pPr>
        <w:spacing w:after="0"/>
        <w:ind w:hanging="2"/>
        <w:rPr>
          <w:rFonts w:ascii="Times New Roman" w:hAnsi="Times New Roman" w:eastAsia="Times New Roman" w:cs="Times New Roman"/>
          <w:sz w:val="24"/>
          <w:szCs w:val="24"/>
        </w:rPr>
      </w:pPr>
    </w:p>
    <w:p w14:paraId="204B3B03">
      <w:pPr>
        <w:pStyle w:val="58"/>
        <w:numPr>
          <w:ilvl w:val="0"/>
          <w:numId w:val="1"/>
        </w:numPr>
        <w:spacing w:line="276" w:lineRule="auto"/>
        <w:ind w:left="2" w:leftChars="0" w:hanging="2"/>
      </w:pPr>
      <w:r>
        <w:rPr>
          <w:i/>
        </w:rPr>
        <w:t xml:space="preserve">očuvanje tradicionalnih vrijednosti kraja i kulturne baštine </w:t>
      </w:r>
    </w:p>
    <w:p w14:paraId="0123A3CE">
      <w:pPr>
        <w:spacing w:after="0"/>
        <w:ind w:hanging="2"/>
        <w:rPr>
          <w:rFonts w:ascii="Times New Roman" w:hAnsi="Times New Roman" w:eastAsia="Times New Roman" w:cs="Times New Roman"/>
          <w:sz w:val="24"/>
          <w:szCs w:val="24"/>
        </w:rPr>
      </w:pPr>
    </w:p>
    <w:p w14:paraId="4F4FD4C6">
      <w:pPr>
        <w:pStyle w:val="58"/>
        <w:numPr>
          <w:ilvl w:val="0"/>
          <w:numId w:val="1"/>
        </w:numPr>
        <w:spacing w:line="276" w:lineRule="auto"/>
        <w:ind w:left="2" w:leftChars="0" w:hanging="2"/>
      </w:pPr>
      <w:r>
        <w:rPr>
          <w:i/>
        </w:rPr>
        <w:t>uključenost učenika u izbornu nastavu i izvannastavne aktivnosti</w:t>
      </w:r>
    </w:p>
    <w:p w14:paraId="44A29FF3">
      <w:pPr>
        <w:spacing w:after="0"/>
        <w:ind w:hanging="2"/>
        <w:rPr>
          <w:rFonts w:ascii="Times New Roman" w:hAnsi="Times New Roman" w:eastAsia="Times New Roman" w:cs="Times New Roman"/>
          <w:sz w:val="24"/>
          <w:szCs w:val="24"/>
        </w:rPr>
      </w:pPr>
    </w:p>
    <w:p w14:paraId="2DDF016C">
      <w:pPr>
        <w:pStyle w:val="58"/>
        <w:numPr>
          <w:ilvl w:val="0"/>
          <w:numId w:val="1"/>
        </w:numPr>
        <w:spacing w:line="276" w:lineRule="auto"/>
        <w:ind w:left="2" w:leftChars="0" w:hanging="2"/>
      </w:pPr>
      <w:r>
        <w:rPr>
          <w:i/>
        </w:rPr>
        <w:t>uključenost učenika u terensku i projektnu nastavu</w:t>
      </w:r>
    </w:p>
    <w:p w14:paraId="5F466566">
      <w:pPr>
        <w:spacing w:after="0"/>
        <w:ind w:hanging="2"/>
        <w:rPr>
          <w:rFonts w:ascii="Times New Roman" w:hAnsi="Times New Roman" w:eastAsia="Times New Roman" w:cs="Times New Roman"/>
          <w:sz w:val="24"/>
          <w:szCs w:val="24"/>
        </w:rPr>
      </w:pPr>
    </w:p>
    <w:p w14:paraId="2AACD9BD">
      <w:pPr>
        <w:pStyle w:val="58"/>
        <w:numPr>
          <w:ilvl w:val="0"/>
          <w:numId w:val="1"/>
        </w:numPr>
        <w:spacing w:line="276" w:lineRule="auto"/>
        <w:ind w:left="2" w:leftChars="0" w:hanging="2"/>
      </w:pPr>
      <w:r>
        <w:rPr>
          <w:i/>
        </w:rPr>
        <w:t>poticanje i uključivanje roditelja učenika u aktivnosti škole</w:t>
      </w:r>
    </w:p>
    <w:p w14:paraId="4429FFC7">
      <w:pPr>
        <w:spacing w:after="0"/>
        <w:ind w:hanging="2"/>
        <w:rPr>
          <w:rFonts w:ascii="Times New Roman" w:hAnsi="Times New Roman" w:eastAsia="Times New Roman" w:cs="Times New Roman"/>
          <w:sz w:val="24"/>
          <w:szCs w:val="24"/>
        </w:rPr>
      </w:pPr>
    </w:p>
    <w:p w14:paraId="1A464026">
      <w:pPr>
        <w:pStyle w:val="58"/>
        <w:numPr>
          <w:ilvl w:val="0"/>
          <w:numId w:val="1"/>
        </w:numPr>
        <w:spacing w:line="276" w:lineRule="auto"/>
        <w:ind w:left="2" w:leftChars="0" w:hanging="2"/>
        <w:rPr>
          <w:i/>
        </w:rPr>
      </w:pPr>
      <w:r>
        <w:rPr>
          <w:i/>
        </w:rPr>
        <w:t xml:space="preserve">veća suradnja s ostalim subjektima </w:t>
      </w:r>
      <w:r>
        <w:rPr>
          <w:i/>
          <w:iCs/>
        </w:rPr>
        <w:t>izvan</w:t>
      </w:r>
      <w:r>
        <w:rPr>
          <w:i/>
        </w:rPr>
        <w:t xml:space="preserve"> škole</w:t>
      </w:r>
    </w:p>
    <w:p w14:paraId="6A15F6E7">
      <w:pPr>
        <w:pStyle w:val="58"/>
        <w:spacing w:line="276" w:lineRule="auto"/>
        <w:ind w:left="0" w:hanging="2"/>
        <w:rPr>
          <w:i/>
          <w:iCs/>
        </w:rPr>
      </w:pPr>
    </w:p>
    <w:p w14:paraId="061EF27D">
      <w:pPr>
        <w:pStyle w:val="58"/>
        <w:numPr>
          <w:ilvl w:val="0"/>
          <w:numId w:val="1"/>
        </w:numPr>
        <w:spacing w:line="276" w:lineRule="auto"/>
        <w:ind w:left="2" w:leftChars="0" w:hanging="2"/>
        <w:rPr>
          <w:i/>
          <w:iCs/>
        </w:rPr>
      </w:pPr>
      <w:r>
        <w:rPr>
          <w:i/>
          <w:iCs/>
        </w:rPr>
        <w:t xml:space="preserve">Promicanje ekološke osviještenosti učenika </w:t>
      </w:r>
    </w:p>
    <w:p w14:paraId="1417B6E4">
      <w:pPr>
        <w:pBdr>
          <w:top w:val="none" w:color="auto" w:sz="0" w:space="0"/>
          <w:left w:val="none" w:color="auto" w:sz="0" w:space="0"/>
          <w:bottom w:val="none" w:color="auto" w:sz="0" w:space="0"/>
          <w:right w:val="none" w:color="auto" w:sz="0" w:space="0"/>
          <w:between w:val="none" w:color="auto" w:sz="0" w:space="0"/>
        </w:pBdr>
        <w:spacing w:before="280" w:after="280" w:line="360" w:lineRule="auto"/>
        <w:ind w:hanging="2"/>
        <w:jc w:val="both"/>
        <w:rPr>
          <w:rFonts w:ascii="Times New Roman" w:hAnsi="Times New Roman" w:eastAsia="Times New Roman" w:cs="Times New Roman"/>
          <w:color w:val="000000"/>
          <w:sz w:val="24"/>
          <w:szCs w:val="24"/>
        </w:rPr>
      </w:pPr>
    </w:p>
    <w:p w14:paraId="6CD00E6F">
      <w:pPr>
        <w:spacing w:after="0"/>
        <w:ind w:left="2" w:hanging="4"/>
        <w:jc w:val="center"/>
        <w:rPr>
          <w:rFonts w:ascii="Times New Roman" w:hAnsi="Times New Roman" w:eastAsia="Times New Roman" w:cs="Times New Roman"/>
          <w:sz w:val="36"/>
          <w:szCs w:val="36"/>
        </w:rPr>
      </w:pPr>
    </w:p>
    <w:p w14:paraId="04C6AEB7">
      <w:pPr>
        <w:spacing w:after="0"/>
        <w:ind w:left="2" w:hanging="4"/>
        <w:jc w:val="center"/>
        <w:rPr>
          <w:rFonts w:ascii="Times New Roman" w:hAnsi="Times New Roman" w:eastAsia="Times New Roman" w:cs="Times New Roman"/>
          <w:sz w:val="36"/>
          <w:szCs w:val="36"/>
        </w:rPr>
      </w:pPr>
    </w:p>
    <w:p w14:paraId="552955A8">
      <w:pPr>
        <w:spacing w:after="0"/>
        <w:ind w:left="2" w:hanging="4"/>
        <w:jc w:val="center"/>
        <w:rPr>
          <w:rFonts w:ascii="Times New Roman" w:hAnsi="Times New Roman" w:eastAsia="Times New Roman" w:cs="Times New Roman"/>
          <w:sz w:val="36"/>
          <w:szCs w:val="36"/>
        </w:rPr>
      </w:pPr>
    </w:p>
    <w:p w14:paraId="2DC7EA32">
      <w:pPr>
        <w:spacing w:after="0"/>
        <w:ind w:left="2" w:hanging="4"/>
        <w:jc w:val="center"/>
        <w:rPr>
          <w:rFonts w:ascii="Times New Roman" w:hAnsi="Times New Roman" w:eastAsia="Times New Roman" w:cs="Times New Roman"/>
          <w:sz w:val="36"/>
          <w:szCs w:val="36"/>
        </w:rPr>
      </w:pPr>
    </w:p>
    <w:p w14:paraId="697043AC">
      <w:pPr>
        <w:spacing w:after="0"/>
        <w:ind w:left="2" w:hanging="4"/>
        <w:jc w:val="center"/>
        <w:rPr>
          <w:rFonts w:ascii="Times New Roman" w:hAnsi="Times New Roman" w:eastAsia="Times New Roman" w:cs="Times New Roman"/>
          <w:sz w:val="36"/>
          <w:szCs w:val="36"/>
        </w:rPr>
      </w:pPr>
    </w:p>
    <w:p w14:paraId="12E11094">
      <w:pPr>
        <w:spacing w:after="0"/>
        <w:ind w:left="2" w:hanging="4"/>
        <w:jc w:val="center"/>
        <w:rPr>
          <w:rFonts w:ascii="Times New Roman" w:hAnsi="Times New Roman" w:eastAsia="Times New Roman" w:cs="Times New Roman"/>
          <w:sz w:val="36"/>
          <w:szCs w:val="36"/>
        </w:rPr>
      </w:pPr>
    </w:p>
    <w:p w14:paraId="5F45B13D">
      <w:pPr>
        <w:spacing w:after="0"/>
        <w:ind w:left="2" w:hanging="4"/>
        <w:jc w:val="center"/>
        <w:rPr>
          <w:rFonts w:ascii="Times New Roman" w:hAnsi="Times New Roman" w:eastAsia="Times New Roman" w:cs="Times New Roman"/>
          <w:sz w:val="36"/>
          <w:szCs w:val="36"/>
        </w:rPr>
      </w:pPr>
    </w:p>
    <w:p w14:paraId="0FAD6933">
      <w:pPr>
        <w:spacing w:after="0"/>
        <w:ind w:left="2" w:hanging="4"/>
        <w:jc w:val="center"/>
        <w:rPr>
          <w:rFonts w:ascii="Times New Roman" w:hAnsi="Times New Roman" w:eastAsia="Times New Roman" w:cs="Times New Roman"/>
          <w:sz w:val="36"/>
          <w:szCs w:val="36"/>
        </w:rPr>
      </w:pPr>
    </w:p>
    <w:p w14:paraId="1C0125DC">
      <w:pPr>
        <w:spacing w:after="0"/>
        <w:ind w:left="2" w:hanging="4"/>
        <w:jc w:val="center"/>
        <w:rPr>
          <w:rFonts w:ascii="Times New Roman" w:hAnsi="Times New Roman" w:eastAsia="Times New Roman" w:cs="Times New Roman"/>
          <w:sz w:val="36"/>
          <w:szCs w:val="36"/>
        </w:rPr>
      </w:pPr>
    </w:p>
    <w:p w14:paraId="684565C3">
      <w:pPr>
        <w:spacing w:after="0" w:line="276" w:lineRule="auto"/>
        <w:ind w:left="-2"/>
        <w:jc w:val="center"/>
        <w:rPr>
          <w:rFonts w:ascii="Times New Roman" w:hAnsi="Times New Roman" w:eastAsia="Times New Roman" w:cs="Times New Roman"/>
          <w:sz w:val="36"/>
          <w:szCs w:val="36"/>
        </w:rPr>
      </w:pPr>
    </w:p>
    <w:p w14:paraId="3959D991">
      <w:pPr>
        <w:spacing w:after="0" w:line="276" w:lineRule="auto"/>
        <w:jc w:val="center"/>
        <w:rPr>
          <w:rFonts w:ascii="Times New Roman" w:hAnsi="Times New Roman" w:eastAsia="Times New Roman" w:cs="Times New Roman"/>
          <w:color w:val="000000"/>
          <w:sz w:val="36"/>
          <w:szCs w:val="36"/>
        </w:rPr>
      </w:pPr>
      <w:r>
        <w:rPr>
          <w:rFonts w:ascii="Times New Roman" w:hAnsi="Times New Roman" w:eastAsia="Times New Roman" w:cs="Times New Roman"/>
          <w:b/>
          <w:i/>
          <w:color w:val="000000" w:themeColor="text1"/>
          <w:sz w:val="36"/>
          <w:szCs w:val="36"/>
          <w14:textFill>
            <w14:solidFill>
              <w14:schemeClr w14:val="tx1"/>
            </w14:solidFill>
          </w14:textFill>
        </w:rPr>
        <w:t xml:space="preserve">OSNOVNI PODACI O </w:t>
      </w:r>
      <w:r>
        <w:rPr>
          <w:rFonts w:ascii="Times New Roman" w:hAnsi="Times New Roman" w:eastAsia="Times New Roman" w:cs="Times New Roman"/>
          <w:b/>
          <w:bCs/>
          <w:i/>
          <w:iCs/>
          <w:color w:val="000000" w:themeColor="text1"/>
          <w:sz w:val="36"/>
          <w:szCs w:val="36"/>
          <w14:textFill>
            <w14:solidFill>
              <w14:schemeClr w14:val="tx1"/>
            </w14:solidFill>
          </w14:textFill>
        </w:rPr>
        <w:t>OSNOVNOJ ŠKOLI</w:t>
      </w:r>
      <w:r>
        <w:rPr>
          <w:rFonts w:ascii="Times New Roman" w:hAnsi="Times New Roman" w:eastAsia="Times New Roman" w:cs="Times New Roman"/>
          <w:b/>
          <w:i/>
          <w:color w:val="000000" w:themeColor="text1"/>
          <w:sz w:val="36"/>
          <w:szCs w:val="36"/>
          <w14:textFill>
            <w14:solidFill>
              <w14:schemeClr w14:val="tx1"/>
            </w14:solidFill>
          </w14:textFill>
        </w:rPr>
        <w:t xml:space="preserve"> MILANA BEGOVIĆA</w:t>
      </w:r>
    </w:p>
    <w:p w14:paraId="46FC6C49">
      <w:pPr>
        <w:spacing w:after="0"/>
        <w:ind w:hanging="2"/>
        <w:jc w:val="both"/>
        <w:rPr>
          <w:rFonts w:ascii="Times New Roman" w:hAnsi="Times New Roman" w:eastAsia="Times New Roman" w:cs="Times New Roman"/>
          <w:color w:val="000000"/>
          <w:sz w:val="24"/>
          <w:szCs w:val="24"/>
        </w:rPr>
      </w:pPr>
    </w:p>
    <w:p w14:paraId="5CD319D7">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 xml:space="preserve">   </w:t>
      </w:r>
    </w:p>
    <w:p w14:paraId="29932778">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Adresa:                          Trg Franje Tuđmana 6</w:t>
      </w:r>
    </w:p>
    <w:p w14:paraId="0D5E02AF">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Broj i naziv pošte:          21236 Vrlika</w:t>
      </w:r>
    </w:p>
    <w:p w14:paraId="6A99B01D">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Broj telefona:                 021/827-259 (centrala)</w:t>
      </w:r>
    </w:p>
    <w:p w14:paraId="25063FBF">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E-mail adresa:               ured@os-mbegovica-vrlika.skole.hr</w:t>
      </w:r>
    </w:p>
    <w:p w14:paraId="7BC85BD9">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Web:                              </w:t>
      </w:r>
      <w:r>
        <w:fldChar w:fldCharType="begin"/>
      </w:r>
      <w:r>
        <w:instrText xml:space="preserve"> HYPERLINK "http://www.os-mbegovica-vrlika.skole.hr/" \h </w:instrText>
      </w:r>
      <w:r>
        <w:fldChar w:fldCharType="separate"/>
      </w:r>
      <w:r>
        <w:rPr>
          <w:rFonts w:ascii="Times New Roman" w:hAnsi="Times New Roman" w:eastAsia="Times New Roman" w:cs="Times New Roman"/>
          <w:i/>
          <w:color w:val="000000"/>
          <w:sz w:val="24"/>
          <w:szCs w:val="24"/>
          <w:u w:val="single"/>
        </w:rPr>
        <w:t>http://www.os-mbegovica-vrlika.skole.hr/</w:t>
      </w:r>
      <w:r>
        <w:fldChar w:fldCharType="end"/>
      </w:r>
    </w:p>
    <w:p w14:paraId="50788F63">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i/>
          <w:iCs/>
          <w:color w:val="000000" w:themeColor="text1"/>
          <w:sz w:val="24"/>
          <w:szCs w:val="24"/>
          <w14:textFill>
            <w14:solidFill>
              <w14:schemeClr w14:val="tx1"/>
            </w14:solidFill>
          </w14:textFill>
        </w:rPr>
        <w:t xml:space="preserve">Broj učenika:                </w:t>
      </w:r>
      <w:r>
        <w:rPr>
          <w:rFonts w:ascii="Times New Roman" w:hAnsi="Times New Roman" w:eastAsia="Times New Roman" w:cs="Times New Roman"/>
          <w:b/>
          <w:bCs/>
          <w:sz w:val="24"/>
          <w:szCs w:val="24"/>
        </w:rPr>
        <w:t xml:space="preserve"> 1. – 4. razreda - 24</w:t>
      </w:r>
    </w:p>
    <w:p w14:paraId="3C21B709">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b/>
          <w:bCs/>
          <w:sz w:val="24"/>
          <w:szCs w:val="24"/>
        </w:rPr>
        <w:t xml:space="preserve">   5. – 8. razreda - 33</w:t>
      </w:r>
    </w:p>
    <w:p w14:paraId="7477A796">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b/>
          <w:bCs/>
          <w:sz w:val="24"/>
          <w:szCs w:val="24"/>
        </w:rPr>
        <w:t xml:space="preserve">   Ukupno učenika: 57</w:t>
      </w:r>
    </w:p>
    <w:p w14:paraId="2D652519">
      <w:pPr>
        <w:spacing w:after="0" w:line="360" w:lineRule="auto"/>
        <w:ind w:hanging="2"/>
        <w:jc w:val="both"/>
        <w:rPr>
          <w:rFonts w:ascii="Times New Roman" w:hAnsi="Times New Roman" w:eastAsia="Times New Roman" w:cs="Times New Roman"/>
          <w:color w:val="000000"/>
          <w:sz w:val="24"/>
          <w:szCs w:val="24"/>
        </w:rPr>
      </w:pPr>
    </w:p>
    <w:p w14:paraId="1C4CF073">
      <w:pPr>
        <w:spacing w:after="0" w:line="360" w:lineRule="auto"/>
        <w:ind w:hanging="2"/>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i/>
          <w:iCs/>
          <w:color w:val="000000" w:themeColor="text1"/>
          <w:sz w:val="24"/>
          <w:szCs w:val="24"/>
          <w14:textFill>
            <w14:solidFill>
              <w14:schemeClr w14:val="tx1"/>
            </w14:solidFill>
          </w14:textFill>
        </w:rPr>
        <w:t xml:space="preserve">Broj razrednih odjela:  </w:t>
      </w:r>
      <w:r>
        <w:rPr>
          <w:rFonts w:ascii="Times New Roman" w:hAnsi="Times New Roman" w:eastAsia="Times New Roman" w:cs="Times New Roman"/>
          <w:b/>
          <w:bCs/>
          <w:color w:val="000000" w:themeColor="text1"/>
          <w:sz w:val="24"/>
          <w:szCs w:val="24"/>
          <w14:textFill>
            <w14:solidFill>
              <w14:schemeClr w14:val="tx1"/>
            </w14:solidFill>
          </w14:textFill>
        </w:rPr>
        <w:t xml:space="preserve"> 1. – 4.razreda - 4</w:t>
      </w:r>
    </w:p>
    <w:p w14:paraId="4EB12060">
      <w:pPr>
        <w:spacing w:after="0" w:line="360" w:lineRule="auto"/>
        <w:ind w:hanging="2"/>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5. – 8. razreda - 4</w:t>
      </w:r>
    </w:p>
    <w:p w14:paraId="7C33F058">
      <w:pPr>
        <w:spacing w:after="0" w:line="360" w:lineRule="auto"/>
        <w:ind w:hanging="2"/>
        <w:jc w:val="both"/>
        <w:rPr>
          <w:rFonts w:ascii="Times New Roman" w:hAnsi="Times New Roman" w:eastAsia="Times New Roman" w:cs="Times New Roman"/>
          <w:color w:val="000000"/>
          <w:sz w:val="24"/>
          <w:szCs w:val="24"/>
        </w:rPr>
      </w:pPr>
    </w:p>
    <w:p w14:paraId="6F984844">
      <w:pPr>
        <w:spacing w:after="0" w:line="360" w:lineRule="auto"/>
        <w:ind w:hanging="2"/>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i/>
          <w:iCs/>
          <w:color w:val="000000" w:themeColor="text1"/>
          <w:sz w:val="24"/>
          <w:szCs w:val="24"/>
          <w14:textFill>
            <w14:solidFill>
              <w14:schemeClr w14:val="tx1"/>
            </w14:solidFill>
          </w14:textFill>
        </w:rPr>
        <w:t xml:space="preserve">Broj djelatnika:          </w:t>
      </w:r>
      <w:r>
        <w:rPr>
          <w:rFonts w:ascii="Times New Roman" w:hAnsi="Times New Roman" w:eastAsia="Times New Roman" w:cs="Times New Roman"/>
          <w:b/>
          <w:bCs/>
          <w:i/>
          <w:iCs/>
          <w:color w:val="000000" w:themeColor="text1"/>
          <w:sz w:val="24"/>
          <w:szCs w:val="24"/>
          <w14:textFill>
            <w14:solidFill>
              <w14:schemeClr w14:val="tx1"/>
            </w14:solidFill>
          </w14:textFill>
        </w:rPr>
        <w:t xml:space="preserve"> </w:t>
      </w:r>
      <w:r>
        <w:rPr>
          <w:rFonts w:ascii="Times New Roman" w:hAnsi="Times New Roman" w:eastAsia="Times New Roman" w:cs="Times New Roman"/>
          <w:b/>
          <w:bCs/>
          <w:color w:val="000000" w:themeColor="text1"/>
          <w:sz w:val="24"/>
          <w:szCs w:val="24"/>
          <w14:textFill>
            <w14:solidFill>
              <w14:schemeClr w14:val="tx1"/>
            </w14:solidFill>
          </w14:textFill>
        </w:rPr>
        <w:t>razredna nastava – 4</w:t>
      </w:r>
    </w:p>
    <w:p w14:paraId="401952E9">
      <w:pPr>
        <w:spacing w:after="0" w:line="360" w:lineRule="auto"/>
        <w:ind w:hanging="2"/>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ab/>
      </w:r>
      <w:r>
        <w:rPr>
          <w:rFonts w:ascii="Times New Roman" w:hAnsi="Times New Roman" w:eastAsia="Times New Roman" w:cs="Times New Roman"/>
          <w:b/>
          <w:bCs/>
          <w:color w:val="000000"/>
          <w:sz w:val="24"/>
          <w:szCs w:val="24"/>
        </w:rPr>
        <w:t>predmetna nastava – 14</w:t>
      </w:r>
    </w:p>
    <w:p w14:paraId="268E9860">
      <w:pPr>
        <w:spacing w:after="0" w:line="360" w:lineRule="auto"/>
        <w:ind w:hanging="2"/>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stručni suradnici – 2</w:t>
      </w:r>
    </w:p>
    <w:p w14:paraId="47786BA6">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                                    </w:t>
      </w:r>
    </w:p>
    <w:p w14:paraId="71C691CC">
      <w:pPr>
        <w:spacing w:after="0" w:line="360" w:lineRule="auto"/>
        <w:ind w:hanging="2"/>
        <w:jc w:val="both"/>
        <w:rPr>
          <w:rFonts w:ascii="Times New Roman" w:hAnsi="Times New Roman" w:eastAsia="Times New Roman" w:cs="Times New Roman"/>
          <w:color w:val="000000"/>
          <w:sz w:val="24"/>
          <w:szCs w:val="24"/>
        </w:rPr>
      </w:pPr>
    </w:p>
    <w:p w14:paraId="68FB6D73">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U školi je ukupno zaposleno 30 djelatnik (ravnateljica, učitelji, stručni suradnici, administrativni djelatnici, pomoćno-tehničko osoblje). </w:t>
      </w:r>
    </w:p>
    <w:p w14:paraId="10A2C6BF">
      <w:pPr>
        <w:spacing w:after="0"/>
        <w:ind w:hanging="2"/>
        <w:rPr>
          <w:rFonts w:ascii="Times New Roman" w:hAnsi="Times New Roman" w:eastAsia="Times New Roman" w:cs="Times New Roman"/>
          <w:color w:val="000000"/>
          <w:sz w:val="24"/>
          <w:szCs w:val="24"/>
        </w:rPr>
      </w:pPr>
    </w:p>
    <w:p w14:paraId="4FAF4B6D">
      <w:pPr>
        <w:spacing w:after="0"/>
        <w:ind w:hanging="2"/>
        <w:rPr>
          <w:rFonts w:ascii="Times New Roman" w:hAnsi="Times New Roman" w:eastAsia="Times New Roman" w:cs="Times New Roman"/>
          <w:color w:val="000000"/>
          <w:sz w:val="24"/>
          <w:szCs w:val="24"/>
        </w:rPr>
      </w:pPr>
    </w:p>
    <w:p w14:paraId="12ED7DBA">
      <w:pPr>
        <w:spacing w:after="0"/>
        <w:ind w:hanging="2"/>
        <w:rPr>
          <w:rFonts w:ascii="Times New Roman" w:hAnsi="Times New Roman" w:eastAsia="Times New Roman" w:cs="Times New Roman"/>
          <w:color w:val="000000"/>
          <w:sz w:val="24"/>
          <w:szCs w:val="24"/>
        </w:rPr>
      </w:pPr>
    </w:p>
    <w:p w14:paraId="3BFCF5FA">
      <w:pPr>
        <w:spacing w:after="0"/>
        <w:ind w:hanging="2"/>
        <w:rPr>
          <w:rFonts w:ascii="Times New Roman" w:hAnsi="Times New Roman" w:eastAsia="Times New Roman" w:cs="Times New Roman"/>
          <w:color w:val="000000"/>
          <w:sz w:val="24"/>
          <w:szCs w:val="24"/>
        </w:rPr>
      </w:pPr>
    </w:p>
    <w:p w14:paraId="72755481">
      <w:pPr>
        <w:spacing w:after="0"/>
        <w:ind w:hanging="2"/>
        <w:rPr>
          <w:rFonts w:ascii="Times New Roman" w:hAnsi="Times New Roman" w:eastAsia="Times New Roman" w:cs="Times New Roman"/>
          <w:color w:val="000000"/>
          <w:sz w:val="24"/>
          <w:szCs w:val="24"/>
        </w:rPr>
      </w:pPr>
    </w:p>
    <w:p w14:paraId="1A37CD28">
      <w:pPr>
        <w:spacing w:after="0"/>
        <w:ind w:hanging="2"/>
        <w:rPr>
          <w:rFonts w:ascii="Times New Roman" w:hAnsi="Times New Roman" w:eastAsia="Times New Roman" w:cs="Times New Roman"/>
          <w:color w:val="000000"/>
          <w:sz w:val="24"/>
          <w:szCs w:val="24"/>
        </w:rPr>
      </w:pPr>
    </w:p>
    <w:p w14:paraId="69C62769">
      <w:pPr>
        <w:spacing w:after="0"/>
        <w:ind w:hanging="2"/>
        <w:rPr>
          <w:rFonts w:ascii="Times New Roman" w:hAnsi="Times New Roman" w:eastAsia="Times New Roman" w:cs="Times New Roman"/>
          <w:color w:val="000000"/>
          <w:sz w:val="24"/>
          <w:szCs w:val="24"/>
        </w:rPr>
      </w:pPr>
    </w:p>
    <w:p w14:paraId="342174DC">
      <w:pPr>
        <w:spacing w:after="200" w:line="276" w:lineRule="auto"/>
        <w:rPr>
          <w:color w:val="000000" w:themeColor="text1"/>
          <w:sz w:val="24"/>
          <w:szCs w:val="24"/>
          <w14:textFill>
            <w14:solidFill>
              <w14:schemeClr w14:val="tx1"/>
            </w14:solidFill>
          </w14:textFill>
        </w:rPr>
      </w:pPr>
    </w:p>
    <w:p w14:paraId="1064A7A9">
      <w:pPr>
        <w:spacing w:after="200" w:line="276" w:lineRule="auto"/>
        <w:rPr>
          <w:color w:val="000000" w:themeColor="text1"/>
          <w:sz w:val="24"/>
          <w:szCs w:val="24"/>
          <w14:textFill>
            <w14:solidFill>
              <w14:schemeClr w14:val="tx1"/>
            </w14:solidFill>
          </w14:textFill>
        </w:rPr>
      </w:pPr>
    </w:p>
    <w:p w14:paraId="7807F4E0">
      <w:pPr>
        <w:spacing w:after="200" w:line="276" w:lineRule="auto"/>
        <w:rPr>
          <w:color w:val="000000" w:themeColor="text1"/>
          <w:sz w:val="24"/>
          <w:szCs w:val="24"/>
          <w14:textFill>
            <w14:solidFill>
              <w14:schemeClr w14:val="tx1"/>
            </w14:solidFill>
          </w14:textFill>
        </w:rPr>
      </w:pPr>
    </w:p>
    <w:p w14:paraId="6EA3B53F">
      <w:pPr>
        <w:spacing w:after="200" w:line="276" w:lineRule="auto"/>
        <w:rPr>
          <w:color w:val="000000" w:themeColor="text1"/>
          <w:sz w:val="24"/>
          <w:szCs w:val="24"/>
          <w14:textFill>
            <w14:solidFill>
              <w14:schemeClr w14:val="tx1"/>
            </w14:solidFill>
          </w14:textFill>
        </w:rPr>
      </w:pPr>
    </w:p>
    <w:p w14:paraId="0985B77E">
      <w:pPr>
        <w:numPr>
          <w:ilvl w:val="0"/>
          <w:numId w:val="2"/>
        </w:numPr>
        <w:spacing w:after="200" w:line="360" w:lineRule="auto"/>
        <w:ind w:left="2" w:hanging="4"/>
        <w:rPr>
          <w:rFonts w:ascii="Times New Roman" w:hAnsi="Times New Roman" w:cs="Times New Roman"/>
          <w:color w:val="000000"/>
          <w:sz w:val="36"/>
          <w:szCs w:val="36"/>
        </w:rPr>
      </w:pPr>
      <w:r>
        <w:rPr>
          <w:rFonts w:ascii="Times New Roman" w:hAnsi="Times New Roman" w:cs="Times New Roman"/>
          <w:b/>
          <w:color w:val="000000"/>
          <w:sz w:val="36"/>
          <w:szCs w:val="36"/>
        </w:rPr>
        <w:t>Kurikulum</w:t>
      </w:r>
    </w:p>
    <w:p w14:paraId="69DD1C3C">
      <w:pPr>
        <w:tabs>
          <w:tab w:val="left" w:pos="1360"/>
        </w:tabs>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Kurikulum podrazumijeva opsežno planiranje, ustrojstvo i provjeravanje procesa rada i djelovanja s obzirom na odgovarajuće detaljne ciljeve, sadržajne elemente, ustrojstvo te kontrolu postignuća prema globalno postavljenim ciljevima i prema pretpostavkama za odvijanje procesa.</w:t>
      </w:r>
    </w:p>
    <w:p w14:paraId="6291243A">
      <w:pPr>
        <w:tabs>
          <w:tab w:val="left" w:pos="1360"/>
        </w:tabs>
        <w:spacing w:after="200" w:line="360" w:lineRule="auto"/>
        <w:ind w:hanging="2"/>
        <w:jc w:val="both"/>
        <w:rPr>
          <w:rFonts w:ascii="Times New Roman" w:hAnsi="Times New Roman" w:eastAsia="Times New Roman" w:cs="Times New Roman"/>
          <w:color w:val="000000"/>
          <w:sz w:val="24"/>
          <w:szCs w:val="24"/>
        </w:rPr>
      </w:pPr>
    </w:p>
    <w:p w14:paraId="7527BDA1">
      <w:pPr>
        <w:spacing w:after="200" w:line="360" w:lineRule="auto"/>
        <w:ind w:left="2" w:hanging="4"/>
        <w:rPr>
          <w:rFonts w:ascii="Times New Roman" w:hAnsi="Times New Roman" w:cs="Times New Roman"/>
          <w:color w:val="000000"/>
          <w:sz w:val="32"/>
          <w:szCs w:val="32"/>
        </w:rPr>
      </w:pPr>
      <w:r>
        <w:rPr>
          <w:rFonts w:ascii="Times New Roman" w:hAnsi="Times New Roman" w:cs="Times New Roman"/>
          <w:b/>
          <w:i/>
          <w:color w:val="000000"/>
          <w:sz w:val="32"/>
          <w:szCs w:val="32"/>
        </w:rPr>
        <w:t>1.1 Nacionalni okvirni kurikulum</w:t>
      </w:r>
    </w:p>
    <w:p w14:paraId="10A2AD4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Nacionalni okvirni kurikulum predstavlja osnovne sastavnice predškolskoga, općega obveznoga i srednjoškolskoga odgoja i obrazovanja, uključujući odgoj i obrazovanje za djecu s posebnim odgojno-obrazovnim potrebama. Nacionalni okvirni kurikulum temeljni je dokument u kojemu su prikazane sastavnice kurikulumskoga sustava: vrijednosti, ciljevi, načela, sadržaj i opći ciljevi odgojno-obrazovnih područja, vrjednovanje učeničkih postignuća te vrjednovanje i samovrjednovanje ostvarivanja nacionalnoga kurikuluma.</w:t>
      </w:r>
    </w:p>
    <w:p w14:paraId="4BDEEDF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Središnji dio Nacionalnoga okvirnoga kurikuluma čine učenička postignuća za odgojno obrazovna područja, razrađena po odgojno-obrazovnim ciklusima te opisi i ciljevi međupredmetnih tema koje su usmjerene na razvijanje ključnih učeničkih kompetencija.</w:t>
      </w:r>
    </w:p>
    <w:p w14:paraId="425CD14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Osnova je za razradu predmetne strukture područja, određivanje predmeta i modula jezgrovnoga kurikuluma, izbornih predmeta i modula, opterećenja učenika itd. Drugim riječima, Nacionalni okvirni kurikulum služi kao temelj za izradbu predmetnih kurikuluma i ostalih kurikulumskih dokumenata (smjernice za primjenu kurikuluma, priručnici za nastavnike, priručnici za roditelje, standardi za izradbu udžbenika i ostalih nastavnih materijala, standardi i mjerila za vrjednovanje kvalitete učeničkih postignuća i rada škola i dr.).</w:t>
      </w:r>
    </w:p>
    <w:p w14:paraId="7DD5B73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Potrebno je istaknuti da Nacionalni okvirni kurikulum pridonosi planiranju i organiziranju rada škola, uključujući donošenje školskoga kurikuluma. Odgojno-obrazovne vrijednosti, ciljevi, kompetencije i načela određena dokumentom omogućuju razumijevanje osnovnoga smjera razvoja nacionalnoga kurikuluma i pružaju temeljne odrednice za usklađivanje planiranja razvoja i rada odgojno-obrazovnih ustanova.</w:t>
      </w:r>
    </w:p>
    <w:p w14:paraId="0AE2565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 ciljevi i očekivana učenička postignuća odgojno-obrazovnih područja te opis i ciljevi međupredmetnih tema pomažu školama da lakše povezuju nastavne predmete, racionaliziraju nastavu te ju obogate izbornom i fakultativnom nastavom i izvannastavnim aktivnostima sukladno svojemu profilu i prioritetima, potrebama učenika i lokalne zajednice.</w:t>
      </w:r>
    </w:p>
    <w:p w14:paraId="28179C5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Nacionalni okvirni kurikulum razvojni je dokument. Razvojan u smislu što iz njega slijedi duboko promišljena razrada i izradba svih drugih dokumenata; razvojan u smislu otvorenosti promjenama i stalnomu obnavljanju u skladu s promjenama i razvojnim smjerovima u društvu i obrazovanju. Brze promjene u znanosti, tehnologiji, gospodarstvu i ostalim područjima društvenoga života postavljaju odgoju i obrazovanju stalno nove zahtjeve, što dovodi do potrebe za stalnim vrjednovanjem i mijenjanjem nacionalnoga kurikuluma.</w:t>
      </w:r>
    </w:p>
    <w:p w14:paraId="2CD50FF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Suvremeni pristup izradbi i razvoju nacionalnoga kurikuluma sve više decentralizira i demokratizira ovaj proces te uključuje i širi odgovornost za promjene na odgojitelje, učitelje, nastavnike, stručne suradnike i ravnatelje te ostale važne sudionike i korisnike obrazovanja – roditelje, djecu, učenike, članove lokalne i regionalne zajednice, socijalne partnere i druge.</w:t>
      </w:r>
    </w:p>
    <w:p w14:paraId="04D35613">
      <w:pPr>
        <w:spacing w:after="0" w:line="360" w:lineRule="auto"/>
        <w:ind w:hanging="2"/>
        <w:jc w:val="both"/>
        <w:rPr>
          <w:rFonts w:ascii="Times New Roman" w:hAnsi="Times New Roman" w:eastAsia="Times New Roman" w:cs="Times New Roman"/>
          <w:sz w:val="24"/>
          <w:szCs w:val="24"/>
        </w:rPr>
      </w:pPr>
    </w:p>
    <w:p w14:paraId="3A99BF5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Kurikulum sadrži:</w:t>
      </w:r>
    </w:p>
    <w:p w14:paraId="374F2FE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Analizu nastavnog procesa  i podatke o:</w:t>
      </w:r>
    </w:p>
    <w:p w14:paraId="73EE421B">
      <w:pPr>
        <w:pStyle w:val="58"/>
        <w:numPr>
          <w:ilvl w:val="0"/>
          <w:numId w:val="3"/>
        </w:numPr>
        <w:spacing w:line="360" w:lineRule="auto"/>
        <w:ind w:left="2" w:leftChars="0" w:hanging="2"/>
        <w:jc w:val="both"/>
      </w:pPr>
      <w:r>
        <w:t>izbornoj nastavi,</w:t>
      </w:r>
    </w:p>
    <w:p w14:paraId="166AE9B1">
      <w:pPr>
        <w:pStyle w:val="58"/>
        <w:numPr>
          <w:ilvl w:val="0"/>
          <w:numId w:val="3"/>
        </w:numPr>
        <w:spacing w:line="360" w:lineRule="auto"/>
        <w:ind w:left="2" w:leftChars="0" w:hanging="2"/>
        <w:jc w:val="both"/>
      </w:pPr>
      <w:r>
        <w:t>dodatnoj nastavi</w:t>
      </w:r>
    </w:p>
    <w:p w14:paraId="1E93E3B9">
      <w:pPr>
        <w:pStyle w:val="58"/>
        <w:numPr>
          <w:ilvl w:val="0"/>
          <w:numId w:val="3"/>
        </w:numPr>
        <w:spacing w:line="360" w:lineRule="auto"/>
        <w:ind w:left="2" w:leftChars="0" w:hanging="2"/>
        <w:jc w:val="both"/>
      </w:pPr>
      <w:r>
        <w:t>dopunskoj nastavi</w:t>
      </w:r>
    </w:p>
    <w:p w14:paraId="2A94016E">
      <w:pPr>
        <w:pStyle w:val="58"/>
        <w:numPr>
          <w:ilvl w:val="0"/>
          <w:numId w:val="3"/>
        </w:numPr>
        <w:spacing w:line="360" w:lineRule="auto"/>
        <w:ind w:left="2" w:leftChars="0" w:hanging="2"/>
        <w:jc w:val="both"/>
      </w:pPr>
      <w:r>
        <w:t>izvannastavnim aktivnostima</w:t>
      </w:r>
    </w:p>
    <w:p w14:paraId="0B07AEE8">
      <w:pPr>
        <w:pStyle w:val="58"/>
        <w:numPr>
          <w:ilvl w:val="0"/>
          <w:numId w:val="3"/>
        </w:numPr>
        <w:spacing w:line="360" w:lineRule="auto"/>
        <w:ind w:left="2" w:leftChars="0" w:hanging="2"/>
        <w:jc w:val="both"/>
      </w:pPr>
      <w:r>
        <w:t>terenskoj nastavi</w:t>
      </w:r>
    </w:p>
    <w:p w14:paraId="40CDBADF">
      <w:pPr>
        <w:pStyle w:val="58"/>
        <w:numPr>
          <w:ilvl w:val="0"/>
          <w:numId w:val="3"/>
        </w:numPr>
        <w:spacing w:line="360" w:lineRule="auto"/>
        <w:ind w:left="2" w:leftChars="0" w:hanging="2"/>
        <w:jc w:val="both"/>
      </w:pPr>
      <w:r>
        <w:t>projektima</w:t>
      </w:r>
    </w:p>
    <w:p w14:paraId="2F86C685">
      <w:pPr>
        <w:pStyle w:val="58"/>
        <w:numPr>
          <w:ilvl w:val="0"/>
          <w:numId w:val="3"/>
        </w:numPr>
        <w:spacing w:line="360" w:lineRule="auto"/>
        <w:ind w:left="2" w:leftChars="0" w:hanging="2"/>
        <w:jc w:val="both"/>
      </w:pPr>
      <w:r>
        <w:t>izletima i ekskurzijama</w:t>
      </w:r>
    </w:p>
    <w:p w14:paraId="607A970F">
      <w:pPr>
        <w:spacing w:after="0" w:line="360" w:lineRule="auto"/>
        <w:ind w:hanging="2"/>
        <w:rPr>
          <w:rFonts w:ascii="Times New Roman" w:hAnsi="Times New Roman" w:eastAsia="Times New Roman" w:cs="Times New Roman"/>
          <w:sz w:val="24"/>
          <w:szCs w:val="24"/>
        </w:rPr>
      </w:pPr>
    </w:p>
    <w:p w14:paraId="5A0203DF">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sz w:val="24"/>
          <w:szCs w:val="24"/>
        </w:rPr>
        <w:t>Školskim kurikulumom se utvrđuje:</w:t>
      </w:r>
    </w:p>
    <w:p w14:paraId="1A5B71A8">
      <w:pPr>
        <w:pStyle w:val="58"/>
        <w:numPr>
          <w:ilvl w:val="0"/>
          <w:numId w:val="4"/>
        </w:numPr>
        <w:spacing w:line="360" w:lineRule="auto"/>
        <w:ind w:left="2" w:leftChars="0" w:hanging="2"/>
      </w:pPr>
      <w:sdt>
        <w:sdtPr>
          <w:tag w:val="goog_rdk_0"/>
          <w:id w:val="-559936700"/>
        </w:sdtPr>
        <w:sdtContent>
          <w:r>
            <w:rPr>
              <w:rFonts w:eastAsia="Gungsuh"/>
            </w:rPr>
            <w:t>aktivnost, program i/ili projekt,</w:t>
          </w:r>
        </w:sdtContent>
      </w:sdt>
    </w:p>
    <w:p w14:paraId="4124063C">
      <w:pPr>
        <w:pStyle w:val="58"/>
        <w:numPr>
          <w:ilvl w:val="0"/>
          <w:numId w:val="4"/>
        </w:numPr>
        <w:spacing w:line="360" w:lineRule="auto"/>
        <w:ind w:left="2" w:leftChars="0" w:hanging="2"/>
      </w:pPr>
      <w:sdt>
        <w:sdtPr>
          <w:tag w:val="goog_rdk_1"/>
          <w:id w:val="1897016206"/>
        </w:sdtPr>
        <w:sdtContent>
          <w:r>
            <w:rPr>
              <w:rFonts w:eastAsia="Gungsuh"/>
            </w:rPr>
            <w:t>ciljevi aktivnosti, programa i/ili projekta,</w:t>
          </w:r>
        </w:sdtContent>
      </w:sdt>
    </w:p>
    <w:p w14:paraId="662581DC">
      <w:pPr>
        <w:pStyle w:val="58"/>
        <w:numPr>
          <w:ilvl w:val="0"/>
          <w:numId w:val="4"/>
        </w:numPr>
        <w:spacing w:line="360" w:lineRule="auto"/>
        <w:ind w:left="2" w:leftChars="0" w:hanging="2"/>
      </w:pPr>
      <w:sdt>
        <w:sdtPr>
          <w:tag w:val="goog_rdk_2"/>
          <w:id w:val="1143923311"/>
        </w:sdtPr>
        <w:sdtContent>
          <w:r>
            <w:rPr>
              <w:rFonts w:eastAsia="Gungsuh"/>
            </w:rPr>
            <w:t>namjena aktivnosti, programa i/ili projekta,</w:t>
          </w:r>
        </w:sdtContent>
      </w:sdt>
    </w:p>
    <w:p w14:paraId="47F3D20D">
      <w:pPr>
        <w:pStyle w:val="58"/>
        <w:numPr>
          <w:ilvl w:val="0"/>
          <w:numId w:val="4"/>
        </w:numPr>
        <w:spacing w:line="360" w:lineRule="auto"/>
        <w:ind w:left="2" w:leftChars="0" w:hanging="2"/>
      </w:pPr>
      <w:sdt>
        <w:sdtPr>
          <w:tag w:val="goog_rdk_3"/>
          <w:id w:val="435331861"/>
        </w:sdtPr>
        <w:sdtContent>
          <w:r>
            <w:rPr>
              <w:rFonts w:eastAsia="Gungsuh"/>
            </w:rPr>
            <w:t>nositelji aktivnosti, programa i/ili projekta i njihova odgovornost,</w:t>
          </w:r>
        </w:sdtContent>
      </w:sdt>
    </w:p>
    <w:p w14:paraId="6FCE2399">
      <w:pPr>
        <w:pStyle w:val="58"/>
        <w:numPr>
          <w:ilvl w:val="0"/>
          <w:numId w:val="4"/>
        </w:numPr>
        <w:spacing w:line="360" w:lineRule="auto"/>
        <w:ind w:left="2" w:leftChars="0" w:hanging="2"/>
      </w:pPr>
      <w:r>
        <w:t>način realizacije aktivnosti, programa i/ili projekta,</w:t>
      </w:r>
    </w:p>
    <w:p w14:paraId="52388D7B">
      <w:pPr>
        <w:pStyle w:val="58"/>
        <w:numPr>
          <w:ilvl w:val="0"/>
          <w:numId w:val="4"/>
        </w:numPr>
        <w:spacing w:line="360" w:lineRule="auto"/>
        <w:ind w:left="2" w:leftChars="0" w:hanging="2"/>
      </w:pPr>
      <w:sdt>
        <w:sdtPr>
          <w:tag w:val="goog_rdk_4"/>
          <w:id w:val="-913705580"/>
        </w:sdtPr>
        <w:sdtContent>
          <w:r>
            <w:rPr>
              <w:rFonts w:eastAsia="Gungsuh"/>
            </w:rPr>
            <w:t>vremenik aktivnosti, programa i/ili projekta,</w:t>
          </w:r>
        </w:sdtContent>
      </w:sdt>
    </w:p>
    <w:p w14:paraId="5E988CE9">
      <w:pPr>
        <w:pStyle w:val="58"/>
        <w:numPr>
          <w:ilvl w:val="0"/>
          <w:numId w:val="4"/>
        </w:numPr>
        <w:spacing w:line="360" w:lineRule="auto"/>
        <w:ind w:left="2" w:leftChars="0" w:hanging="2"/>
      </w:pPr>
      <w:r>
        <w:t>detaljan troškovnik aktivnosti, programa i/ili projekta,</w:t>
      </w:r>
    </w:p>
    <w:p w14:paraId="1D62AFB2">
      <w:pPr>
        <w:pStyle w:val="58"/>
        <w:numPr>
          <w:ilvl w:val="0"/>
          <w:numId w:val="4"/>
        </w:numPr>
        <w:spacing w:line="360" w:lineRule="auto"/>
        <w:ind w:left="2" w:leftChars="0" w:hanging="2"/>
      </w:pPr>
      <w:r>
        <w:t>način vrjednovanja i način korištenja rezultata vrjednovanja.</w:t>
      </w:r>
    </w:p>
    <w:p w14:paraId="187BC38B">
      <w:pPr>
        <w:spacing w:after="0" w:line="360" w:lineRule="auto"/>
        <w:ind w:hanging="2"/>
        <w:rPr>
          <w:rFonts w:ascii="Times New Roman" w:hAnsi="Times New Roman" w:eastAsia="Times New Roman" w:cs="Times New Roman"/>
          <w:sz w:val="24"/>
          <w:szCs w:val="24"/>
        </w:rPr>
      </w:pPr>
    </w:p>
    <w:p w14:paraId="6DFB0C77">
      <w:pPr>
        <w:numPr>
          <w:ilvl w:val="1"/>
          <w:numId w:val="2"/>
        </w:numPr>
        <w:spacing w:after="0" w:line="360" w:lineRule="auto"/>
        <w:ind w:left="2" w:hanging="4"/>
        <w:rPr>
          <w:rFonts w:ascii="Times New Roman" w:hAnsi="Times New Roman" w:eastAsia="Times New Roman" w:cs="Times New Roman"/>
          <w:color w:val="000000"/>
          <w:sz w:val="32"/>
          <w:szCs w:val="32"/>
        </w:rPr>
      </w:pPr>
      <w:r>
        <w:rPr>
          <w:rFonts w:ascii="Times New Roman" w:hAnsi="Times New Roman" w:eastAsia="Times New Roman" w:cs="Times New Roman"/>
          <w:b/>
          <w:i/>
          <w:color w:val="000000" w:themeColor="text1"/>
          <w:sz w:val="32"/>
          <w:szCs w:val="32"/>
          <w14:textFill>
            <w14:solidFill>
              <w14:schemeClr w14:val="tx1"/>
            </w14:solidFill>
          </w14:textFill>
        </w:rPr>
        <w:t>Školski kurikulum OŠ Milana Begovića</w:t>
      </w:r>
    </w:p>
    <w:p w14:paraId="531A1209">
      <w:pPr>
        <w:spacing w:after="0" w:line="360" w:lineRule="auto"/>
        <w:ind w:hanging="2"/>
        <w:rPr>
          <w:rFonts w:ascii="Times New Roman" w:hAnsi="Times New Roman" w:eastAsia="Times New Roman" w:cs="Times New Roman"/>
          <w:sz w:val="24"/>
          <w:szCs w:val="24"/>
        </w:rPr>
      </w:pPr>
    </w:p>
    <w:p w14:paraId="2A32D72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Školski kurikulum obuhvaća, osim službenih programa nastave, i druge programe koje škola provodi, pokazuje brojne aktivnosti učenika i učitelja, pokazuje po čemu je škola </w:t>
      </w:r>
      <w:r>
        <w:rPr>
          <w:rFonts w:ascii="Times New Roman" w:hAnsi="Times New Roman" w:eastAsia="Times New Roman" w:cs="Times New Roman"/>
          <w:b/>
          <w:bCs/>
          <w:sz w:val="24"/>
          <w:szCs w:val="24"/>
        </w:rPr>
        <w:t xml:space="preserve">prepoznatljiva, posebna i drukčija od drugih. </w:t>
      </w:r>
    </w:p>
    <w:p w14:paraId="7B75FFD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Težište poučavanja preusmjerava se s nastavnih sadržaja na razvoj temeljnih učeničkih kompetencija. U planu dugoročnoga i srednjoročnoga razdoblja usmjerit ćemo se na razvoj nastavničkih (učiteljskih kompetencija) da bismo mogli još djelotvornije primjenjivati najsuvremenije metodičke modele nastavnoga rada. Takav pristup poučavanju omogućuje bolju usklađenost sadržaja i modela poučavanja s učeničkim mogućnostima te veću autonomiju nastavnika u procesu poučavanja. S druge strane, zahtijeva se veća kreativnost učitelja i primjena različitih inovativnih modela poučavanja.</w:t>
      </w:r>
    </w:p>
    <w:p w14:paraId="78E4A5CE">
      <w:pPr>
        <w:spacing w:after="0" w:line="360" w:lineRule="auto"/>
        <w:ind w:hanging="2"/>
        <w:jc w:val="both"/>
        <w:rPr>
          <w:rFonts w:ascii="Times New Roman" w:hAnsi="Times New Roman" w:eastAsia="Times New Roman" w:cs="Times New Roman"/>
          <w:sz w:val="40"/>
          <w:szCs w:val="40"/>
        </w:rPr>
      </w:pPr>
      <w:r>
        <w:rPr>
          <w:rFonts w:ascii="Times New Roman" w:hAnsi="Times New Roman" w:eastAsia="Times New Roman" w:cs="Times New Roman"/>
          <w:sz w:val="24"/>
          <w:szCs w:val="24"/>
        </w:rPr>
        <w:t xml:space="preserve">U sadržajnom smislu, fokus poučavanja OŠ Milana Begovića usmjeren je na zavičajne baštinske teme. Rad na takvim sadržajima ima mnogobrojne prednosti, a jedna od njih je kros-kurikularna obrada sadržaja. Proučavanjem određene teme kroz različite predmete učenje postaje kvalitetnije, a znanje trajnije. Istražujući i proučavajući kulturnu i prirodnu baštinu svoga zavičaja, učenici ne samo da je bolje upoznaju i razumiju, već prema njoj razvijaju pozitivne emocije i poželjne vrijednosne stavove. Stvaraju se, dakle, kognitivne i afektivne pretpostavke nužne za prihvatljiv odnos i održivo gospodarenje prirodnom i kulturnom baštinom u budućnosti. Upoznavši svoj zavičaj i njegove karakteristike učenici uočavaju i svoje komparativne prednosti. Na taj se način pripremaju za stvarni život i mogućnost samoostvarivanja u aktivnostima u kojima dolaze do izražaja zavičajne posebnosti. To naše učenike, u razdoblju zrelosti, može učiniti konkurentnima u širem društvenom okruženju. Proučavanje zavičaja zapravo je učenje iz primarnih izvora znanja (neposredne stvarnosti), a iskustvena i istraživačka nastava pridonose boljem razumijevanju nastavnih sadržaja i povećanju učeničke motivacije. </w:t>
      </w:r>
    </w:p>
    <w:p w14:paraId="76B9D3C8">
      <w:pPr>
        <w:spacing w:after="0" w:line="360" w:lineRule="auto"/>
        <w:ind w:hanging="2"/>
        <w:jc w:val="both"/>
        <w:rPr>
          <w:rFonts w:ascii="Times New Roman" w:hAnsi="Times New Roman" w:eastAsia="Times New Roman" w:cs="Times New Roman"/>
          <w:sz w:val="24"/>
          <w:szCs w:val="24"/>
        </w:rPr>
      </w:pPr>
    </w:p>
    <w:p w14:paraId="51FE9AEA">
      <w:pPr>
        <w:spacing w:after="0" w:line="360" w:lineRule="auto"/>
        <w:ind w:hanging="2"/>
        <w:jc w:val="both"/>
        <w:rPr>
          <w:rFonts w:ascii="Times New Roman" w:hAnsi="Times New Roman" w:eastAsia="Times New Roman" w:cs="Times New Roman"/>
          <w:sz w:val="24"/>
          <w:szCs w:val="24"/>
        </w:rPr>
      </w:pPr>
    </w:p>
    <w:p w14:paraId="2F89D535">
      <w:pPr>
        <w:spacing w:after="0" w:line="360" w:lineRule="auto"/>
        <w:ind w:hanging="2"/>
        <w:jc w:val="both"/>
        <w:rPr>
          <w:rFonts w:ascii="Times New Roman" w:hAnsi="Times New Roman" w:eastAsia="Times New Roman" w:cs="Times New Roman"/>
          <w:sz w:val="24"/>
          <w:szCs w:val="24"/>
        </w:rPr>
      </w:pPr>
    </w:p>
    <w:p w14:paraId="55C50FB2">
      <w:pPr>
        <w:spacing w:after="0" w:line="360" w:lineRule="auto"/>
        <w:ind w:hanging="2"/>
        <w:jc w:val="both"/>
        <w:rPr>
          <w:rFonts w:ascii="Times New Roman" w:hAnsi="Times New Roman" w:eastAsia="Times New Roman" w:cs="Times New Roman"/>
          <w:sz w:val="24"/>
          <w:szCs w:val="24"/>
        </w:rPr>
      </w:pPr>
    </w:p>
    <w:p w14:paraId="03F7F769">
      <w:pPr>
        <w:spacing w:after="0" w:line="360" w:lineRule="auto"/>
        <w:ind w:hanging="2"/>
        <w:jc w:val="both"/>
        <w:rPr>
          <w:rFonts w:ascii="Times New Roman" w:hAnsi="Times New Roman" w:eastAsia="Times New Roman" w:cs="Times New Roman"/>
          <w:sz w:val="24"/>
          <w:szCs w:val="24"/>
        </w:rPr>
      </w:pPr>
    </w:p>
    <w:p w14:paraId="5ADB1F28">
      <w:pPr>
        <w:spacing w:after="0" w:line="360" w:lineRule="auto"/>
        <w:jc w:val="both"/>
        <w:rPr>
          <w:rFonts w:ascii="Times New Roman" w:hAnsi="Times New Roman" w:eastAsia="Times New Roman" w:cs="Times New Roman"/>
          <w:sz w:val="24"/>
          <w:szCs w:val="24"/>
        </w:rPr>
      </w:pPr>
    </w:p>
    <w:p w14:paraId="019646B8">
      <w:pPr>
        <w:numPr>
          <w:ilvl w:val="1"/>
          <w:numId w:val="2"/>
        </w:numPr>
        <w:spacing w:after="0" w:line="360" w:lineRule="auto"/>
        <w:ind w:left="2" w:hanging="4"/>
        <w:rPr>
          <w:rFonts w:ascii="Times New Roman" w:hAnsi="Times New Roman" w:eastAsia="Times New Roman" w:cs="Times New Roman"/>
          <w:b/>
          <w:bCs/>
          <w:i/>
          <w:iCs/>
          <w:color w:val="000000" w:themeColor="text1"/>
          <w14:textFill>
            <w14:solidFill>
              <w14:schemeClr w14:val="tx1"/>
            </w14:solidFill>
          </w14:textFill>
        </w:rPr>
      </w:pPr>
      <w:r>
        <w:rPr>
          <w:rFonts w:ascii="Times New Roman" w:hAnsi="Times New Roman" w:eastAsia="Times New Roman" w:cs="Times New Roman"/>
          <w:b/>
          <w:bCs/>
          <w:i/>
          <w:iCs/>
          <w:color w:val="000000" w:themeColor="text1"/>
          <w:sz w:val="32"/>
          <w:szCs w:val="32"/>
          <w14:textFill>
            <w14:solidFill>
              <w14:schemeClr w14:val="tx1"/>
            </w14:solidFill>
          </w14:textFill>
        </w:rPr>
        <w:t>Istraživačko-projektno učenje</w:t>
      </w:r>
    </w:p>
    <w:p w14:paraId="79EC1D70">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Ključni kriterij po kojemu se bira projektna tema jest mogućnost primjene istraživačke i terenske nastave te  da se veći dio terenskih istraživanja obavi u neposrednoj okolici mjesta u kojemu učenici žive. Tema mora biti dovoljno široka da zahtijeva iscrpna istraživanja i obradu informacija kroz različita nastavna područja u svim razredima. Tako se glavna tema može razraditi na više podtema, koje međusobno povezane čine cjelinu. Dakle, u kroskurikularno ostvarivanje glavne teme uključuje se cijeli školski kolektiv (svi učenici i većina učitelja).</w:t>
      </w:r>
    </w:p>
    <w:p w14:paraId="723259A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Na projektima se radi kroz nastavne ili izvannastavne aktivnosti. Tako se sustavno razvijaju učeničke ključne kompetencije (komunikacijska kompetencija, kompetencija za učenje i rješavanje problema, ICT, prirodoslovna i matematička kompetencija, kulturološka, poduzetnička, socijalna i radna kompetencija). Afirmiraju se temeljne vrijednosti proklamirane u hrvatskim i europskim strateškim dokumentima: </w:t>
      </w:r>
    </w:p>
    <w:p w14:paraId="10A75C2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(ponajprije trajno znanje) kao temeljna društvena vrijednost koja omogućuje pojedincu da bolje razumije samoga sebe i sve što ga okružuje – kroz metodičke modele poučavanja koji omogućuju istodobno spoznavanje i doživljavanje     </w:t>
      </w:r>
    </w:p>
    <w:p w14:paraId="7F86117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identitet (osobni, kulturni i nacionalni) – kroz proučavanje sadržaja koji se odnose na zavičajnu kulturnu i prirodnu baštinu c) odgovornost (prema sebi, prema drugima i prema zavičajnoj baštini) – kroz usmjeravanje učenika na održivo gospodarenje zavičajnim vrijednostima. </w:t>
      </w:r>
    </w:p>
    <w:p w14:paraId="5558D3E7">
      <w:pPr>
        <w:spacing w:after="0" w:line="360" w:lineRule="auto"/>
        <w:ind w:hanging="2"/>
        <w:jc w:val="both"/>
        <w:rPr>
          <w:rFonts w:ascii="Times New Roman" w:hAnsi="Times New Roman" w:eastAsia="Times New Roman" w:cs="Times New Roman"/>
          <w:sz w:val="24"/>
          <w:szCs w:val="24"/>
        </w:rPr>
      </w:pPr>
    </w:p>
    <w:p w14:paraId="4BC61E4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Ostvarenje planiranog bazira se prvenstveno na istraživačkoj nastavi i to kroz:</w:t>
      </w:r>
    </w:p>
    <w:p w14:paraId="0A858AE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istraživanje činjenica i prikupljanje podataka (u neposrednoj stvarnosti i u literaturi)</w:t>
      </w:r>
    </w:p>
    <w:p w14:paraId="402F71D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obrada prikupljenih informacija c) povezivanje novih informacija s prethodnim spoznajama - prikazivanje stečenoga znanja različitim izražajnim sredstvima: riječju, slikom, grafikonima, trodimenzionalnim modelima, fotografijom, multimedijalno  </w:t>
      </w:r>
    </w:p>
    <w:p w14:paraId="772F842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primjena stečenoga znanja u problemskim zadatcima iz različitih nastavnih područja </w:t>
      </w:r>
    </w:p>
    <w:p w14:paraId="74EE6CD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Poštuju se različiti stilovi učenja i različiti umovi učenika, ali imperativ je da nastavni sadržaj i nove pojmove razumiju svi učenici. Evaluacija nastavnih postupaka i metoda rada utemeljena je na učeničkim "produktima". Rezultati njihova rada ogledat će se u stvaralačkim uradcima (kroz različita izražajna sredstava). Bez obzira na kvalitetu izraza – iz učeničkih se uradaka jasno može očitati jesu li oni shvatili nove pojmove i stekli nove spoznaje. </w:t>
      </w:r>
    </w:p>
    <w:p w14:paraId="79D3553D">
      <w:pPr>
        <w:spacing w:after="0" w:line="360" w:lineRule="auto"/>
        <w:ind w:hanging="2"/>
        <w:rPr>
          <w:rFonts w:ascii="Times New Roman" w:hAnsi="Times New Roman" w:eastAsia="Times New Roman" w:cs="Times New Roman"/>
          <w:sz w:val="24"/>
          <w:szCs w:val="24"/>
        </w:rPr>
      </w:pPr>
    </w:p>
    <w:p w14:paraId="58514E8B">
      <w:pPr>
        <w:spacing w:after="0" w:line="360" w:lineRule="auto"/>
        <w:ind w:hanging="2"/>
        <w:rPr>
          <w:rFonts w:ascii="Times New Roman" w:hAnsi="Times New Roman" w:eastAsia="Times New Roman" w:cs="Times New Roman"/>
          <w:b/>
          <w:bCs/>
          <w:i/>
          <w:iCs/>
          <w:sz w:val="24"/>
          <w:szCs w:val="24"/>
        </w:rPr>
      </w:pPr>
    </w:p>
    <w:p w14:paraId="3B7A0836">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Spoznajni i metodički procesi u istraživačkom učenju:</w:t>
      </w:r>
    </w:p>
    <w:p w14:paraId="5399CD9E">
      <w:pPr>
        <w:spacing w:after="0" w:line="360" w:lineRule="auto"/>
        <w:ind w:hanging="2"/>
        <w:rPr>
          <w:rFonts w:ascii="Times New Roman" w:hAnsi="Times New Roman" w:eastAsia="Times New Roman" w:cs="Times New Roman"/>
          <w:sz w:val="24"/>
          <w:szCs w:val="24"/>
        </w:rPr>
      </w:pPr>
    </w:p>
    <w:tbl>
      <w:tblPr>
        <w:tblStyle w:val="9"/>
        <w:tblW w:w="93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4668"/>
        <w:gridCol w:w="4668"/>
      </w:tblGrid>
      <w:tr w14:paraId="2B5A2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68" w:type="dxa"/>
            <w:vAlign w:val="center"/>
          </w:tcPr>
          <w:p w14:paraId="2FADE197">
            <w:pPr>
              <w:spacing w:line="360" w:lineRule="auto"/>
              <w:ind w:hanging="2"/>
            </w:pPr>
            <w:r>
              <w:rPr>
                <w:i/>
              </w:rPr>
              <w:t>DIJELOVI PROCESA UČENJA</w:t>
            </w:r>
          </w:p>
        </w:tc>
        <w:tc>
          <w:tcPr>
            <w:tcW w:w="4668" w:type="dxa"/>
            <w:vAlign w:val="center"/>
          </w:tcPr>
          <w:p w14:paraId="777BA96C">
            <w:pPr>
              <w:spacing w:line="360" w:lineRule="auto"/>
              <w:ind w:hanging="2"/>
            </w:pPr>
            <w:r>
              <w:rPr>
                <w:i/>
              </w:rPr>
              <w:t>POTICAJNA PITANJA</w:t>
            </w:r>
          </w:p>
        </w:tc>
      </w:tr>
      <w:tr w14:paraId="40934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14:paraId="64D76A58">
            <w:pPr>
              <w:spacing w:line="360" w:lineRule="auto"/>
              <w:ind w:hanging="2"/>
            </w:pPr>
            <w:r>
              <w:rPr>
                <w:i/>
              </w:rPr>
              <w:t>1. Zamjećivanje pojave</w:t>
            </w:r>
          </w:p>
        </w:tc>
        <w:tc>
          <w:tcPr>
            <w:tcW w:w="4668" w:type="dxa"/>
            <w:vAlign w:val="center"/>
          </w:tcPr>
          <w:p w14:paraId="5F3554CF">
            <w:pPr>
              <w:spacing w:line="276" w:lineRule="auto"/>
              <w:ind w:hanging="2"/>
            </w:pPr>
            <w:r>
              <w:rPr>
                <w:i/>
              </w:rPr>
              <w:t>Što si zamijetio? Kako to tumačiš? Zašto?</w:t>
            </w:r>
          </w:p>
        </w:tc>
      </w:tr>
      <w:tr w14:paraId="7F093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14:paraId="615311D1">
            <w:pPr>
              <w:spacing w:line="360" w:lineRule="auto"/>
              <w:ind w:hanging="2"/>
            </w:pPr>
            <w:r>
              <w:rPr>
                <w:i/>
              </w:rPr>
              <w:t>2. Prikupljanje potrebnih podataka</w:t>
            </w:r>
          </w:p>
        </w:tc>
        <w:tc>
          <w:tcPr>
            <w:tcW w:w="4668" w:type="dxa"/>
            <w:vAlign w:val="center"/>
          </w:tcPr>
          <w:p w14:paraId="3E134247">
            <w:pPr>
              <w:spacing w:line="276" w:lineRule="auto"/>
              <w:ind w:hanging="2"/>
            </w:pPr>
            <w:r>
              <w:rPr>
                <w:i/>
              </w:rPr>
              <w:t>Što ne možeš objasniti? Koje ti informacije nedostaju? Gdje ih možeš naći?</w:t>
            </w:r>
          </w:p>
        </w:tc>
      </w:tr>
      <w:tr w14:paraId="695B7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14:paraId="68C8A1A3">
            <w:pPr>
              <w:spacing w:line="360" w:lineRule="auto"/>
              <w:ind w:hanging="2"/>
            </w:pPr>
            <w:r>
              <w:rPr>
                <w:i/>
              </w:rPr>
              <w:t>3. Obrada informacija</w:t>
            </w:r>
          </w:p>
        </w:tc>
        <w:tc>
          <w:tcPr>
            <w:tcW w:w="4668" w:type="dxa"/>
            <w:vAlign w:val="center"/>
          </w:tcPr>
          <w:p w14:paraId="230586CB">
            <w:pPr>
              <w:spacing w:line="276" w:lineRule="auto"/>
              <w:ind w:hanging="2"/>
            </w:pPr>
            <w:r>
              <w:rPr>
                <w:i/>
              </w:rPr>
              <w:t>Na što te to podsjeća? U čemu su sličnosti i razlike? Što je najvažnije? S čime to možeš povezati? Ako se dogodi to i to, što će dalje biti?</w:t>
            </w:r>
          </w:p>
        </w:tc>
      </w:tr>
      <w:tr w14:paraId="3F05D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14:paraId="0A9B521E">
            <w:pPr>
              <w:spacing w:line="360" w:lineRule="auto"/>
              <w:ind w:hanging="2"/>
            </w:pPr>
            <w:r>
              <w:rPr>
                <w:i/>
              </w:rPr>
              <w:t>4. Izvođenje zaključaka</w:t>
            </w:r>
          </w:p>
        </w:tc>
        <w:tc>
          <w:tcPr>
            <w:tcW w:w="4668" w:type="dxa"/>
            <w:vAlign w:val="center"/>
          </w:tcPr>
          <w:p w14:paraId="16A6AA6B">
            <w:pPr>
              <w:spacing w:line="276" w:lineRule="auto"/>
              <w:ind w:hanging="2"/>
            </w:pPr>
            <w:r>
              <w:rPr>
                <w:i/>
              </w:rPr>
              <w:t>Što iz svih podataka možeš zaključiti? Kako ćeš provjeriti je li zaključak dobar?</w:t>
            </w:r>
          </w:p>
        </w:tc>
      </w:tr>
      <w:tr w14:paraId="115E1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14:paraId="47060176">
            <w:pPr>
              <w:spacing w:line="276" w:lineRule="auto"/>
              <w:ind w:hanging="2"/>
            </w:pPr>
            <w:r>
              <w:rPr>
                <w:i/>
              </w:rPr>
              <w:t>5. Prikazivanje rješenja u skladu s individualnom mentalnom slikom</w:t>
            </w:r>
          </w:p>
        </w:tc>
        <w:tc>
          <w:tcPr>
            <w:tcW w:w="4668" w:type="dxa"/>
            <w:vAlign w:val="center"/>
          </w:tcPr>
          <w:p w14:paraId="4156C118">
            <w:pPr>
              <w:spacing w:line="276" w:lineRule="auto"/>
              <w:ind w:hanging="2"/>
            </w:pPr>
            <w:r>
              <w:rPr>
                <w:i/>
              </w:rPr>
              <w:t>Kako bi to mogao prikazati i prenijeti drugima (slikom, riječju, grafikonom, kombinacijom slike i riječi, brojevnim prikazom, modelom …)?</w:t>
            </w:r>
          </w:p>
        </w:tc>
      </w:tr>
      <w:tr w14:paraId="650B5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4668" w:type="dxa"/>
            <w:vAlign w:val="center"/>
          </w:tcPr>
          <w:p w14:paraId="45470BC1">
            <w:pPr>
              <w:spacing w:line="276" w:lineRule="auto"/>
              <w:ind w:hanging="2"/>
            </w:pPr>
            <w:r>
              <w:rPr>
                <w:i/>
              </w:rPr>
              <w:t>6. Osvješćivanje uporabne vrijednosti stečenoga znanja</w:t>
            </w:r>
          </w:p>
        </w:tc>
        <w:tc>
          <w:tcPr>
            <w:tcW w:w="4668" w:type="dxa"/>
            <w:vAlign w:val="center"/>
          </w:tcPr>
          <w:p w14:paraId="241A63F7">
            <w:pPr>
              <w:spacing w:line="276" w:lineRule="auto"/>
              <w:ind w:hanging="2"/>
            </w:pPr>
            <w:r>
              <w:rPr>
                <w:i/>
              </w:rPr>
              <w:t>Gdje bi ti moglo koristiti ovo što si upravo naučio?</w:t>
            </w:r>
          </w:p>
        </w:tc>
      </w:tr>
    </w:tbl>
    <w:p w14:paraId="6FD871A0">
      <w:pPr>
        <w:spacing w:after="0" w:line="276" w:lineRule="auto"/>
        <w:rPr>
          <w:rFonts w:ascii="Times New Roman" w:hAnsi="Times New Roman" w:eastAsia="Times New Roman" w:cs="Times New Roman"/>
          <w:color w:val="00B050"/>
          <w:sz w:val="40"/>
          <w:szCs w:val="40"/>
        </w:rPr>
      </w:pPr>
    </w:p>
    <w:p w14:paraId="5D8BF591">
      <w:pPr>
        <w:spacing w:after="0" w:line="276" w:lineRule="auto"/>
        <w:ind w:left="2" w:hanging="4"/>
        <w:rPr>
          <w:rFonts w:ascii="Times New Roman" w:hAnsi="Times New Roman" w:eastAsia="Times New Roman" w:cs="Times New Roman"/>
          <w:color w:val="00B050"/>
          <w:sz w:val="40"/>
          <w:szCs w:val="40"/>
        </w:rPr>
      </w:pPr>
    </w:p>
    <w:p w14:paraId="5D58B1D6">
      <w:pPr>
        <w:spacing w:after="0" w:line="276" w:lineRule="auto"/>
        <w:ind w:left="2" w:hanging="4"/>
        <w:rPr>
          <w:rFonts w:ascii="Times New Roman" w:hAnsi="Times New Roman" w:eastAsia="Times New Roman" w:cs="Times New Roman"/>
          <w:color w:val="00B050"/>
          <w:sz w:val="40"/>
          <w:szCs w:val="40"/>
        </w:rPr>
      </w:pPr>
    </w:p>
    <w:p w14:paraId="2EAB49BE">
      <w:pPr>
        <w:spacing w:after="0" w:line="276" w:lineRule="auto"/>
        <w:ind w:left="2" w:hanging="4"/>
        <w:rPr>
          <w:rFonts w:ascii="Times New Roman" w:hAnsi="Times New Roman" w:eastAsia="Times New Roman" w:cs="Times New Roman"/>
          <w:color w:val="00B050"/>
          <w:sz w:val="40"/>
          <w:szCs w:val="40"/>
        </w:rPr>
      </w:pPr>
    </w:p>
    <w:p w14:paraId="7C38C02F">
      <w:pPr>
        <w:spacing w:after="0" w:line="276" w:lineRule="auto"/>
        <w:ind w:left="2" w:hanging="4"/>
        <w:rPr>
          <w:rFonts w:ascii="Times New Roman" w:hAnsi="Times New Roman" w:eastAsia="Times New Roman" w:cs="Times New Roman"/>
          <w:color w:val="00B050"/>
          <w:sz w:val="40"/>
          <w:szCs w:val="40"/>
        </w:rPr>
      </w:pPr>
    </w:p>
    <w:p w14:paraId="2831B3D3">
      <w:pPr>
        <w:spacing w:after="0" w:line="276" w:lineRule="auto"/>
        <w:ind w:left="2" w:hanging="4"/>
        <w:rPr>
          <w:rFonts w:ascii="Times New Roman" w:hAnsi="Times New Roman" w:eastAsia="Times New Roman" w:cs="Times New Roman"/>
          <w:color w:val="00B050"/>
          <w:sz w:val="40"/>
          <w:szCs w:val="40"/>
        </w:rPr>
      </w:pPr>
    </w:p>
    <w:p w14:paraId="15CC7CF2">
      <w:pPr>
        <w:spacing w:after="0" w:line="276" w:lineRule="auto"/>
        <w:ind w:left="2" w:hanging="4"/>
        <w:rPr>
          <w:rFonts w:ascii="Times New Roman" w:hAnsi="Times New Roman" w:eastAsia="Times New Roman" w:cs="Times New Roman"/>
          <w:color w:val="00B050"/>
          <w:sz w:val="40"/>
          <w:szCs w:val="40"/>
        </w:rPr>
      </w:pPr>
    </w:p>
    <w:p w14:paraId="60E21AD7">
      <w:pPr>
        <w:spacing w:after="0" w:line="276" w:lineRule="auto"/>
        <w:ind w:left="2" w:hanging="4"/>
        <w:rPr>
          <w:rFonts w:ascii="Times New Roman" w:hAnsi="Times New Roman" w:eastAsia="Times New Roman" w:cs="Times New Roman"/>
          <w:color w:val="00B050"/>
          <w:sz w:val="40"/>
          <w:szCs w:val="40"/>
        </w:rPr>
      </w:pPr>
    </w:p>
    <w:p w14:paraId="5D2C9C85">
      <w:pPr>
        <w:spacing w:after="0" w:line="276" w:lineRule="auto"/>
        <w:ind w:left="2" w:hanging="4"/>
        <w:rPr>
          <w:rFonts w:ascii="Times New Roman" w:hAnsi="Times New Roman" w:eastAsia="Times New Roman" w:cs="Times New Roman"/>
          <w:color w:val="00B050"/>
          <w:sz w:val="40"/>
          <w:szCs w:val="40"/>
        </w:rPr>
      </w:pPr>
    </w:p>
    <w:p w14:paraId="137D822C">
      <w:pPr>
        <w:spacing w:after="0" w:line="276" w:lineRule="auto"/>
        <w:ind w:left="2" w:hanging="4"/>
        <w:rPr>
          <w:rFonts w:ascii="Times New Roman" w:hAnsi="Times New Roman" w:eastAsia="Times New Roman" w:cs="Times New Roman"/>
          <w:color w:val="00B050"/>
          <w:sz w:val="40"/>
          <w:szCs w:val="40"/>
        </w:rPr>
      </w:pPr>
    </w:p>
    <w:p w14:paraId="50F77C05">
      <w:pPr>
        <w:spacing w:after="0" w:line="276" w:lineRule="auto"/>
        <w:ind w:left="2" w:hanging="4"/>
        <w:rPr>
          <w:rFonts w:ascii="Times New Roman" w:hAnsi="Times New Roman" w:eastAsia="Times New Roman" w:cs="Times New Roman"/>
          <w:color w:val="00B050"/>
          <w:sz w:val="40"/>
          <w:szCs w:val="40"/>
        </w:rPr>
      </w:pPr>
    </w:p>
    <w:p w14:paraId="415DA1D6">
      <w:pPr>
        <w:spacing w:after="0" w:line="276" w:lineRule="auto"/>
        <w:ind w:left="2" w:hanging="4"/>
        <w:rPr>
          <w:rFonts w:ascii="Times New Roman" w:hAnsi="Times New Roman" w:eastAsia="Times New Roman" w:cs="Times New Roman"/>
          <w:color w:val="00B050"/>
          <w:sz w:val="40"/>
          <w:szCs w:val="40"/>
        </w:rPr>
      </w:pPr>
    </w:p>
    <w:p w14:paraId="6510633C">
      <w:pPr>
        <w:spacing w:after="0" w:line="276" w:lineRule="auto"/>
        <w:ind w:left="2" w:hanging="4"/>
        <w:rPr>
          <w:rFonts w:ascii="Times New Roman" w:hAnsi="Times New Roman" w:eastAsia="Times New Roman" w:cs="Times New Roman"/>
          <w:color w:val="00B050"/>
          <w:sz w:val="40"/>
          <w:szCs w:val="40"/>
        </w:rPr>
      </w:pPr>
    </w:p>
    <w:p w14:paraId="4016564D">
      <w:pPr>
        <w:spacing w:after="0" w:line="276" w:lineRule="auto"/>
        <w:ind w:left="2" w:hanging="4"/>
        <w:rPr>
          <w:rFonts w:ascii="Times New Roman" w:hAnsi="Times New Roman" w:eastAsia="Times New Roman" w:cs="Times New Roman"/>
          <w:color w:val="000000"/>
          <w:sz w:val="36"/>
          <w:szCs w:val="36"/>
        </w:rPr>
      </w:pPr>
      <w:r>
        <w:rPr>
          <w:rFonts w:ascii="Times New Roman" w:hAnsi="Times New Roman" w:eastAsia="Times New Roman" w:cs="Times New Roman"/>
          <w:b/>
          <w:bCs/>
          <w:i/>
          <w:iCs/>
          <w:color w:val="000000" w:themeColor="text1"/>
          <w:sz w:val="36"/>
          <w:szCs w:val="36"/>
          <w14:textFill>
            <w14:solidFill>
              <w14:schemeClr w14:val="tx1"/>
            </w14:solidFill>
          </w14:textFill>
        </w:rPr>
        <w:t>2. Razvojni plan za šk. godinu 2025./2026.</w:t>
      </w:r>
    </w:p>
    <w:p w14:paraId="33F98D5B">
      <w:pPr>
        <w:spacing w:after="0" w:line="276" w:lineRule="auto"/>
        <w:ind w:left="1" w:hanging="3"/>
        <w:jc w:val="both"/>
        <w:rPr>
          <w:rFonts w:ascii="Times New Roman" w:hAnsi="Times New Roman" w:eastAsia="Times New Roman" w:cs="Times New Roman"/>
          <w:sz w:val="28"/>
          <w:szCs w:val="28"/>
        </w:rPr>
      </w:pPr>
    </w:p>
    <w:p w14:paraId="07B0BD8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Uz nastavni plan i program rada škola propisan od strane Ministarstva  znanosti, obrazovanja i športa naša škola ima intenciju nuđenja i organiziranja niza izvannastavnih aktivnosti i projekata  kroz koje učenici naše škole mogu izraziti svoje  sposobnosti i afinitete prema raznim granama znanosti. U skladu s tim namjerama, a koliko nam dozvoljavaju kadrovski i materijalni uvjeti, nastojimo učenicima sadržajno ispuniti slobodno vrijeme.  S obzirom na profil stručnog kadra i afinitete učitelja, učenicima se nudi mogućnost afirmacije kroz:</w:t>
      </w:r>
    </w:p>
    <w:p w14:paraId="22643D0A">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Likovno stvaralaštvo</w:t>
      </w:r>
    </w:p>
    <w:p w14:paraId="7A865D4E">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Dramsko stvaralaštvo</w:t>
      </w:r>
    </w:p>
    <w:p w14:paraId="0FB66DC7">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Ekološko stvaralaštvo</w:t>
      </w:r>
    </w:p>
    <w:p w14:paraId="649E291B">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Glazbeno-folklorno stvaralaštvo</w:t>
      </w:r>
    </w:p>
    <w:p w14:paraId="229BEB65">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Znanstveno stvaralaštvo </w:t>
      </w:r>
    </w:p>
    <w:p w14:paraId="52A23B76">
      <w:pPr>
        <w:numPr>
          <w:ilvl w:val="0"/>
          <w:numId w:val="5"/>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Sportske aktivnosti</w:t>
      </w:r>
    </w:p>
    <w:p w14:paraId="34CFF96E">
      <w:pPr>
        <w:spacing w:after="0" w:line="360" w:lineRule="auto"/>
        <w:ind w:hanging="2"/>
        <w:jc w:val="both"/>
        <w:rPr>
          <w:rFonts w:ascii="Times New Roman" w:hAnsi="Times New Roman" w:eastAsia="Times New Roman" w:cs="Times New Roman"/>
          <w:sz w:val="24"/>
          <w:szCs w:val="24"/>
        </w:rPr>
      </w:pPr>
    </w:p>
    <w:p w14:paraId="29A0C97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Cilj nam je u roku od nekoliko godina sadržaje i rezultate tih aktivnosti što više uključiti u ostale nastavne predmete i povećati grupe. </w:t>
      </w:r>
    </w:p>
    <w:p w14:paraId="185D2E7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Kako bi mogli učinkovitije pratiti promjene u radu i doprinijeti unapređenju kvalitete u praksi, kontinuirano se provodi samovrednovanje škole i procesa obrazovanja naših učenika. Zadaci ovog načina rada su bolje i svestranije informiranje, uključivanje svih sudionika u timski rad, te jačanje suradnje između učitelja, rukovodećih struktura, roditelja i učenika. Smatramo da se promjene u radu mogu postići postupno, na osnovu preciziranih ciljeva, nositelja pojedinih zaduženja, načina, metoda i vremenskih okvira. </w:t>
      </w:r>
    </w:p>
    <w:p w14:paraId="49CCAEC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Težimo demokratizaciji nastavnog procesa što bi dovelo do veće uključenosti roditelja, učenika i šire zajednice u odgoj i obrazovanje, izmijenjenu ulogu učenika u nastavi – učenik kao subjekt nastavnog procesa, te prilagodbu školskih obveza svim učenicima.</w:t>
      </w:r>
    </w:p>
    <w:p w14:paraId="4C5AB5F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Svake nastavne godine težimo ostvariti suradnju s vanjskim institucijama i udrugama s ciljem dobivanja različitih projekata i sudjelovanja u projektima koji školi donose materijalna sredstva za opremanje učionica i donose višestruke dobrobiti za učenike u vidu novih druženja, stjecanje novih znanja, poticanja na istraživački rad i slično. </w:t>
      </w:r>
    </w:p>
    <w:p w14:paraId="4F03366B">
      <w:pPr>
        <w:spacing w:after="0" w:line="360" w:lineRule="auto"/>
        <w:ind w:hanging="2"/>
        <w:jc w:val="both"/>
        <w:rPr>
          <w:rFonts w:ascii="Times New Roman" w:hAnsi="Times New Roman" w:eastAsia="Times New Roman" w:cs="Times New Roman"/>
          <w:sz w:val="24"/>
          <w:szCs w:val="24"/>
        </w:rPr>
      </w:pPr>
    </w:p>
    <w:p w14:paraId="494B8C79">
      <w:pPr>
        <w:spacing w:after="0" w:line="360" w:lineRule="auto"/>
        <w:ind w:hanging="2"/>
        <w:jc w:val="both"/>
        <w:rPr>
          <w:rFonts w:ascii="Times New Roman" w:hAnsi="Times New Roman" w:eastAsia="Times New Roman" w:cs="Times New Roman"/>
          <w:sz w:val="24"/>
          <w:szCs w:val="24"/>
        </w:rPr>
      </w:pPr>
    </w:p>
    <w:p w14:paraId="571BEA9B">
      <w:pPr>
        <w:spacing w:after="0" w:line="360" w:lineRule="auto"/>
        <w:ind w:hanging="2"/>
        <w:jc w:val="both"/>
        <w:rPr>
          <w:rFonts w:ascii="Times New Roman" w:hAnsi="Times New Roman" w:eastAsia="Times New Roman" w:cs="Times New Roman"/>
          <w:sz w:val="24"/>
          <w:szCs w:val="24"/>
        </w:rPr>
      </w:pPr>
    </w:p>
    <w:p w14:paraId="58BE31DC">
      <w:pPr>
        <w:spacing w:after="0" w:line="360" w:lineRule="auto"/>
        <w:ind w:hanging="2"/>
        <w:jc w:val="both"/>
        <w:rPr>
          <w:rFonts w:ascii="Times New Roman" w:hAnsi="Times New Roman" w:eastAsia="Times New Roman" w:cs="Times New Roman"/>
          <w:sz w:val="24"/>
          <w:szCs w:val="24"/>
        </w:rPr>
      </w:pPr>
    </w:p>
    <w:p w14:paraId="65041EFD">
      <w:pPr>
        <w:spacing w:after="0" w:line="360" w:lineRule="auto"/>
        <w:ind w:left="2" w:hanging="4"/>
        <w:jc w:val="both"/>
        <w:rPr>
          <w:rFonts w:ascii="Times New Roman" w:hAnsi="Times New Roman" w:eastAsia="Times New Roman" w:cs="Times New Roman"/>
          <w:sz w:val="36"/>
          <w:szCs w:val="36"/>
        </w:rPr>
      </w:pPr>
      <w:r>
        <w:rPr>
          <w:rFonts w:ascii="Times New Roman" w:hAnsi="Times New Roman" w:eastAsia="Times New Roman" w:cs="Times New Roman"/>
          <w:b/>
          <w:i/>
          <w:sz w:val="36"/>
          <w:szCs w:val="36"/>
        </w:rPr>
        <w:t>3. Strategija razvoja škole</w:t>
      </w:r>
    </w:p>
    <w:p w14:paraId="6A25B237">
      <w:pPr>
        <w:spacing w:after="0"/>
        <w:ind w:hanging="2"/>
        <w:rPr>
          <w:rFonts w:ascii="Times New Roman" w:hAnsi="Times New Roman" w:eastAsia="Times New Roman" w:cs="Times New Roman"/>
          <w:sz w:val="24"/>
          <w:szCs w:val="24"/>
        </w:rPr>
      </w:pPr>
    </w:p>
    <w:p w14:paraId="4332CDC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Osnovna škola Milana Begovića je škola koja teži biti uspješna, poticajna i sigurna za sve. Učenicima će omogućiti pravilan, kvalitetan, socijalni i intelektualni razvoj usklađen s potrebama tržišta rada i suvremenih trendova u poučavanju. Uloga Škole u društvu je osigurati učenicima stjecanje kompetencija, znanja i vještina koje će ih osposobiti za život i rad u promjenjivu društveno – kulturnom kontekstu prema potrebama tržišta rada i suvremenih trendova u poučavanju. Škola je orijentirana u svojim izvannastavnim aktivnostima na iskustveno učenje, radni odgoj i odgoj za poduzetništvo (učeničko zadrugarstvo), očuvanje tradicionalne baštine svog kraja te razvoj digitalne kompetencije.</w:t>
      </w:r>
    </w:p>
    <w:p w14:paraId="0F0E524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Strategija razvoja kvalitete škole provodi se i na temelju provedenog samovrednovanja škole koji provodi tim za samovrednovanje škole (ravnatelj, pedagog - koordinator, učitelji), a čiji je cilj  unaprjeđenje kvalitete škole na temelju provedenih anketnih upitnika među roditeljima, učenicima i učiteljima. </w:t>
      </w:r>
    </w:p>
    <w:p w14:paraId="3376F344">
      <w:pPr>
        <w:spacing w:after="0" w:line="360" w:lineRule="auto"/>
        <w:ind w:hanging="2"/>
        <w:jc w:val="both"/>
        <w:rPr>
          <w:rFonts w:ascii="Times New Roman" w:hAnsi="Times New Roman" w:eastAsia="Times New Roman" w:cs="Times New Roman"/>
          <w:sz w:val="24"/>
          <w:szCs w:val="24"/>
        </w:rPr>
      </w:pPr>
    </w:p>
    <w:p w14:paraId="755F352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 nastojanju ostvarivanja vizije naše škole naša je</w:t>
      </w:r>
      <w:r>
        <w:rPr>
          <w:rFonts w:ascii="Times New Roman" w:hAnsi="Times New Roman" w:eastAsia="Times New Roman" w:cs="Times New Roman"/>
          <w:b/>
          <w:sz w:val="24"/>
          <w:szCs w:val="24"/>
        </w:rPr>
        <w:t> misija</w:t>
      </w:r>
      <w:r>
        <w:rPr>
          <w:rFonts w:ascii="Times New Roman" w:hAnsi="Times New Roman" w:eastAsia="Times New Roman" w:cs="Times New Roman"/>
          <w:sz w:val="24"/>
          <w:szCs w:val="24"/>
        </w:rPr>
        <w:t>:</w:t>
      </w:r>
    </w:p>
    <w:p w14:paraId="6086A42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Pomoći učeniku i njegovom roditelju pripremiti učenika za uspješno sudjelovanje na tržištu rada u odrasloj dobi. Graditi kvalitetne međuljudske odnose između svih dionika odgojno - obrazovnog sustava, njegovati toleranciju, samopouzdanje, radost i međusobno pomaganje. </w:t>
      </w:r>
    </w:p>
    <w:p w14:paraId="28556D8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Vizija nam je da škola omogući učenicima stjecanje kompetencija da mogu komunicirati na  standardnom i stranom jeziku, da imaju razvijene matematičke kompetencije, digitalnu kompetenciju, socijalnu kompetenciju, sposobnost rješavanja problema, razvijenu inicijativnost i poduzetnost, da kritički promišljaju i da budu spremni za cjeloživotno učenje i timski rad.</w:t>
      </w:r>
    </w:p>
    <w:p w14:paraId="70578E56">
      <w:pPr>
        <w:spacing w:after="0" w:line="360" w:lineRule="auto"/>
        <w:ind w:hanging="2"/>
        <w:jc w:val="both"/>
        <w:rPr>
          <w:rFonts w:ascii="Times New Roman" w:hAnsi="Times New Roman" w:eastAsia="Times New Roman" w:cs="Times New Roman"/>
          <w:sz w:val="24"/>
          <w:szCs w:val="24"/>
        </w:rPr>
      </w:pPr>
    </w:p>
    <w:p w14:paraId="69FC5F38">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DEFINIRANJE CILJEVA:</w:t>
      </w:r>
    </w:p>
    <w:p w14:paraId="11DDC96E">
      <w:pPr>
        <w:numPr>
          <w:ilvl w:val="0"/>
          <w:numId w:val="6"/>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proširiti znanje i tako ostvariti želje prilikom upisa u željene srednje škole,</w:t>
      </w:r>
    </w:p>
    <w:p w14:paraId="04852B86">
      <w:pPr>
        <w:numPr>
          <w:ilvl w:val="0"/>
          <w:numId w:val="6"/>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unaprjeđenje rada slobodnih aktivnosti,</w:t>
      </w:r>
    </w:p>
    <w:p w14:paraId="03E36DC1">
      <w:pPr>
        <w:numPr>
          <w:ilvl w:val="0"/>
          <w:numId w:val="6"/>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iCs/>
          <w:sz w:val="24"/>
          <w:szCs w:val="24"/>
        </w:rPr>
        <w:t>razvijati digitalnu kompetenciju i ostale,  prvenstveno redovnom i izbornom nastavom, ali i neposrednim odgojno – obrazovnim radom, dodatnom nastavom i izvannastavnim aktivnostima,</w:t>
      </w:r>
    </w:p>
    <w:p w14:paraId="46F62FD3">
      <w:pPr>
        <w:numPr>
          <w:ilvl w:val="0"/>
          <w:numId w:val="6"/>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projektnim aktivnostima razvijati inicijativu i poduzetnost,</w:t>
      </w:r>
    </w:p>
    <w:p w14:paraId="6D9579A8">
      <w:pPr>
        <w:numPr>
          <w:ilvl w:val="0"/>
          <w:numId w:val="6"/>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u nastavu uvoditi novine te raditi na cjeloživotnom usavršavanju učitelja,</w:t>
      </w:r>
    </w:p>
    <w:p w14:paraId="1A69113A">
      <w:pPr>
        <w:numPr>
          <w:ilvl w:val="0"/>
          <w:numId w:val="6"/>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pratiti natječaje, uključivati se u projekte</w:t>
      </w:r>
    </w:p>
    <w:p w14:paraId="4BC6A6D3">
      <w:pPr>
        <w:numPr>
          <w:ilvl w:val="0"/>
          <w:numId w:val="6"/>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unapređivati rad učeničke zadruge</w:t>
      </w:r>
    </w:p>
    <w:p w14:paraId="1EFAD4CE">
      <w:pPr>
        <w:numPr>
          <w:ilvl w:val="0"/>
          <w:numId w:val="6"/>
        </w:numPr>
        <w:spacing w:after="0" w:line="360" w:lineRule="auto"/>
        <w:ind w:left="0"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nabava dodatne sportske opreme i opreme u kabinetima, knjižnici (ići u korak sa tehnološkim razvojem)</w:t>
      </w:r>
    </w:p>
    <w:p w14:paraId="17C2A8BF">
      <w:pPr>
        <w:spacing w:after="0"/>
        <w:ind w:hanging="2"/>
        <w:rPr>
          <w:rFonts w:ascii="Times New Roman" w:hAnsi="Times New Roman" w:eastAsia="Times New Roman" w:cs="Times New Roman"/>
          <w:sz w:val="24"/>
          <w:szCs w:val="24"/>
        </w:rPr>
      </w:pPr>
    </w:p>
    <w:p w14:paraId="21D06CEC">
      <w:pPr>
        <w:spacing w:after="0"/>
        <w:ind w:hanging="2"/>
        <w:rPr>
          <w:rFonts w:ascii="Times New Roman" w:hAnsi="Times New Roman" w:eastAsia="Times New Roman" w:cs="Times New Roman"/>
          <w:sz w:val="24"/>
          <w:szCs w:val="24"/>
        </w:rPr>
      </w:pPr>
    </w:p>
    <w:p w14:paraId="53EF62CA">
      <w:pPr>
        <w:spacing w:after="0"/>
        <w:ind w:hanging="2"/>
        <w:rPr>
          <w:rFonts w:ascii="Times New Roman" w:hAnsi="Times New Roman" w:eastAsia="Times New Roman" w:cs="Times New Roman"/>
          <w:sz w:val="24"/>
          <w:szCs w:val="24"/>
        </w:rPr>
      </w:pPr>
    </w:p>
    <w:p w14:paraId="21ADBD0C">
      <w:pPr>
        <w:spacing w:after="0"/>
        <w:ind w:hanging="2"/>
        <w:rPr>
          <w:rFonts w:ascii="Times New Roman" w:hAnsi="Times New Roman" w:eastAsia="Times New Roman" w:cs="Times New Roman"/>
          <w:sz w:val="24"/>
          <w:szCs w:val="24"/>
        </w:rPr>
      </w:pPr>
    </w:p>
    <w:p w14:paraId="213A2AC9">
      <w:pPr>
        <w:spacing w:after="0"/>
        <w:rPr>
          <w:rFonts w:ascii="Times New Roman" w:hAnsi="Times New Roman" w:eastAsia="Times New Roman" w:cs="Times New Roman"/>
          <w:sz w:val="24"/>
          <w:szCs w:val="24"/>
        </w:rPr>
      </w:pPr>
    </w:p>
    <w:p w14:paraId="4F88280D">
      <w:pPr>
        <w:spacing w:after="0"/>
        <w:ind w:hanging="2"/>
        <w:rPr>
          <w:rFonts w:ascii="Times New Roman" w:hAnsi="Times New Roman" w:eastAsia="Times New Roman" w:cs="Times New Roman"/>
          <w:sz w:val="24"/>
          <w:szCs w:val="24"/>
        </w:rPr>
      </w:pPr>
    </w:p>
    <w:p w14:paraId="35755C0E">
      <w:pPr>
        <w:spacing w:after="0"/>
        <w:ind w:hanging="2"/>
        <w:rPr>
          <w:rFonts w:ascii="Times New Roman" w:hAnsi="Times New Roman" w:eastAsia="Times New Roman" w:cs="Times New Roman"/>
          <w:sz w:val="24"/>
          <w:szCs w:val="24"/>
        </w:rPr>
      </w:pPr>
    </w:p>
    <w:p w14:paraId="72595D0D">
      <w:pPr>
        <w:spacing w:after="0"/>
        <w:ind w:hanging="2"/>
        <w:rPr>
          <w:rFonts w:ascii="Times New Roman" w:hAnsi="Times New Roman" w:eastAsia="Times New Roman" w:cs="Times New Roman"/>
          <w:sz w:val="24"/>
          <w:szCs w:val="24"/>
        </w:rPr>
      </w:pPr>
    </w:p>
    <w:p w14:paraId="69539F00">
      <w:pPr>
        <w:spacing w:after="0"/>
        <w:ind w:hanging="2"/>
        <w:rPr>
          <w:rFonts w:ascii="Times New Roman" w:hAnsi="Times New Roman" w:eastAsia="Times New Roman" w:cs="Times New Roman"/>
          <w:sz w:val="24"/>
          <w:szCs w:val="24"/>
        </w:rPr>
      </w:pPr>
    </w:p>
    <w:p w14:paraId="4807B6C4">
      <w:pPr>
        <w:spacing w:after="0"/>
        <w:ind w:hanging="2"/>
        <w:rPr>
          <w:rFonts w:ascii="Times New Roman" w:hAnsi="Times New Roman" w:eastAsia="Times New Roman" w:cs="Times New Roman"/>
          <w:sz w:val="24"/>
          <w:szCs w:val="24"/>
        </w:rPr>
      </w:pPr>
    </w:p>
    <w:p w14:paraId="6AFB4907">
      <w:pPr>
        <w:spacing w:after="0"/>
        <w:ind w:hanging="2"/>
        <w:rPr>
          <w:rFonts w:ascii="Times New Roman" w:hAnsi="Times New Roman" w:eastAsia="Times New Roman" w:cs="Times New Roman"/>
          <w:sz w:val="24"/>
          <w:szCs w:val="24"/>
        </w:rPr>
      </w:pPr>
    </w:p>
    <w:p w14:paraId="452D8ADA">
      <w:pPr>
        <w:spacing w:after="0"/>
        <w:ind w:hanging="2"/>
        <w:rPr>
          <w:rFonts w:ascii="Times New Roman" w:hAnsi="Times New Roman" w:eastAsia="Times New Roman" w:cs="Times New Roman"/>
          <w:sz w:val="24"/>
          <w:szCs w:val="24"/>
        </w:rPr>
      </w:pPr>
    </w:p>
    <w:p w14:paraId="7F34AA07">
      <w:pPr>
        <w:spacing w:after="0"/>
        <w:ind w:hanging="2"/>
        <w:rPr>
          <w:rFonts w:ascii="Times New Roman" w:hAnsi="Times New Roman" w:eastAsia="Times New Roman" w:cs="Times New Roman"/>
          <w:sz w:val="24"/>
          <w:szCs w:val="24"/>
        </w:rPr>
      </w:pPr>
    </w:p>
    <w:p w14:paraId="226BD0C5">
      <w:pPr>
        <w:spacing w:after="0"/>
        <w:ind w:hanging="2"/>
        <w:rPr>
          <w:rFonts w:ascii="Times New Roman" w:hAnsi="Times New Roman" w:eastAsia="Times New Roman" w:cs="Times New Roman"/>
          <w:sz w:val="24"/>
          <w:szCs w:val="24"/>
        </w:rPr>
      </w:pPr>
    </w:p>
    <w:p w14:paraId="1D34E392">
      <w:pPr>
        <w:spacing w:after="0"/>
        <w:ind w:hanging="2"/>
        <w:rPr>
          <w:rFonts w:ascii="Times New Roman" w:hAnsi="Times New Roman" w:eastAsia="Times New Roman" w:cs="Times New Roman"/>
          <w:sz w:val="24"/>
          <w:szCs w:val="24"/>
        </w:rPr>
      </w:pPr>
    </w:p>
    <w:p w14:paraId="110B0EE4">
      <w:pPr>
        <w:spacing w:after="0"/>
        <w:ind w:hanging="2"/>
        <w:rPr>
          <w:rFonts w:ascii="Times New Roman" w:hAnsi="Times New Roman" w:eastAsia="Times New Roman" w:cs="Times New Roman"/>
          <w:sz w:val="24"/>
          <w:szCs w:val="24"/>
        </w:rPr>
      </w:pPr>
    </w:p>
    <w:p w14:paraId="7046F2CD">
      <w:pPr>
        <w:spacing w:after="0"/>
        <w:ind w:hanging="2"/>
        <w:rPr>
          <w:rFonts w:ascii="Times New Roman" w:hAnsi="Times New Roman" w:eastAsia="Times New Roman" w:cs="Times New Roman"/>
          <w:sz w:val="24"/>
          <w:szCs w:val="24"/>
        </w:rPr>
      </w:pPr>
    </w:p>
    <w:p w14:paraId="6CDDA898">
      <w:pPr>
        <w:spacing w:after="0"/>
        <w:ind w:hanging="2"/>
        <w:rPr>
          <w:rFonts w:ascii="Times New Roman" w:hAnsi="Times New Roman" w:eastAsia="Times New Roman" w:cs="Times New Roman"/>
          <w:sz w:val="24"/>
          <w:szCs w:val="24"/>
        </w:rPr>
      </w:pPr>
    </w:p>
    <w:p w14:paraId="0E99AE4E">
      <w:pPr>
        <w:spacing w:after="0"/>
        <w:ind w:hanging="2"/>
        <w:rPr>
          <w:rFonts w:ascii="Times New Roman" w:hAnsi="Times New Roman" w:eastAsia="Times New Roman" w:cs="Times New Roman"/>
          <w:sz w:val="24"/>
          <w:szCs w:val="24"/>
        </w:rPr>
      </w:pPr>
    </w:p>
    <w:p w14:paraId="38C0AD25">
      <w:pPr>
        <w:spacing w:after="0"/>
        <w:ind w:hanging="2"/>
        <w:rPr>
          <w:rFonts w:ascii="Times New Roman" w:hAnsi="Times New Roman" w:eastAsia="Times New Roman" w:cs="Times New Roman"/>
          <w:sz w:val="24"/>
          <w:szCs w:val="24"/>
        </w:rPr>
      </w:pPr>
    </w:p>
    <w:p w14:paraId="52BF30DE">
      <w:pPr>
        <w:spacing w:after="0"/>
        <w:ind w:hanging="2"/>
        <w:rPr>
          <w:rFonts w:ascii="Times New Roman" w:hAnsi="Times New Roman" w:eastAsia="Times New Roman" w:cs="Times New Roman"/>
          <w:sz w:val="24"/>
          <w:szCs w:val="24"/>
        </w:rPr>
      </w:pPr>
    </w:p>
    <w:p w14:paraId="0BC298FB">
      <w:pPr>
        <w:spacing w:after="0"/>
        <w:ind w:hanging="2"/>
        <w:rPr>
          <w:rFonts w:ascii="Times New Roman" w:hAnsi="Times New Roman" w:eastAsia="Times New Roman" w:cs="Times New Roman"/>
          <w:sz w:val="24"/>
          <w:szCs w:val="24"/>
        </w:rPr>
      </w:pPr>
    </w:p>
    <w:p w14:paraId="437390FA">
      <w:pPr>
        <w:spacing w:after="0"/>
        <w:ind w:hanging="2"/>
        <w:rPr>
          <w:rFonts w:ascii="Times New Roman" w:hAnsi="Times New Roman" w:eastAsia="Times New Roman" w:cs="Times New Roman"/>
          <w:sz w:val="24"/>
          <w:szCs w:val="24"/>
        </w:rPr>
      </w:pPr>
    </w:p>
    <w:p w14:paraId="438D9EB6">
      <w:pPr>
        <w:spacing w:after="0"/>
        <w:ind w:hanging="2"/>
        <w:rPr>
          <w:rFonts w:ascii="Times New Roman" w:hAnsi="Times New Roman" w:eastAsia="Times New Roman" w:cs="Times New Roman"/>
          <w:sz w:val="24"/>
          <w:szCs w:val="24"/>
        </w:rPr>
      </w:pPr>
    </w:p>
    <w:p w14:paraId="2B0E886E">
      <w:pPr>
        <w:spacing w:after="0"/>
        <w:ind w:hanging="2"/>
        <w:rPr>
          <w:rFonts w:ascii="Times New Roman" w:hAnsi="Times New Roman" w:eastAsia="Times New Roman" w:cs="Times New Roman"/>
          <w:sz w:val="24"/>
          <w:szCs w:val="24"/>
        </w:rPr>
      </w:pPr>
    </w:p>
    <w:p w14:paraId="6794B568">
      <w:pPr>
        <w:spacing w:after="0"/>
        <w:ind w:hanging="2"/>
        <w:rPr>
          <w:rFonts w:ascii="Times New Roman" w:hAnsi="Times New Roman" w:eastAsia="Times New Roman" w:cs="Times New Roman"/>
          <w:sz w:val="24"/>
          <w:szCs w:val="24"/>
        </w:rPr>
      </w:pPr>
    </w:p>
    <w:p w14:paraId="4F0041A1">
      <w:pPr>
        <w:spacing w:after="0"/>
        <w:ind w:hanging="2"/>
        <w:rPr>
          <w:rFonts w:ascii="Times New Roman" w:hAnsi="Times New Roman" w:eastAsia="Times New Roman" w:cs="Times New Roman"/>
          <w:sz w:val="24"/>
          <w:szCs w:val="24"/>
        </w:rPr>
      </w:pPr>
    </w:p>
    <w:p w14:paraId="57E29813">
      <w:pPr>
        <w:spacing w:after="0"/>
        <w:ind w:hanging="2"/>
        <w:rPr>
          <w:rFonts w:ascii="Times New Roman" w:hAnsi="Times New Roman" w:eastAsia="Times New Roman" w:cs="Times New Roman"/>
          <w:sz w:val="24"/>
          <w:szCs w:val="24"/>
        </w:rPr>
      </w:pPr>
    </w:p>
    <w:p w14:paraId="2AF101E5">
      <w:pPr>
        <w:spacing w:after="0"/>
        <w:ind w:hanging="2"/>
        <w:rPr>
          <w:rFonts w:ascii="Times New Roman" w:hAnsi="Times New Roman" w:eastAsia="Times New Roman" w:cs="Times New Roman"/>
          <w:sz w:val="24"/>
          <w:szCs w:val="24"/>
        </w:rPr>
      </w:pPr>
    </w:p>
    <w:p w14:paraId="7AE284BB">
      <w:pPr>
        <w:spacing w:after="0"/>
        <w:ind w:hanging="2"/>
        <w:rPr>
          <w:rFonts w:ascii="Times New Roman" w:hAnsi="Times New Roman" w:eastAsia="Times New Roman" w:cs="Times New Roman"/>
          <w:sz w:val="24"/>
          <w:szCs w:val="24"/>
        </w:rPr>
      </w:pPr>
    </w:p>
    <w:p w14:paraId="5F0AF244">
      <w:pPr>
        <w:spacing w:after="0"/>
        <w:ind w:hanging="2"/>
        <w:rPr>
          <w:rFonts w:ascii="Times New Roman" w:hAnsi="Times New Roman" w:eastAsia="Times New Roman" w:cs="Times New Roman"/>
          <w:sz w:val="24"/>
          <w:szCs w:val="24"/>
        </w:rPr>
      </w:pPr>
    </w:p>
    <w:p w14:paraId="41FD0FF7">
      <w:pPr>
        <w:spacing w:after="0"/>
        <w:ind w:hanging="2"/>
        <w:rPr>
          <w:rFonts w:ascii="Times New Roman" w:hAnsi="Times New Roman" w:eastAsia="Times New Roman" w:cs="Times New Roman"/>
          <w:sz w:val="24"/>
          <w:szCs w:val="24"/>
        </w:rPr>
      </w:pPr>
    </w:p>
    <w:p w14:paraId="245A5AD6">
      <w:pPr>
        <w:spacing w:after="0"/>
        <w:ind w:hanging="2"/>
        <w:rPr>
          <w:rFonts w:ascii="Times New Roman" w:hAnsi="Times New Roman" w:eastAsia="Times New Roman" w:cs="Times New Roman"/>
          <w:sz w:val="24"/>
          <w:szCs w:val="24"/>
        </w:rPr>
      </w:pPr>
    </w:p>
    <w:p w14:paraId="395B90FE">
      <w:pPr>
        <w:spacing w:after="0"/>
        <w:ind w:hanging="2"/>
        <w:rPr>
          <w:rFonts w:ascii="Times New Roman" w:hAnsi="Times New Roman" w:eastAsia="Times New Roman" w:cs="Times New Roman"/>
          <w:sz w:val="24"/>
          <w:szCs w:val="24"/>
        </w:rPr>
      </w:pPr>
    </w:p>
    <w:p w14:paraId="08D64488">
      <w:pPr>
        <w:spacing w:after="0"/>
        <w:ind w:hanging="2"/>
        <w:rPr>
          <w:rFonts w:ascii="Times New Roman" w:hAnsi="Times New Roman" w:eastAsia="Times New Roman" w:cs="Times New Roman"/>
          <w:sz w:val="24"/>
          <w:szCs w:val="24"/>
        </w:rPr>
      </w:pPr>
    </w:p>
    <w:p w14:paraId="1F0FCA3C">
      <w:pPr>
        <w:spacing w:after="0"/>
        <w:ind w:hanging="2"/>
        <w:rPr>
          <w:rFonts w:ascii="Times New Roman" w:hAnsi="Times New Roman" w:eastAsia="Times New Roman" w:cs="Times New Roman"/>
          <w:sz w:val="24"/>
          <w:szCs w:val="24"/>
        </w:rPr>
      </w:pPr>
    </w:p>
    <w:p w14:paraId="3BCE1572">
      <w:pPr>
        <w:spacing w:after="0"/>
        <w:ind w:hanging="2"/>
        <w:rPr>
          <w:rFonts w:ascii="Times New Roman" w:hAnsi="Times New Roman" w:eastAsia="Times New Roman" w:cs="Times New Roman"/>
          <w:sz w:val="24"/>
          <w:szCs w:val="24"/>
        </w:rPr>
      </w:pPr>
    </w:p>
    <w:p w14:paraId="6C199259">
      <w:pPr>
        <w:spacing w:after="0"/>
        <w:ind w:hanging="2"/>
        <w:rPr>
          <w:rFonts w:ascii="Times New Roman" w:hAnsi="Times New Roman" w:eastAsia="Times New Roman" w:cs="Times New Roman"/>
          <w:sz w:val="24"/>
          <w:szCs w:val="24"/>
        </w:rPr>
      </w:pPr>
    </w:p>
    <w:p w14:paraId="5796BA34">
      <w:pPr>
        <w:spacing w:after="0"/>
        <w:ind w:hanging="2"/>
        <w:rPr>
          <w:rFonts w:ascii="Times New Roman" w:hAnsi="Times New Roman" w:eastAsia="Times New Roman" w:cs="Times New Roman"/>
          <w:sz w:val="24"/>
          <w:szCs w:val="24"/>
        </w:rPr>
      </w:pPr>
    </w:p>
    <w:p w14:paraId="2C105BAA">
      <w:pPr>
        <w:spacing w:after="0"/>
        <w:ind w:hanging="2"/>
        <w:rPr>
          <w:rFonts w:ascii="Times New Roman" w:hAnsi="Times New Roman" w:eastAsia="Times New Roman" w:cs="Times New Roman"/>
          <w:sz w:val="24"/>
          <w:szCs w:val="24"/>
        </w:rPr>
      </w:pPr>
    </w:p>
    <w:p w14:paraId="0A9961DA">
      <w:pPr>
        <w:spacing w:after="0"/>
        <w:ind w:hanging="2"/>
        <w:rPr>
          <w:rFonts w:ascii="Times New Roman" w:hAnsi="Times New Roman" w:eastAsia="Times New Roman" w:cs="Times New Roman"/>
          <w:sz w:val="24"/>
          <w:szCs w:val="24"/>
        </w:rPr>
      </w:pPr>
    </w:p>
    <w:p w14:paraId="394B9A8C">
      <w:pPr>
        <w:spacing w:after="0"/>
        <w:ind w:left="2" w:hanging="4"/>
        <w:rPr>
          <w:rFonts w:ascii="Times New Roman" w:hAnsi="Times New Roman" w:eastAsia="Times New Roman" w:cs="Times New Roman"/>
          <w:color w:val="000000"/>
          <w:sz w:val="36"/>
          <w:szCs w:val="36"/>
        </w:rPr>
      </w:pPr>
      <w:r>
        <w:rPr>
          <w:rFonts w:ascii="Times New Roman" w:hAnsi="Times New Roman" w:eastAsia="Comic Sans MS" w:cs="Times New Roman"/>
          <w:b/>
          <w:i/>
          <w:color w:val="000000"/>
          <w:sz w:val="36"/>
          <w:szCs w:val="36"/>
        </w:rPr>
        <w:t>5</w:t>
      </w:r>
      <w:r>
        <w:rPr>
          <w:rFonts w:ascii="Times New Roman" w:hAnsi="Times New Roman" w:eastAsia="Times New Roman" w:cs="Times New Roman"/>
          <w:b/>
          <w:i/>
          <w:color w:val="000000"/>
          <w:sz w:val="36"/>
          <w:szCs w:val="36"/>
        </w:rPr>
        <w:t>. Nastavni plan i program kurikuluma</w:t>
      </w:r>
    </w:p>
    <w:p w14:paraId="2474C919">
      <w:pPr>
        <w:spacing w:after="0"/>
        <w:ind w:left="2" w:hanging="4"/>
        <w:rPr>
          <w:rFonts w:ascii="Times New Roman" w:hAnsi="Times New Roman" w:eastAsia="Times New Roman" w:cs="Times New Roman"/>
          <w:color w:val="0000FF"/>
          <w:sz w:val="36"/>
          <w:szCs w:val="36"/>
        </w:rPr>
      </w:pPr>
    </w:p>
    <w:p w14:paraId="2F538E90">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Školskim kurikulumom utvrđuje se nastavni plan i program izbornih predmeta, izvannastavnih i izvanškolskih aktivnosti kao i druge odgojno-obrazovne aktivnosti, programi i  projekti koje će OŠ Milana Begovića provoditi tijekom školske godine 2025./26.</w:t>
      </w:r>
    </w:p>
    <w:p w14:paraId="3390F2EB">
      <w:pPr>
        <w:spacing w:after="0" w:line="360" w:lineRule="auto"/>
        <w:ind w:hanging="2"/>
        <w:rPr>
          <w:rFonts w:ascii="Times New Roman" w:hAnsi="Times New Roman" w:eastAsia="Times New Roman" w:cs="Times New Roman"/>
          <w:sz w:val="24"/>
          <w:szCs w:val="24"/>
        </w:rPr>
      </w:pPr>
    </w:p>
    <w:p w14:paraId="5AC3FB95">
      <w:pPr>
        <w:spacing w:after="0"/>
        <w:ind w:hanging="2"/>
        <w:jc w:val="both"/>
        <w:rPr>
          <w:rFonts w:ascii="Times New Roman" w:hAnsi="Times New Roman" w:eastAsia="Times New Roman" w:cs="Times New Roman"/>
          <w:sz w:val="24"/>
          <w:szCs w:val="24"/>
        </w:rPr>
      </w:pPr>
    </w:p>
    <w:p w14:paraId="2B9777A5">
      <w:pPr>
        <w:spacing w:after="0"/>
        <w:ind w:left="1" w:hanging="3"/>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rPr>
        <w:t>Izborna nastava</w:t>
      </w:r>
    </w:p>
    <w:p w14:paraId="6CD5B9B9">
      <w:pPr>
        <w:spacing w:after="0"/>
        <w:ind w:hanging="2"/>
        <w:jc w:val="both"/>
        <w:rPr>
          <w:rFonts w:ascii="Times New Roman" w:hAnsi="Times New Roman" w:eastAsia="Times New Roman" w:cs="Times New Roman"/>
          <w:sz w:val="24"/>
          <w:szCs w:val="24"/>
        </w:rPr>
      </w:pPr>
    </w:p>
    <w:tbl>
      <w:tblPr>
        <w:tblStyle w:val="9"/>
        <w:tblW w:w="82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538"/>
        <w:gridCol w:w="1596"/>
        <w:gridCol w:w="1296"/>
        <w:gridCol w:w="1266"/>
        <w:gridCol w:w="1322"/>
        <w:gridCol w:w="1274"/>
      </w:tblGrid>
      <w:tr w14:paraId="74D33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924" w:hRule="atLeast"/>
        </w:trPr>
        <w:tc>
          <w:tcPr>
            <w:tcW w:w="1538" w:type="dxa"/>
            <w:shd w:val="clear" w:color="auto" w:fill="BDD6EE"/>
            <w:vAlign w:val="center"/>
          </w:tcPr>
          <w:p w14:paraId="63441A8F">
            <w:pPr>
              <w:ind w:hanging="2"/>
              <w:jc w:val="center"/>
              <w:rPr>
                <w:b/>
              </w:rPr>
            </w:pPr>
            <w:r>
              <w:rPr>
                <w:b/>
                <w:i/>
              </w:rPr>
              <w:t>Naziv</w:t>
            </w:r>
          </w:p>
          <w:p w14:paraId="68E8C9BB">
            <w:pPr>
              <w:ind w:hanging="2"/>
              <w:jc w:val="center"/>
              <w:rPr>
                <w:b/>
              </w:rPr>
            </w:pPr>
            <w:r>
              <w:rPr>
                <w:b/>
                <w:i/>
              </w:rPr>
              <w:t>programa</w:t>
            </w:r>
          </w:p>
        </w:tc>
        <w:tc>
          <w:tcPr>
            <w:tcW w:w="1596" w:type="dxa"/>
            <w:shd w:val="clear" w:color="auto" w:fill="BDD6EE"/>
            <w:vAlign w:val="center"/>
          </w:tcPr>
          <w:p w14:paraId="4938EDB9">
            <w:pPr>
              <w:ind w:hanging="2"/>
              <w:jc w:val="center"/>
              <w:rPr>
                <w:b/>
              </w:rPr>
            </w:pPr>
            <w:r>
              <w:rPr>
                <w:b/>
                <w:i/>
              </w:rPr>
              <w:t>Razred</w:t>
            </w:r>
          </w:p>
        </w:tc>
        <w:tc>
          <w:tcPr>
            <w:tcW w:w="1296" w:type="dxa"/>
            <w:shd w:val="clear" w:color="auto" w:fill="BDD6EE"/>
            <w:vAlign w:val="center"/>
          </w:tcPr>
          <w:p w14:paraId="509573C1">
            <w:pPr>
              <w:ind w:hanging="2"/>
              <w:jc w:val="center"/>
              <w:rPr>
                <w:b/>
              </w:rPr>
            </w:pPr>
            <w:r>
              <w:rPr>
                <w:b/>
                <w:i/>
              </w:rPr>
              <w:t>Broj učenika</w:t>
            </w:r>
          </w:p>
        </w:tc>
        <w:tc>
          <w:tcPr>
            <w:tcW w:w="1266" w:type="dxa"/>
            <w:shd w:val="clear" w:color="auto" w:fill="BDD6EE"/>
            <w:vAlign w:val="center"/>
          </w:tcPr>
          <w:p w14:paraId="4E17E4E1">
            <w:pPr>
              <w:ind w:hanging="2"/>
              <w:jc w:val="center"/>
              <w:rPr>
                <w:b/>
              </w:rPr>
            </w:pPr>
            <w:r>
              <w:rPr>
                <w:b/>
                <w:i/>
              </w:rPr>
              <w:t>Broj grupa</w:t>
            </w:r>
          </w:p>
        </w:tc>
        <w:tc>
          <w:tcPr>
            <w:tcW w:w="1322" w:type="dxa"/>
            <w:shd w:val="clear" w:color="auto" w:fill="BDD6EE"/>
            <w:vAlign w:val="center"/>
          </w:tcPr>
          <w:p w14:paraId="4FE18C0A">
            <w:pPr>
              <w:ind w:hanging="2"/>
              <w:jc w:val="center"/>
              <w:rPr>
                <w:b/>
              </w:rPr>
            </w:pPr>
            <w:r>
              <w:rPr>
                <w:b/>
                <w:i/>
              </w:rPr>
              <w:t>Izvršitelji</w:t>
            </w:r>
          </w:p>
          <w:p w14:paraId="2FB91C9D">
            <w:pPr>
              <w:ind w:hanging="2"/>
              <w:jc w:val="center"/>
              <w:rPr>
                <w:b/>
              </w:rPr>
            </w:pPr>
            <w:r>
              <w:rPr>
                <w:b/>
                <w:i/>
              </w:rPr>
              <w:t>programa</w:t>
            </w:r>
          </w:p>
        </w:tc>
        <w:tc>
          <w:tcPr>
            <w:tcW w:w="1274" w:type="dxa"/>
            <w:shd w:val="clear" w:color="auto" w:fill="BDD6EE"/>
            <w:vAlign w:val="center"/>
          </w:tcPr>
          <w:p w14:paraId="6D31FB62">
            <w:pPr>
              <w:ind w:hanging="2"/>
              <w:jc w:val="center"/>
              <w:rPr>
                <w:b/>
              </w:rPr>
            </w:pPr>
            <w:r>
              <w:rPr>
                <w:b/>
                <w:i/>
              </w:rPr>
              <w:t>Sati tjedno</w:t>
            </w:r>
          </w:p>
        </w:tc>
      </w:tr>
      <w:tr w14:paraId="50D70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5" w:hRule="atLeast"/>
        </w:trPr>
        <w:tc>
          <w:tcPr>
            <w:tcW w:w="1538" w:type="dxa"/>
            <w:shd w:val="clear" w:color="auto" w:fill="FFFFFF"/>
            <w:vAlign w:val="center"/>
          </w:tcPr>
          <w:p w14:paraId="31F33E5E">
            <w:pPr>
              <w:ind w:hanging="2"/>
              <w:jc w:val="center"/>
            </w:pPr>
            <w:r>
              <w:rPr>
                <w:i/>
              </w:rPr>
              <w:t>Njemački jezik</w:t>
            </w:r>
          </w:p>
        </w:tc>
        <w:tc>
          <w:tcPr>
            <w:tcW w:w="1596" w:type="dxa"/>
            <w:shd w:val="clear" w:color="auto" w:fill="FFFFFF"/>
            <w:vAlign w:val="center"/>
          </w:tcPr>
          <w:p w14:paraId="606C4508">
            <w:pPr>
              <w:ind w:hanging="2"/>
              <w:jc w:val="center"/>
            </w:pPr>
            <w:r>
              <w:rPr>
                <w:i/>
              </w:rPr>
              <w:t>4. – 8.</w:t>
            </w:r>
          </w:p>
        </w:tc>
        <w:tc>
          <w:tcPr>
            <w:tcW w:w="1296" w:type="dxa"/>
            <w:vAlign w:val="center"/>
          </w:tcPr>
          <w:p w14:paraId="205707A1">
            <w:pPr>
              <w:spacing w:after="0"/>
              <w:ind w:hanging="2"/>
              <w:jc w:val="center"/>
            </w:pPr>
            <w:r>
              <w:t>32</w:t>
            </w:r>
          </w:p>
        </w:tc>
        <w:tc>
          <w:tcPr>
            <w:tcW w:w="1266" w:type="dxa"/>
            <w:vAlign w:val="center"/>
          </w:tcPr>
          <w:p w14:paraId="2C281D60">
            <w:pPr>
              <w:ind w:hanging="2"/>
              <w:jc w:val="center"/>
            </w:pPr>
            <w:r>
              <w:rPr>
                <w:i/>
              </w:rPr>
              <w:t>5</w:t>
            </w:r>
          </w:p>
        </w:tc>
        <w:tc>
          <w:tcPr>
            <w:tcW w:w="1322" w:type="dxa"/>
            <w:vAlign w:val="center"/>
          </w:tcPr>
          <w:p w14:paraId="470492EA">
            <w:pPr>
              <w:ind w:hanging="2"/>
              <w:jc w:val="center"/>
            </w:pPr>
            <w:r>
              <w:rPr>
                <w:i/>
              </w:rPr>
              <w:t>Markiša Visković</w:t>
            </w:r>
          </w:p>
        </w:tc>
        <w:tc>
          <w:tcPr>
            <w:tcW w:w="1274" w:type="dxa"/>
            <w:vAlign w:val="center"/>
          </w:tcPr>
          <w:p w14:paraId="00558987">
            <w:pPr>
              <w:ind w:hanging="2"/>
              <w:jc w:val="center"/>
            </w:pPr>
            <w:r>
              <w:rPr>
                <w:i/>
              </w:rPr>
              <w:t>10</w:t>
            </w:r>
          </w:p>
        </w:tc>
      </w:tr>
      <w:tr w14:paraId="7E940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688" w:hRule="atLeast"/>
        </w:trPr>
        <w:tc>
          <w:tcPr>
            <w:tcW w:w="1538" w:type="dxa"/>
            <w:shd w:val="clear" w:color="auto" w:fill="FFFFFF"/>
            <w:vAlign w:val="center"/>
          </w:tcPr>
          <w:p w14:paraId="40C22A92">
            <w:pPr>
              <w:ind w:hanging="2"/>
              <w:jc w:val="center"/>
            </w:pPr>
            <w:r>
              <w:rPr>
                <w:i/>
              </w:rPr>
              <w:t>Informatika</w:t>
            </w:r>
          </w:p>
        </w:tc>
        <w:tc>
          <w:tcPr>
            <w:tcW w:w="1596" w:type="dxa"/>
            <w:shd w:val="clear" w:color="auto" w:fill="FFFFFF"/>
            <w:vAlign w:val="center"/>
          </w:tcPr>
          <w:p w14:paraId="4F777C43">
            <w:pPr>
              <w:ind w:hanging="2"/>
              <w:jc w:val="center"/>
            </w:pPr>
            <w:r>
              <w:rPr>
                <w:i/>
              </w:rPr>
              <w:t>1.,2.,3.,4.,7.,8.</w:t>
            </w:r>
          </w:p>
        </w:tc>
        <w:tc>
          <w:tcPr>
            <w:tcW w:w="1296" w:type="dxa"/>
            <w:vAlign w:val="center"/>
          </w:tcPr>
          <w:p w14:paraId="53614EEE">
            <w:pPr>
              <w:ind w:hanging="2"/>
              <w:jc w:val="center"/>
            </w:pPr>
            <w:r>
              <w:t>37</w:t>
            </w:r>
          </w:p>
        </w:tc>
        <w:tc>
          <w:tcPr>
            <w:tcW w:w="1266" w:type="dxa"/>
            <w:vAlign w:val="center"/>
          </w:tcPr>
          <w:p w14:paraId="4ABA31B0">
            <w:pPr>
              <w:ind w:hanging="2"/>
              <w:jc w:val="center"/>
            </w:pPr>
            <w:r>
              <w:rPr>
                <w:i/>
              </w:rPr>
              <w:t>6</w:t>
            </w:r>
          </w:p>
        </w:tc>
        <w:tc>
          <w:tcPr>
            <w:tcW w:w="1322" w:type="dxa"/>
            <w:vAlign w:val="center"/>
          </w:tcPr>
          <w:p w14:paraId="0B7F179A">
            <w:pPr>
              <w:ind w:hanging="2"/>
              <w:jc w:val="center"/>
            </w:pPr>
            <w:r>
              <w:rPr>
                <w:i/>
              </w:rPr>
              <w:t>Željka Stojić</w:t>
            </w:r>
          </w:p>
        </w:tc>
        <w:tc>
          <w:tcPr>
            <w:tcW w:w="1274" w:type="dxa"/>
            <w:vAlign w:val="center"/>
          </w:tcPr>
          <w:p w14:paraId="6D0BFACA">
            <w:pPr>
              <w:ind w:hanging="2"/>
              <w:jc w:val="center"/>
            </w:pPr>
            <w:r>
              <w:rPr>
                <w:i/>
              </w:rPr>
              <w:t>12</w:t>
            </w:r>
          </w:p>
        </w:tc>
      </w:tr>
      <w:tr w14:paraId="41E51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 w:hRule="atLeast"/>
        </w:trPr>
        <w:tc>
          <w:tcPr>
            <w:tcW w:w="1538" w:type="dxa"/>
            <w:shd w:val="clear" w:color="auto" w:fill="FFFFFF"/>
            <w:vAlign w:val="center"/>
          </w:tcPr>
          <w:p w14:paraId="6480FB82">
            <w:pPr>
              <w:ind w:hanging="2"/>
              <w:jc w:val="center"/>
            </w:pPr>
            <w:r>
              <w:rPr>
                <w:i/>
              </w:rPr>
              <w:t>Vjeronauk</w:t>
            </w:r>
          </w:p>
        </w:tc>
        <w:tc>
          <w:tcPr>
            <w:tcW w:w="1596" w:type="dxa"/>
            <w:shd w:val="clear" w:color="auto" w:fill="FFFFFF"/>
            <w:vAlign w:val="center"/>
          </w:tcPr>
          <w:p w14:paraId="733A0A8E">
            <w:pPr>
              <w:ind w:hanging="2"/>
            </w:pPr>
            <w:r>
              <w:rPr>
                <w:i/>
              </w:rPr>
              <w:t xml:space="preserve">    1. – 8.</w:t>
            </w:r>
          </w:p>
        </w:tc>
        <w:tc>
          <w:tcPr>
            <w:tcW w:w="1296" w:type="dxa"/>
            <w:vAlign w:val="center"/>
          </w:tcPr>
          <w:p w14:paraId="49FE18E3">
            <w:pPr>
              <w:ind w:hanging="2"/>
              <w:jc w:val="center"/>
            </w:pPr>
            <w:r>
              <w:t>50</w:t>
            </w:r>
          </w:p>
        </w:tc>
        <w:tc>
          <w:tcPr>
            <w:tcW w:w="1266" w:type="dxa"/>
            <w:vAlign w:val="center"/>
          </w:tcPr>
          <w:p w14:paraId="6A464E44">
            <w:pPr>
              <w:ind w:hanging="2"/>
              <w:jc w:val="center"/>
            </w:pPr>
            <w:r>
              <w:rPr>
                <w:i/>
              </w:rPr>
              <w:t>8</w:t>
            </w:r>
          </w:p>
        </w:tc>
        <w:tc>
          <w:tcPr>
            <w:tcW w:w="1322" w:type="dxa"/>
            <w:vAlign w:val="center"/>
          </w:tcPr>
          <w:p w14:paraId="22A853F7">
            <w:pPr>
              <w:ind w:hanging="2"/>
              <w:rPr>
                <w:i/>
              </w:rPr>
            </w:pPr>
            <w:r>
              <w:rPr>
                <w:i/>
                <w:iCs/>
              </w:rPr>
              <w:t xml:space="preserve">     Luka Maleš</w:t>
            </w:r>
          </w:p>
        </w:tc>
        <w:tc>
          <w:tcPr>
            <w:tcW w:w="1274" w:type="dxa"/>
            <w:vAlign w:val="center"/>
          </w:tcPr>
          <w:p w14:paraId="328F03AD">
            <w:pPr>
              <w:ind w:hanging="2"/>
              <w:jc w:val="center"/>
            </w:pPr>
            <w:r>
              <w:rPr>
                <w:i/>
              </w:rPr>
              <w:t>16</w:t>
            </w:r>
          </w:p>
        </w:tc>
      </w:tr>
    </w:tbl>
    <w:p w14:paraId="7F211923">
      <w:pPr>
        <w:spacing w:after="0"/>
        <w:ind w:hanging="2"/>
        <w:jc w:val="both"/>
        <w:rPr>
          <w:rFonts w:ascii="Times New Roman" w:hAnsi="Times New Roman" w:eastAsia="Times New Roman" w:cs="Times New Roman"/>
          <w:sz w:val="24"/>
          <w:szCs w:val="24"/>
        </w:rPr>
      </w:pPr>
    </w:p>
    <w:p w14:paraId="33CE4023">
      <w:pPr>
        <w:spacing w:after="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 </w:t>
      </w:r>
    </w:p>
    <w:p w14:paraId="0A7F5243">
      <w:pPr>
        <w:spacing w:after="0"/>
        <w:jc w:val="both"/>
        <w:rPr>
          <w:rFonts w:ascii="Times New Roman" w:hAnsi="Times New Roman" w:eastAsia="Times New Roman" w:cs="Times New Roman"/>
          <w:sz w:val="24"/>
          <w:szCs w:val="24"/>
        </w:rPr>
      </w:pPr>
    </w:p>
    <w:p w14:paraId="51839C1F">
      <w:pPr>
        <w:spacing w:after="0"/>
        <w:ind w:hanging="2"/>
        <w:jc w:val="both"/>
        <w:rPr>
          <w:rFonts w:ascii="Times New Roman" w:hAnsi="Times New Roman" w:eastAsia="Times New Roman" w:cs="Times New Roman"/>
          <w:sz w:val="28"/>
          <w:szCs w:val="28"/>
        </w:rPr>
      </w:pPr>
      <w:r>
        <w:rPr>
          <w:rFonts w:ascii="Times New Roman" w:hAnsi="Times New Roman" w:eastAsia="Times New Roman" w:cs="Times New Roman"/>
          <w:i/>
          <w:iCs/>
          <w:sz w:val="24"/>
          <w:szCs w:val="24"/>
        </w:rPr>
        <w:t xml:space="preserve">  </w:t>
      </w:r>
      <w:r>
        <w:rPr>
          <w:rFonts w:ascii="Times New Roman" w:hAnsi="Times New Roman" w:eastAsia="Times New Roman" w:cs="Times New Roman"/>
          <w:b/>
          <w:bCs/>
          <w:i/>
          <w:iCs/>
          <w:sz w:val="28"/>
          <w:szCs w:val="28"/>
        </w:rPr>
        <w:t>Izvannastavne aktivnosti</w:t>
      </w:r>
    </w:p>
    <w:p w14:paraId="41092B8D">
      <w:pPr>
        <w:spacing w:after="0"/>
        <w:ind w:left="1" w:hanging="3"/>
        <w:jc w:val="both"/>
        <w:rPr>
          <w:rFonts w:ascii="Times New Roman" w:hAnsi="Times New Roman" w:eastAsia="Times New Roman" w:cs="Times New Roman"/>
          <w:color w:val="538135"/>
          <w:sz w:val="28"/>
          <w:szCs w:val="28"/>
        </w:rPr>
      </w:pPr>
    </w:p>
    <w:tbl>
      <w:tblPr>
        <w:tblStyle w:val="9"/>
        <w:tblW w:w="93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704"/>
        <w:gridCol w:w="1559"/>
        <w:gridCol w:w="993"/>
        <w:gridCol w:w="1275"/>
        <w:gridCol w:w="851"/>
        <w:gridCol w:w="1559"/>
        <w:gridCol w:w="1276"/>
        <w:gridCol w:w="1119"/>
      </w:tblGrid>
      <w:tr w14:paraId="43DD1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816" w:hRule="atLeast"/>
        </w:trPr>
        <w:tc>
          <w:tcPr>
            <w:tcW w:w="704" w:type="dxa"/>
            <w:shd w:val="clear" w:color="auto" w:fill="BDD6EE"/>
          </w:tcPr>
          <w:p w14:paraId="08398C44">
            <w:pPr>
              <w:ind w:hanging="2"/>
              <w:jc w:val="both"/>
            </w:pPr>
          </w:p>
        </w:tc>
        <w:tc>
          <w:tcPr>
            <w:tcW w:w="1559" w:type="dxa"/>
            <w:shd w:val="clear" w:color="auto" w:fill="BDD6EE"/>
            <w:vAlign w:val="center"/>
          </w:tcPr>
          <w:p w14:paraId="6535078C">
            <w:pPr>
              <w:ind w:hanging="2"/>
              <w:jc w:val="center"/>
              <w:rPr>
                <w:b/>
              </w:rPr>
            </w:pPr>
            <w:r>
              <w:rPr>
                <w:b/>
                <w:i/>
              </w:rPr>
              <w:t>Naziv</w:t>
            </w:r>
          </w:p>
          <w:p w14:paraId="0E7B894A">
            <w:pPr>
              <w:ind w:hanging="2"/>
              <w:jc w:val="center"/>
              <w:rPr>
                <w:b/>
              </w:rPr>
            </w:pPr>
            <w:r>
              <w:rPr>
                <w:b/>
                <w:i/>
              </w:rPr>
              <w:t>aktivnosti</w:t>
            </w:r>
          </w:p>
        </w:tc>
        <w:tc>
          <w:tcPr>
            <w:tcW w:w="993" w:type="dxa"/>
            <w:shd w:val="clear" w:color="auto" w:fill="BDD6EE"/>
            <w:vAlign w:val="center"/>
          </w:tcPr>
          <w:p w14:paraId="0728EEA8">
            <w:pPr>
              <w:ind w:hanging="2"/>
              <w:jc w:val="center"/>
              <w:rPr>
                <w:b/>
              </w:rPr>
            </w:pPr>
            <w:r>
              <w:rPr>
                <w:b/>
                <w:i/>
              </w:rPr>
              <w:t>Razred</w:t>
            </w:r>
          </w:p>
        </w:tc>
        <w:tc>
          <w:tcPr>
            <w:tcW w:w="1275" w:type="dxa"/>
            <w:shd w:val="clear" w:color="auto" w:fill="BDD6EE"/>
          </w:tcPr>
          <w:p w14:paraId="04754B87">
            <w:pPr>
              <w:ind w:hanging="2"/>
              <w:jc w:val="both"/>
              <w:rPr>
                <w:b/>
              </w:rPr>
            </w:pPr>
            <w:r>
              <w:rPr>
                <w:b/>
                <w:i/>
              </w:rPr>
              <w:t>Planirani broj učenika</w:t>
            </w:r>
          </w:p>
        </w:tc>
        <w:tc>
          <w:tcPr>
            <w:tcW w:w="851" w:type="dxa"/>
            <w:shd w:val="clear" w:color="auto" w:fill="BDD6EE"/>
          </w:tcPr>
          <w:p w14:paraId="5380ED88">
            <w:pPr>
              <w:ind w:hanging="2"/>
              <w:jc w:val="both"/>
              <w:rPr>
                <w:b/>
              </w:rPr>
            </w:pPr>
            <w:r>
              <w:rPr>
                <w:b/>
                <w:i/>
              </w:rPr>
              <w:t>Broj grupa</w:t>
            </w:r>
          </w:p>
        </w:tc>
        <w:tc>
          <w:tcPr>
            <w:tcW w:w="1559" w:type="dxa"/>
            <w:shd w:val="clear" w:color="auto" w:fill="BDD6EE"/>
            <w:vAlign w:val="center"/>
          </w:tcPr>
          <w:p w14:paraId="715F721E">
            <w:pPr>
              <w:ind w:hanging="2"/>
              <w:jc w:val="center"/>
              <w:rPr>
                <w:b/>
              </w:rPr>
            </w:pPr>
            <w:r>
              <w:rPr>
                <w:b/>
                <w:i/>
              </w:rPr>
              <w:t>Izvršitelj aktivnosti</w:t>
            </w:r>
          </w:p>
        </w:tc>
        <w:tc>
          <w:tcPr>
            <w:tcW w:w="1276" w:type="dxa"/>
            <w:shd w:val="clear" w:color="auto" w:fill="BDD6EE"/>
            <w:vAlign w:val="center"/>
          </w:tcPr>
          <w:p w14:paraId="1C7D09CD">
            <w:pPr>
              <w:ind w:hanging="2"/>
              <w:jc w:val="center"/>
              <w:rPr>
                <w:b/>
              </w:rPr>
            </w:pPr>
            <w:r>
              <w:rPr>
                <w:b/>
                <w:i/>
              </w:rPr>
              <w:t>Sati tjedno</w:t>
            </w:r>
          </w:p>
        </w:tc>
        <w:tc>
          <w:tcPr>
            <w:tcW w:w="1119" w:type="dxa"/>
            <w:shd w:val="clear" w:color="auto" w:fill="BDD6EE"/>
            <w:vAlign w:val="center"/>
          </w:tcPr>
          <w:p w14:paraId="35B435AE">
            <w:pPr>
              <w:ind w:hanging="2"/>
              <w:jc w:val="center"/>
              <w:rPr>
                <w:b/>
              </w:rPr>
            </w:pPr>
            <w:r>
              <w:rPr>
                <w:b/>
                <w:i/>
              </w:rPr>
              <w:t>Sati godišnje</w:t>
            </w:r>
          </w:p>
        </w:tc>
      </w:tr>
      <w:tr w14:paraId="444F8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975" w:hRule="atLeast"/>
        </w:trPr>
        <w:tc>
          <w:tcPr>
            <w:tcW w:w="704" w:type="dxa"/>
            <w:shd w:val="clear" w:color="auto" w:fill="FFFFFF"/>
          </w:tcPr>
          <w:p w14:paraId="66B06AB3">
            <w:pPr>
              <w:ind w:hanging="2"/>
              <w:jc w:val="both"/>
            </w:pPr>
            <w:r>
              <w:rPr>
                <w:i/>
              </w:rPr>
              <w:t>1.</w:t>
            </w:r>
          </w:p>
        </w:tc>
        <w:tc>
          <w:tcPr>
            <w:tcW w:w="1559" w:type="dxa"/>
            <w:shd w:val="clear" w:color="auto" w:fill="FFFFFF"/>
            <w:vAlign w:val="center"/>
          </w:tcPr>
          <w:p w14:paraId="37F79F55">
            <w:pPr>
              <w:ind w:hanging="2"/>
              <w:jc w:val="center"/>
              <w:rPr>
                <w:i/>
                <w:iCs/>
              </w:rPr>
            </w:pPr>
            <w:r>
              <w:rPr>
                <w:i/>
                <w:iCs/>
              </w:rPr>
              <w:t>Čitanjem do mašte</w:t>
            </w:r>
          </w:p>
        </w:tc>
        <w:tc>
          <w:tcPr>
            <w:tcW w:w="993" w:type="dxa"/>
            <w:vAlign w:val="center"/>
          </w:tcPr>
          <w:p w14:paraId="6AC6DF0C">
            <w:pPr>
              <w:ind w:hanging="2"/>
              <w:jc w:val="center"/>
              <w:rPr>
                <w:i/>
                <w:iCs/>
              </w:rPr>
            </w:pPr>
            <w:r>
              <w:rPr>
                <w:i/>
                <w:iCs/>
              </w:rPr>
              <w:t xml:space="preserve">1. </w:t>
            </w:r>
          </w:p>
        </w:tc>
        <w:tc>
          <w:tcPr>
            <w:tcW w:w="1275" w:type="dxa"/>
            <w:vAlign w:val="center"/>
          </w:tcPr>
          <w:p w14:paraId="73820E2F">
            <w:pPr>
              <w:ind w:hanging="2"/>
              <w:jc w:val="center"/>
              <w:rPr>
                <w:i/>
                <w:iCs/>
              </w:rPr>
            </w:pPr>
            <w:r>
              <w:rPr>
                <w:i/>
                <w:iCs/>
              </w:rPr>
              <w:t>6</w:t>
            </w:r>
          </w:p>
        </w:tc>
        <w:tc>
          <w:tcPr>
            <w:tcW w:w="851" w:type="dxa"/>
            <w:vAlign w:val="center"/>
          </w:tcPr>
          <w:p w14:paraId="3F50371E">
            <w:pPr>
              <w:ind w:hanging="2"/>
              <w:jc w:val="center"/>
              <w:rPr>
                <w:i/>
                <w:iCs/>
              </w:rPr>
            </w:pPr>
            <w:r>
              <w:rPr>
                <w:i/>
                <w:iCs/>
              </w:rPr>
              <w:t>1</w:t>
            </w:r>
          </w:p>
        </w:tc>
        <w:tc>
          <w:tcPr>
            <w:tcW w:w="1559" w:type="dxa"/>
            <w:vAlign w:val="center"/>
          </w:tcPr>
          <w:p w14:paraId="5826693A">
            <w:pPr>
              <w:ind w:hanging="2"/>
              <w:jc w:val="center"/>
              <w:rPr>
                <w:i/>
                <w:iCs/>
                <w:highlight w:val="yellow"/>
              </w:rPr>
            </w:pPr>
            <w:r>
              <w:rPr>
                <w:i/>
                <w:iCs/>
              </w:rPr>
              <w:t>Antonija Dujmović</w:t>
            </w:r>
          </w:p>
        </w:tc>
        <w:tc>
          <w:tcPr>
            <w:tcW w:w="1276" w:type="dxa"/>
            <w:vAlign w:val="center"/>
          </w:tcPr>
          <w:p w14:paraId="10B4B887">
            <w:pPr>
              <w:ind w:hanging="2"/>
              <w:jc w:val="center"/>
              <w:rPr>
                <w:i/>
                <w:iCs/>
              </w:rPr>
            </w:pPr>
            <w:r>
              <w:rPr>
                <w:i/>
                <w:iCs/>
              </w:rPr>
              <w:t>1</w:t>
            </w:r>
          </w:p>
        </w:tc>
        <w:tc>
          <w:tcPr>
            <w:tcW w:w="1119" w:type="dxa"/>
            <w:vAlign w:val="center"/>
          </w:tcPr>
          <w:p w14:paraId="5CEF45B5">
            <w:pPr>
              <w:ind w:hanging="2"/>
              <w:jc w:val="center"/>
              <w:rPr>
                <w:i/>
                <w:iCs/>
              </w:rPr>
            </w:pPr>
            <w:r>
              <w:rPr>
                <w:i/>
                <w:iCs/>
              </w:rPr>
              <w:t>35</w:t>
            </w:r>
          </w:p>
        </w:tc>
      </w:tr>
      <w:tr w14:paraId="6C0C7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563" w:hRule="atLeast"/>
        </w:trPr>
        <w:tc>
          <w:tcPr>
            <w:tcW w:w="704" w:type="dxa"/>
            <w:shd w:val="clear" w:color="auto" w:fill="FFFFFF"/>
          </w:tcPr>
          <w:p w14:paraId="579C0D13">
            <w:pPr>
              <w:ind w:hanging="2"/>
              <w:jc w:val="both"/>
            </w:pPr>
            <w:r>
              <w:rPr>
                <w:i/>
              </w:rPr>
              <w:t>2.</w:t>
            </w:r>
          </w:p>
        </w:tc>
        <w:tc>
          <w:tcPr>
            <w:tcW w:w="1559" w:type="dxa"/>
            <w:shd w:val="clear" w:color="auto" w:fill="FFFFFF"/>
            <w:vAlign w:val="center"/>
          </w:tcPr>
          <w:p w14:paraId="79974965">
            <w:pPr>
              <w:ind w:hanging="2"/>
              <w:jc w:val="center"/>
              <w:rPr>
                <w:i/>
              </w:rPr>
            </w:pPr>
            <w:r>
              <w:rPr>
                <w:i/>
              </w:rPr>
              <w:t>Multi grupa</w:t>
            </w:r>
          </w:p>
          <w:p w14:paraId="1076376C">
            <w:pPr>
              <w:ind w:hanging="2"/>
              <w:jc w:val="center"/>
            </w:pPr>
            <w:r>
              <w:rPr>
                <w:i/>
              </w:rPr>
              <w:t xml:space="preserve">  </w:t>
            </w:r>
          </w:p>
        </w:tc>
        <w:tc>
          <w:tcPr>
            <w:tcW w:w="993" w:type="dxa"/>
            <w:vAlign w:val="center"/>
          </w:tcPr>
          <w:p w14:paraId="10A00080">
            <w:pPr>
              <w:ind w:hanging="2"/>
              <w:jc w:val="center"/>
            </w:pPr>
            <w:r>
              <w:rPr>
                <w:i/>
                <w:iCs/>
              </w:rPr>
              <w:t>2.</w:t>
            </w:r>
          </w:p>
        </w:tc>
        <w:tc>
          <w:tcPr>
            <w:tcW w:w="1275" w:type="dxa"/>
            <w:vAlign w:val="center"/>
          </w:tcPr>
          <w:p w14:paraId="144428D2">
            <w:pPr>
              <w:ind w:hanging="2"/>
              <w:jc w:val="center"/>
            </w:pPr>
            <w:r>
              <w:rPr>
                <w:i/>
              </w:rPr>
              <w:t>7</w:t>
            </w:r>
          </w:p>
        </w:tc>
        <w:tc>
          <w:tcPr>
            <w:tcW w:w="851" w:type="dxa"/>
            <w:vAlign w:val="center"/>
          </w:tcPr>
          <w:p w14:paraId="15E6499D">
            <w:pPr>
              <w:ind w:hanging="2"/>
              <w:jc w:val="center"/>
            </w:pPr>
            <w:r>
              <w:rPr>
                <w:i/>
              </w:rPr>
              <w:t>1</w:t>
            </w:r>
          </w:p>
        </w:tc>
        <w:tc>
          <w:tcPr>
            <w:tcW w:w="1559" w:type="dxa"/>
            <w:vAlign w:val="center"/>
          </w:tcPr>
          <w:p w14:paraId="52BF0822">
            <w:pPr>
              <w:ind w:hanging="2"/>
              <w:jc w:val="center"/>
              <w:rPr>
                <w:highlight w:val="yellow"/>
              </w:rPr>
            </w:pPr>
            <w:r>
              <w:rPr>
                <w:i/>
              </w:rPr>
              <w:t>Anita Zorić</w:t>
            </w:r>
          </w:p>
        </w:tc>
        <w:tc>
          <w:tcPr>
            <w:tcW w:w="1276" w:type="dxa"/>
            <w:vAlign w:val="center"/>
          </w:tcPr>
          <w:p w14:paraId="509DD62D">
            <w:pPr>
              <w:ind w:hanging="2"/>
              <w:jc w:val="center"/>
            </w:pPr>
            <w:r>
              <w:rPr>
                <w:i/>
              </w:rPr>
              <w:t>1</w:t>
            </w:r>
          </w:p>
        </w:tc>
        <w:tc>
          <w:tcPr>
            <w:tcW w:w="1119" w:type="dxa"/>
            <w:vAlign w:val="center"/>
          </w:tcPr>
          <w:p w14:paraId="30A3B5B0">
            <w:pPr>
              <w:ind w:hanging="2"/>
              <w:jc w:val="center"/>
            </w:pPr>
            <w:r>
              <w:rPr>
                <w:i/>
              </w:rPr>
              <w:t>35</w:t>
            </w:r>
          </w:p>
        </w:tc>
      </w:tr>
      <w:tr w14:paraId="2A512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557" w:hRule="atLeast"/>
        </w:trPr>
        <w:tc>
          <w:tcPr>
            <w:tcW w:w="704" w:type="dxa"/>
            <w:shd w:val="clear" w:color="auto" w:fill="FFFFFF"/>
          </w:tcPr>
          <w:p w14:paraId="38F22C69">
            <w:pPr>
              <w:ind w:hanging="2"/>
              <w:jc w:val="both"/>
            </w:pPr>
            <w:r>
              <w:rPr>
                <w:i/>
              </w:rPr>
              <w:t>3.</w:t>
            </w:r>
          </w:p>
        </w:tc>
        <w:tc>
          <w:tcPr>
            <w:tcW w:w="1559" w:type="dxa"/>
            <w:shd w:val="clear" w:color="auto" w:fill="FFFFFF"/>
            <w:vAlign w:val="center"/>
          </w:tcPr>
          <w:p w14:paraId="55470513">
            <w:pPr>
              <w:spacing w:line="276" w:lineRule="auto"/>
              <w:ind w:hanging="2"/>
              <w:jc w:val="center"/>
              <w:rPr>
                <w:i/>
                <w:iCs/>
                <w:color w:val="FF0000"/>
              </w:rPr>
            </w:pPr>
            <w:r>
              <w:rPr>
                <w:i/>
                <w:iCs/>
                <w:color w:val="FF0000"/>
              </w:rPr>
              <w:t xml:space="preserve"> </w:t>
            </w:r>
            <w:r>
              <w:rPr>
                <w:i/>
                <w:iCs/>
                <w:color w:val="000000" w:themeColor="text1"/>
                <w14:textFill>
                  <w14:solidFill>
                    <w14:schemeClr w14:val="tx1"/>
                  </w14:solidFill>
                </w14:textFill>
              </w:rPr>
              <w:t>Kreativna skupina</w:t>
            </w:r>
          </w:p>
        </w:tc>
        <w:tc>
          <w:tcPr>
            <w:tcW w:w="993" w:type="dxa"/>
            <w:vAlign w:val="center"/>
          </w:tcPr>
          <w:p w14:paraId="1580CB9B">
            <w:pPr>
              <w:spacing w:line="276" w:lineRule="auto"/>
              <w:ind w:hanging="2"/>
              <w:rPr>
                <w:i/>
                <w:iCs/>
                <w:color w:val="FF0000"/>
              </w:rPr>
            </w:pPr>
            <w:r>
              <w:rPr>
                <w:i/>
                <w:iCs/>
                <w:color w:val="FF0000"/>
              </w:rPr>
              <w:t xml:space="preserve">     </w:t>
            </w:r>
            <w:r>
              <w:rPr>
                <w:i/>
                <w:iCs/>
                <w:color w:val="000000" w:themeColor="text1"/>
                <w14:textFill>
                  <w14:solidFill>
                    <w14:schemeClr w14:val="tx1"/>
                  </w14:solidFill>
                </w14:textFill>
              </w:rPr>
              <w:t>3.</w:t>
            </w:r>
          </w:p>
        </w:tc>
        <w:tc>
          <w:tcPr>
            <w:tcW w:w="1275" w:type="dxa"/>
            <w:vAlign w:val="center"/>
          </w:tcPr>
          <w:p w14:paraId="32F53AD1">
            <w:pPr>
              <w:spacing w:line="276" w:lineRule="auto"/>
              <w:ind w:hanging="2"/>
              <w:jc w:val="center"/>
              <w:rPr>
                <w:i/>
                <w:iCs/>
                <w:color w:val="000000" w:themeColor="text1"/>
                <w14:textFill>
                  <w14:solidFill>
                    <w14:schemeClr w14:val="tx1"/>
                  </w14:solidFill>
                </w14:textFill>
              </w:rPr>
            </w:pPr>
            <w:r>
              <w:rPr>
                <w:i/>
                <w:iCs/>
                <w:color w:val="000000" w:themeColor="text1"/>
                <w14:textFill>
                  <w14:solidFill>
                    <w14:schemeClr w14:val="tx1"/>
                  </w14:solidFill>
                </w14:textFill>
              </w:rPr>
              <w:t>6</w:t>
            </w:r>
          </w:p>
        </w:tc>
        <w:tc>
          <w:tcPr>
            <w:tcW w:w="851" w:type="dxa"/>
            <w:vAlign w:val="center"/>
          </w:tcPr>
          <w:p w14:paraId="32386661">
            <w:pPr>
              <w:spacing w:line="276" w:lineRule="auto"/>
              <w:ind w:hanging="2"/>
              <w:jc w:val="center"/>
              <w:rPr>
                <w:i/>
                <w:iCs/>
                <w:color w:val="000000" w:themeColor="text1"/>
                <w14:textFill>
                  <w14:solidFill>
                    <w14:schemeClr w14:val="tx1"/>
                  </w14:solidFill>
                </w14:textFill>
              </w:rPr>
            </w:pPr>
            <w:r>
              <w:rPr>
                <w:i/>
                <w:iCs/>
                <w:color w:val="000000" w:themeColor="text1"/>
                <w14:textFill>
                  <w14:solidFill>
                    <w14:schemeClr w14:val="tx1"/>
                  </w14:solidFill>
                </w14:textFill>
              </w:rPr>
              <w:t>1</w:t>
            </w:r>
          </w:p>
        </w:tc>
        <w:tc>
          <w:tcPr>
            <w:tcW w:w="1559" w:type="dxa"/>
            <w:vAlign w:val="center"/>
          </w:tcPr>
          <w:p w14:paraId="6DC19AE3">
            <w:pPr>
              <w:spacing w:line="276" w:lineRule="auto"/>
              <w:ind w:hanging="2"/>
              <w:jc w:val="center"/>
              <w:rPr>
                <w:i/>
                <w:iCs/>
                <w:color w:val="000000" w:themeColor="text1"/>
                <w14:textFill>
                  <w14:solidFill>
                    <w14:schemeClr w14:val="tx1"/>
                  </w14:solidFill>
                </w14:textFill>
              </w:rPr>
            </w:pPr>
            <w:r>
              <w:rPr>
                <w:i/>
                <w:iCs/>
                <w:color w:val="000000" w:themeColor="text1"/>
                <w14:textFill>
                  <w14:solidFill>
                    <w14:schemeClr w14:val="tx1"/>
                  </w14:solidFill>
                </w14:textFill>
              </w:rPr>
              <w:t>Zrinka Vučković</w:t>
            </w:r>
          </w:p>
        </w:tc>
        <w:tc>
          <w:tcPr>
            <w:tcW w:w="1276" w:type="dxa"/>
            <w:vAlign w:val="center"/>
          </w:tcPr>
          <w:p w14:paraId="216CC5DC">
            <w:pPr>
              <w:spacing w:line="276" w:lineRule="auto"/>
              <w:ind w:hanging="2"/>
              <w:jc w:val="center"/>
            </w:pPr>
            <w:r>
              <w:rPr>
                <w:i/>
              </w:rPr>
              <w:t>1</w:t>
            </w:r>
          </w:p>
        </w:tc>
        <w:tc>
          <w:tcPr>
            <w:tcW w:w="1119" w:type="dxa"/>
            <w:vAlign w:val="center"/>
          </w:tcPr>
          <w:p w14:paraId="2939F7D9">
            <w:pPr>
              <w:spacing w:line="276" w:lineRule="auto"/>
              <w:ind w:hanging="2"/>
              <w:jc w:val="center"/>
              <w:rPr>
                <w:color w:val="FFFF00"/>
              </w:rPr>
            </w:pPr>
            <w:r>
              <w:rPr>
                <w:i/>
              </w:rPr>
              <w:t>35</w:t>
            </w:r>
          </w:p>
        </w:tc>
      </w:tr>
      <w:tr w14:paraId="23CA2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551" w:hRule="atLeast"/>
        </w:trPr>
        <w:tc>
          <w:tcPr>
            <w:tcW w:w="704" w:type="dxa"/>
            <w:shd w:val="clear" w:color="auto" w:fill="FFFFFF"/>
          </w:tcPr>
          <w:p w14:paraId="396C6948">
            <w:pPr>
              <w:ind w:hanging="2"/>
              <w:jc w:val="both"/>
            </w:pPr>
            <w:r>
              <w:rPr>
                <w:i/>
              </w:rPr>
              <w:t>4.</w:t>
            </w:r>
          </w:p>
        </w:tc>
        <w:tc>
          <w:tcPr>
            <w:tcW w:w="1559" w:type="dxa"/>
            <w:shd w:val="clear" w:color="auto" w:fill="FFFFFF"/>
            <w:vAlign w:val="center"/>
          </w:tcPr>
          <w:p w14:paraId="530E315D">
            <w:pPr>
              <w:spacing w:line="276" w:lineRule="auto"/>
              <w:ind w:left="-2"/>
              <w:jc w:val="center"/>
              <w:rPr>
                <w:i/>
                <w:iCs/>
              </w:rPr>
            </w:pPr>
            <w:r>
              <w:rPr>
                <w:i/>
                <w:iCs/>
              </w:rPr>
              <w:t>Kreativno – projektna grupa</w:t>
            </w:r>
          </w:p>
        </w:tc>
        <w:tc>
          <w:tcPr>
            <w:tcW w:w="993" w:type="dxa"/>
            <w:vAlign w:val="center"/>
          </w:tcPr>
          <w:p w14:paraId="7A903499">
            <w:pPr>
              <w:spacing w:line="276" w:lineRule="auto"/>
              <w:ind w:hanging="2"/>
              <w:jc w:val="center"/>
              <w:rPr>
                <w:i/>
                <w:iCs/>
              </w:rPr>
            </w:pPr>
            <w:r>
              <w:rPr>
                <w:i/>
                <w:iCs/>
              </w:rPr>
              <w:t>4.</w:t>
            </w:r>
          </w:p>
        </w:tc>
        <w:tc>
          <w:tcPr>
            <w:tcW w:w="1275" w:type="dxa"/>
            <w:vAlign w:val="center"/>
          </w:tcPr>
          <w:p w14:paraId="215C8D86">
            <w:pPr>
              <w:spacing w:line="276" w:lineRule="auto"/>
              <w:ind w:hanging="2"/>
              <w:jc w:val="center"/>
              <w:rPr>
                <w:i/>
                <w:iCs/>
              </w:rPr>
            </w:pPr>
            <w:r>
              <w:rPr>
                <w:i/>
                <w:iCs/>
              </w:rPr>
              <w:t>5</w:t>
            </w:r>
          </w:p>
        </w:tc>
        <w:tc>
          <w:tcPr>
            <w:tcW w:w="851" w:type="dxa"/>
            <w:vAlign w:val="center"/>
          </w:tcPr>
          <w:p w14:paraId="6C63EB9C">
            <w:pPr>
              <w:spacing w:line="276" w:lineRule="auto"/>
              <w:ind w:hanging="2"/>
              <w:jc w:val="center"/>
            </w:pPr>
            <w:r>
              <w:rPr>
                <w:i/>
              </w:rPr>
              <w:t>1</w:t>
            </w:r>
          </w:p>
        </w:tc>
        <w:tc>
          <w:tcPr>
            <w:tcW w:w="1559" w:type="dxa"/>
            <w:vAlign w:val="center"/>
          </w:tcPr>
          <w:p w14:paraId="77D5D694">
            <w:pPr>
              <w:spacing w:line="276" w:lineRule="auto"/>
              <w:ind w:hanging="2"/>
              <w:jc w:val="center"/>
            </w:pPr>
            <w:r>
              <w:rPr>
                <w:i/>
              </w:rPr>
              <w:t>Antonija Čajkušić</w:t>
            </w:r>
          </w:p>
        </w:tc>
        <w:tc>
          <w:tcPr>
            <w:tcW w:w="1276" w:type="dxa"/>
            <w:vAlign w:val="center"/>
          </w:tcPr>
          <w:p w14:paraId="00B835BE">
            <w:pPr>
              <w:spacing w:line="276" w:lineRule="auto"/>
              <w:ind w:hanging="2"/>
              <w:jc w:val="center"/>
            </w:pPr>
            <w:r>
              <w:rPr>
                <w:i/>
              </w:rPr>
              <w:t>1</w:t>
            </w:r>
          </w:p>
        </w:tc>
        <w:tc>
          <w:tcPr>
            <w:tcW w:w="1119" w:type="dxa"/>
            <w:vAlign w:val="center"/>
          </w:tcPr>
          <w:p w14:paraId="71888851">
            <w:pPr>
              <w:spacing w:line="276" w:lineRule="auto"/>
              <w:ind w:hanging="2"/>
              <w:jc w:val="center"/>
            </w:pPr>
            <w:r>
              <w:rPr>
                <w:i/>
              </w:rPr>
              <w:t>35</w:t>
            </w:r>
          </w:p>
        </w:tc>
      </w:tr>
      <w:tr w14:paraId="5E7EB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559" w:hRule="atLeast"/>
        </w:trPr>
        <w:tc>
          <w:tcPr>
            <w:tcW w:w="704" w:type="dxa"/>
            <w:shd w:val="clear" w:color="auto" w:fill="FFFFFF"/>
          </w:tcPr>
          <w:p w14:paraId="2BC1EE97">
            <w:pPr>
              <w:ind w:hanging="2"/>
              <w:jc w:val="both"/>
            </w:pPr>
            <w:r>
              <w:rPr>
                <w:i/>
              </w:rPr>
              <w:t>5.</w:t>
            </w:r>
          </w:p>
        </w:tc>
        <w:tc>
          <w:tcPr>
            <w:tcW w:w="1559" w:type="dxa"/>
            <w:shd w:val="clear" w:color="auto" w:fill="FFFFFF"/>
            <w:vAlign w:val="center"/>
          </w:tcPr>
          <w:p w14:paraId="015A32D8">
            <w:pPr>
              <w:ind w:hanging="2"/>
              <w:jc w:val="center"/>
            </w:pPr>
            <w:r>
              <w:rPr>
                <w:i/>
              </w:rPr>
              <w:t>Mali i veliki zbor</w:t>
            </w:r>
          </w:p>
        </w:tc>
        <w:tc>
          <w:tcPr>
            <w:tcW w:w="993" w:type="dxa"/>
            <w:vAlign w:val="center"/>
          </w:tcPr>
          <w:p w14:paraId="15E7F753">
            <w:pPr>
              <w:ind w:hanging="2"/>
              <w:jc w:val="center"/>
            </w:pPr>
            <w:r>
              <w:rPr>
                <w:i/>
              </w:rPr>
              <w:t>4. - 8.</w:t>
            </w:r>
          </w:p>
        </w:tc>
        <w:tc>
          <w:tcPr>
            <w:tcW w:w="1275" w:type="dxa"/>
            <w:vAlign w:val="center"/>
          </w:tcPr>
          <w:p w14:paraId="594CD53F">
            <w:pPr>
              <w:ind w:hanging="2"/>
              <w:jc w:val="center"/>
            </w:pPr>
            <w:r>
              <w:rPr>
                <w:i/>
              </w:rPr>
              <w:t>10-</w:t>
            </w:r>
            <w:r>
              <w:rPr>
                <w:i/>
                <w:iCs/>
              </w:rPr>
              <w:t>15</w:t>
            </w:r>
          </w:p>
        </w:tc>
        <w:tc>
          <w:tcPr>
            <w:tcW w:w="851" w:type="dxa"/>
            <w:vAlign w:val="center"/>
          </w:tcPr>
          <w:p w14:paraId="53F31704">
            <w:pPr>
              <w:ind w:hanging="2"/>
              <w:jc w:val="center"/>
            </w:pPr>
            <w:r>
              <w:rPr>
                <w:i/>
              </w:rPr>
              <w:t>1</w:t>
            </w:r>
          </w:p>
        </w:tc>
        <w:tc>
          <w:tcPr>
            <w:tcW w:w="1559" w:type="dxa"/>
            <w:vAlign w:val="center"/>
          </w:tcPr>
          <w:p w14:paraId="06913764">
            <w:pPr>
              <w:ind w:hanging="2"/>
              <w:jc w:val="center"/>
            </w:pPr>
            <w:r>
              <w:rPr>
                <w:i/>
              </w:rPr>
              <w:t>Jakša Bralić</w:t>
            </w:r>
          </w:p>
        </w:tc>
        <w:tc>
          <w:tcPr>
            <w:tcW w:w="1276" w:type="dxa"/>
            <w:vAlign w:val="center"/>
          </w:tcPr>
          <w:p w14:paraId="1C2B2526">
            <w:pPr>
              <w:ind w:hanging="2"/>
              <w:jc w:val="center"/>
            </w:pPr>
            <w:r>
              <w:rPr>
                <w:i/>
              </w:rPr>
              <w:t>2</w:t>
            </w:r>
          </w:p>
        </w:tc>
        <w:tc>
          <w:tcPr>
            <w:tcW w:w="1119" w:type="dxa"/>
            <w:vAlign w:val="center"/>
          </w:tcPr>
          <w:p w14:paraId="181C4024">
            <w:pPr>
              <w:ind w:hanging="2"/>
              <w:jc w:val="center"/>
            </w:pPr>
            <w:r>
              <w:rPr>
                <w:i/>
              </w:rPr>
              <w:t>70</w:t>
            </w:r>
          </w:p>
        </w:tc>
      </w:tr>
      <w:tr w14:paraId="0F58B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561" w:hRule="atLeast"/>
        </w:trPr>
        <w:tc>
          <w:tcPr>
            <w:tcW w:w="704" w:type="dxa"/>
            <w:shd w:val="clear" w:color="auto" w:fill="FFFFFF"/>
          </w:tcPr>
          <w:p w14:paraId="0C240F70">
            <w:pPr>
              <w:ind w:hanging="2"/>
              <w:jc w:val="both"/>
            </w:pPr>
            <w:r>
              <w:rPr>
                <w:i/>
                <w:iCs/>
              </w:rPr>
              <w:t>6</w:t>
            </w:r>
            <w:r>
              <w:rPr>
                <w:i/>
              </w:rPr>
              <w:t>.</w:t>
            </w:r>
          </w:p>
        </w:tc>
        <w:tc>
          <w:tcPr>
            <w:tcW w:w="1559" w:type="dxa"/>
            <w:shd w:val="clear" w:color="auto" w:fill="FFFFFF"/>
            <w:vAlign w:val="center"/>
          </w:tcPr>
          <w:p w14:paraId="1D40D5E0">
            <w:pPr>
              <w:ind w:hanging="2"/>
              <w:jc w:val="center"/>
              <w:rPr>
                <w:color w:val="000000"/>
              </w:rPr>
            </w:pPr>
            <w:r>
              <w:rPr>
                <w:i/>
                <w:color w:val="000000"/>
              </w:rPr>
              <w:t>Športski klub</w:t>
            </w:r>
          </w:p>
        </w:tc>
        <w:tc>
          <w:tcPr>
            <w:tcW w:w="993" w:type="dxa"/>
            <w:vAlign w:val="center"/>
          </w:tcPr>
          <w:p w14:paraId="5EED7A7B">
            <w:pPr>
              <w:ind w:hanging="2"/>
              <w:jc w:val="center"/>
              <w:rPr>
                <w:color w:val="000000"/>
              </w:rPr>
            </w:pPr>
            <w:r>
              <w:rPr>
                <w:i/>
                <w:color w:val="000000"/>
              </w:rPr>
              <w:t>5.,6., 7., 8.</w:t>
            </w:r>
          </w:p>
        </w:tc>
        <w:tc>
          <w:tcPr>
            <w:tcW w:w="1275" w:type="dxa"/>
            <w:vAlign w:val="center"/>
          </w:tcPr>
          <w:p w14:paraId="3C723460">
            <w:pPr>
              <w:ind w:hanging="2"/>
              <w:jc w:val="center"/>
              <w:rPr>
                <w:i/>
                <w:color w:val="000000"/>
              </w:rPr>
            </w:pPr>
            <w:r>
              <w:rPr>
                <w:i/>
                <w:iCs/>
                <w:color w:val="000000" w:themeColor="text1"/>
                <w14:textFill>
                  <w14:solidFill>
                    <w14:schemeClr w14:val="tx1"/>
                  </w14:solidFill>
                </w14:textFill>
              </w:rPr>
              <w:t>14</w:t>
            </w:r>
          </w:p>
        </w:tc>
        <w:tc>
          <w:tcPr>
            <w:tcW w:w="851" w:type="dxa"/>
            <w:vAlign w:val="center"/>
          </w:tcPr>
          <w:p w14:paraId="7EA2A695">
            <w:pPr>
              <w:ind w:hanging="2"/>
              <w:jc w:val="center"/>
              <w:rPr>
                <w:i/>
                <w:color w:val="000000"/>
              </w:rPr>
            </w:pPr>
            <w:r>
              <w:rPr>
                <w:i/>
                <w:iCs/>
                <w:color w:val="000000" w:themeColor="text1"/>
                <w14:textFill>
                  <w14:solidFill>
                    <w14:schemeClr w14:val="tx1"/>
                  </w14:solidFill>
                </w14:textFill>
              </w:rPr>
              <w:t>2</w:t>
            </w:r>
          </w:p>
        </w:tc>
        <w:tc>
          <w:tcPr>
            <w:tcW w:w="1559" w:type="dxa"/>
            <w:vAlign w:val="center"/>
          </w:tcPr>
          <w:p w14:paraId="52659F13">
            <w:pPr>
              <w:ind w:hanging="2"/>
              <w:jc w:val="center"/>
              <w:rPr>
                <w:color w:val="000000"/>
              </w:rPr>
            </w:pPr>
            <w:r>
              <w:rPr>
                <w:i/>
                <w:color w:val="000000"/>
              </w:rPr>
              <w:t>Hrvoje Mandac</w:t>
            </w:r>
          </w:p>
        </w:tc>
        <w:tc>
          <w:tcPr>
            <w:tcW w:w="1276" w:type="dxa"/>
            <w:vAlign w:val="center"/>
          </w:tcPr>
          <w:p w14:paraId="27FB0770">
            <w:pPr>
              <w:ind w:hanging="2"/>
              <w:jc w:val="center"/>
              <w:rPr>
                <w:color w:val="000000"/>
              </w:rPr>
            </w:pPr>
            <w:r>
              <w:rPr>
                <w:i/>
                <w:color w:val="000000"/>
              </w:rPr>
              <w:t>2</w:t>
            </w:r>
          </w:p>
        </w:tc>
        <w:tc>
          <w:tcPr>
            <w:tcW w:w="1119" w:type="dxa"/>
            <w:vAlign w:val="center"/>
          </w:tcPr>
          <w:p w14:paraId="374B2E23">
            <w:pPr>
              <w:ind w:hanging="2"/>
              <w:jc w:val="center"/>
              <w:rPr>
                <w:color w:val="000000"/>
              </w:rPr>
            </w:pPr>
            <w:r>
              <w:rPr>
                <w:i/>
                <w:color w:val="000000"/>
              </w:rPr>
              <w:t>70</w:t>
            </w:r>
          </w:p>
        </w:tc>
      </w:tr>
      <w:tr w14:paraId="7EB8F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549" w:hRule="atLeast"/>
        </w:trPr>
        <w:tc>
          <w:tcPr>
            <w:tcW w:w="704" w:type="dxa"/>
            <w:shd w:val="clear" w:color="auto" w:fill="FFFFFF"/>
          </w:tcPr>
          <w:p w14:paraId="5ECBE6AE">
            <w:pPr>
              <w:ind w:hanging="2"/>
              <w:jc w:val="both"/>
            </w:pPr>
            <w:r>
              <w:rPr>
                <w:i/>
                <w:iCs/>
              </w:rPr>
              <w:t>7</w:t>
            </w:r>
            <w:r>
              <w:rPr>
                <w:i/>
              </w:rPr>
              <w:t>.</w:t>
            </w:r>
          </w:p>
        </w:tc>
        <w:tc>
          <w:tcPr>
            <w:tcW w:w="1559" w:type="dxa"/>
            <w:shd w:val="clear" w:color="auto" w:fill="FFFFFF"/>
            <w:vAlign w:val="center"/>
          </w:tcPr>
          <w:p w14:paraId="4F362E57">
            <w:pPr>
              <w:ind w:hanging="2"/>
              <w:jc w:val="center"/>
              <w:rPr>
                <w:i/>
              </w:rPr>
            </w:pPr>
            <w:r>
              <w:rPr>
                <w:i/>
                <w:iCs/>
              </w:rPr>
              <w:t>UZ</w:t>
            </w:r>
            <w:r>
              <w:rPr>
                <w:i/>
              </w:rPr>
              <w:t xml:space="preserve"> „Zvrk“</w:t>
            </w:r>
          </w:p>
        </w:tc>
        <w:tc>
          <w:tcPr>
            <w:tcW w:w="993" w:type="dxa"/>
            <w:vAlign w:val="center"/>
          </w:tcPr>
          <w:p w14:paraId="064AA693">
            <w:pPr>
              <w:spacing w:after="0"/>
              <w:ind w:hanging="2"/>
              <w:jc w:val="center"/>
              <w:rPr>
                <w:i/>
              </w:rPr>
            </w:pPr>
            <w:r>
              <w:rPr>
                <w:i/>
                <w:iCs/>
              </w:rPr>
              <w:t>2</w:t>
            </w:r>
            <w:r>
              <w:rPr>
                <w:i/>
              </w:rPr>
              <w:t>.-8.</w:t>
            </w:r>
          </w:p>
        </w:tc>
        <w:tc>
          <w:tcPr>
            <w:tcW w:w="1275" w:type="dxa"/>
            <w:vAlign w:val="center"/>
          </w:tcPr>
          <w:p w14:paraId="54600ADE">
            <w:pPr>
              <w:ind w:hanging="2"/>
              <w:jc w:val="center"/>
              <w:rPr>
                <w:i/>
              </w:rPr>
            </w:pPr>
            <w:r>
              <w:rPr>
                <w:i/>
              </w:rPr>
              <w:t>15</w:t>
            </w:r>
          </w:p>
        </w:tc>
        <w:tc>
          <w:tcPr>
            <w:tcW w:w="851" w:type="dxa"/>
            <w:vAlign w:val="center"/>
          </w:tcPr>
          <w:p w14:paraId="08C24869">
            <w:pPr>
              <w:ind w:hanging="2"/>
              <w:jc w:val="center"/>
            </w:pPr>
            <w:r>
              <w:rPr>
                <w:i/>
              </w:rPr>
              <w:t>2</w:t>
            </w:r>
          </w:p>
        </w:tc>
        <w:tc>
          <w:tcPr>
            <w:tcW w:w="1559" w:type="dxa"/>
            <w:vAlign w:val="center"/>
          </w:tcPr>
          <w:p w14:paraId="6495816A">
            <w:pPr>
              <w:ind w:hanging="2"/>
              <w:jc w:val="center"/>
            </w:pPr>
            <w:r>
              <w:rPr>
                <w:i/>
              </w:rPr>
              <w:t>Željka Stojić</w:t>
            </w:r>
          </w:p>
        </w:tc>
        <w:tc>
          <w:tcPr>
            <w:tcW w:w="1276" w:type="dxa"/>
            <w:vAlign w:val="center"/>
          </w:tcPr>
          <w:p w14:paraId="2CD11EAF">
            <w:pPr>
              <w:ind w:hanging="2"/>
              <w:jc w:val="center"/>
            </w:pPr>
            <w:r>
              <w:rPr>
                <w:i/>
              </w:rPr>
              <w:t>2</w:t>
            </w:r>
          </w:p>
        </w:tc>
        <w:tc>
          <w:tcPr>
            <w:tcW w:w="1119" w:type="dxa"/>
            <w:vAlign w:val="center"/>
          </w:tcPr>
          <w:p w14:paraId="70803C7D">
            <w:pPr>
              <w:ind w:hanging="2"/>
              <w:jc w:val="center"/>
            </w:pPr>
            <w:r>
              <w:rPr>
                <w:i/>
              </w:rPr>
              <w:t>70</w:t>
            </w:r>
          </w:p>
        </w:tc>
      </w:tr>
      <w:tr w14:paraId="2F115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5" w:hRule="atLeast"/>
        </w:trPr>
        <w:tc>
          <w:tcPr>
            <w:tcW w:w="704" w:type="dxa"/>
            <w:tcBorders>
              <w:top w:val="single" w:color="000000" w:sz="4" w:space="0"/>
              <w:bottom w:val="single" w:color="000000" w:sz="4" w:space="0"/>
            </w:tcBorders>
            <w:shd w:val="clear" w:color="auto" w:fill="FFFFFF"/>
          </w:tcPr>
          <w:p w14:paraId="0F851648">
            <w:pPr>
              <w:ind w:hanging="2"/>
              <w:jc w:val="both"/>
            </w:pPr>
            <w:r>
              <w:rPr>
                <w:i/>
                <w:iCs/>
              </w:rPr>
              <w:t>8</w:t>
            </w:r>
            <w:r>
              <w:rPr>
                <w:i/>
              </w:rPr>
              <w:t xml:space="preserve">. </w:t>
            </w:r>
          </w:p>
        </w:tc>
        <w:tc>
          <w:tcPr>
            <w:tcW w:w="1559" w:type="dxa"/>
            <w:tcBorders>
              <w:top w:val="single" w:color="000000" w:sz="4" w:space="0"/>
              <w:bottom w:val="single" w:color="000000" w:sz="4" w:space="0"/>
            </w:tcBorders>
            <w:shd w:val="clear" w:color="auto" w:fill="FFFFFF"/>
            <w:vAlign w:val="center"/>
          </w:tcPr>
          <w:p w14:paraId="6D55C569">
            <w:pPr>
              <w:ind w:hanging="2"/>
              <w:jc w:val="center"/>
            </w:pPr>
            <w:r>
              <w:rPr>
                <w:i/>
              </w:rPr>
              <w:t>Klub mladih</w:t>
            </w:r>
          </w:p>
          <w:p w14:paraId="29D415F5">
            <w:pPr>
              <w:ind w:hanging="2"/>
              <w:jc w:val="center"/>
            </w:pPr>
            <w:r>
              <w:rPr>
                <w:i/>
              </w:rPr>
              <w:t>tehničara</w:t>
            </w:r>
          </w:p>
        </w:tc>
        <w:tc>
          <w:tcPr>
            <w:tcW w:w="993" w:type="dxa"/>
            <w:tcBorders>
              <w:top w:val="single" w:color="000000" w:sz="4" w:space="0"/>
              <w:bottom w:val="single" w:color="000000" w:sz="4" w:space="0"/>
            </w:tcBorders>
            <w:vAlign w:val="center"/>
          </w:tcPr>
          <w:p w14:paraId="708B5C46">
            <w:pPr>
              <w:ind w:hanging="2"/>
              <w:jc w:val="center"/>
            </w:pPr>
            <w:r>
              <w:rPr>
                <w:i/>
              </w:rPr>
              <w:t>5. i 6.</w:t>
            </w:r>
          </w:p>
        </w:tc>
        <w:tc>
          <w:tcPr>
            <w:tcW w:w="1275" w:type="dxa"/>
            <w:tcBorders>
              <w:top w:val="single" w:color="000000" w:sz="4" w:space="0"/>
              <w:bottom w:val="single" w:color="000000" w:sz="4" w:space="0"/>
            </w:tcBorders>
            <w:vAlign w:val="center"/>
          </w:tcPr>
          <w:p w14:paraId="6DEDF41F">
            <w:pPr>
              <w:ind w:hanging="2"/>
              <w:jc w:val="center"/>
            </w:pPr>
            <w:r>
              <w:rPr>
                <w:i/>
              </w:rPr>
              <w:t>11</w:t>
            </w:r>
          </w:p>
        </w:tc>
        <w:tc>
          <w:tcPr>
            <w:tcW w:w="851" w:type="dxa"/>
            <w:tcBorders>
              <w:top w:val="single" w:color="000000" w:sz="4" w:space="0"/>
              <w:bottom w:val="single" w:color="000000" w:sz="4" w:space="0"/>
            </w:tcBorders>
            <w:vAlign w:val="center"/>
          </w:tcPr>
          <w:p w14:paraId="5550B637">
            <w:pPr>
              <w:ind w:hanging="2"/>
              <w:jc w:val="center"/>
            </w:pPr>
            <w:r>
              <w:rPr>
                <w:i/>
              </w:rPr>
              <w:t>2</w:t>
            </w:r>
          </w:p>
        </w:tc>
        <w:tc>
          <w:tcPr>
            <w:tcW w:w="1559" w:type="dxa"/>
            <w:tcBorders>
              <w:top w:val="single" w:color="000000" w:sz="4" w:space="0"/>
              <w:bottom w:val="single" w:color="000000" w:sz="4" w:space="0"/>
            </w:tcBorders>
            <w:vAlign w:val="center"/>
          </w:tcPr>
          <w:p w14:paraId="52934D5F">
            <w:pPr>
              <w:spacing w:after="0"/>
              <w:ind w:hanging="2"/>
              <w:jc w:val="center"/>
            </w:pPr>
            <w:r>
              <w:rPr>
                <w:i/>
                <w:iCs/>
              </w:rPr>
              <w:t>Dijana Silić</w:t>
            </w:r>
          </w:p>
        </w:tc>
        <w:tc>
          <w:tcPr>
            <w:tcW w:w="1276" w:type="dxa"/>
            <w:tcBorders>
              <w:top w:val="single" w:color="000000" w:sz="4" w:space="0"/>
              <w:bottom w:val="single" w:color="000000" w:sz="4" w:space="0"/>
            </w:tcBorders>
            <w:vAlign w:val="center"/>
          </w:tcPr>
          <w:p w14:paraId="13CE3A1F">
            <w:pPr>
              <w:ind w:hanging="2"/>
              <w:jc w:val="center"/>
            </w:pPr>
            <w:r>
              <w:rPr>
                <w:i/>
              </w:rPr>
              <w:t>2</w:t>
            </w:r>
          </w:p>
        </w:tc>
        <w:tc>
          <w:tcPr>
            <w:tcW w:w="1119" w:type="dxa"/>
            <w:tcBorders>
              <w:top w:val="single" w:color="000000" w:sz="4" w:space="0"/>
              <w:bottom w:val="single" w:color="000000" w:sz="4" w:space="0"/>
            </w:tcBorders>
            <w:vAlign w:val="center"/>
          </w:tcPr>
          <w:p w14:paraId="4F9EDC12">
            <w:pPr>
              <w:ind w:hanging="2"/>
              <w:jc w:val="center"/>
            </w:pPr>
            <w:r>
              <w:rPr>
                <w:i/>
              </w:rPr>
              <w:t>70</w:t>
            </w:r>
          </w:p>
        </w:tc>
      </w:tr>
      <w:tr w14:paraId="501E5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5" w:hRule="atLeast"/>
        </w:trPr>
        <w:tc>
          <w:tcPr>
            <w:tcW w:w="704" w:type="dxa"/>
            <w:tcBorders>
              <w:top w:val="single" w:color="000000" w:sz="4" w:space="0"/>
              <w:bottom w:val="single" w:color="000000" w:sz="4" w:space="0"/>
            </w:tcBorders>
            <w:shd w:val="clear" w:color="auto" w:fill="FFFFFF"/>
          </w:tcPr>
          <w:p w14:paraId="136A2543">
            <w:pPr>
              <w:ind w:hanging="2"/>
              <w:jc w:val="both"/>
            </w:pPr>
            <w:r>
              <w:rPr>
                <w:i/>
                <w:iCs/>
              </w:rPr>
              <w:t>9</w:t>
            </w:r>
            <w:r>
              <w:rPr>
                <w:i/>
              </w:rPr>
              <w:t xml:space="preserve">. </w:t>
            </w:r>
          </w:p>
        </w:tc>
        <w:tc>
          <w:tcPr>
            <w:tcW w:w="1559" w:type="dxa"/>
            <w:tcBorders>
              <w:top w:val="single" w:color="000000" w:sz="4" w:space="0"/>
              <w:bottom w:val="single" w:color="000000" w:sz="4" w:space="0"/>
            </w:tcBorders>
            <w:shd w:val="clear" w:color="auto" w:fill="FFFFFF"/>
            <w:vAlign w:val="center"/>
          </w:tcPr>
          <w:p w14:paraId="77D9E498">
            <w:pPr>
              <w:ind w:hanging="2"/>
              <w:jc w:val="center"/>
              <w:rPr>
                <w:color w:val="000000"/>
              </w:rPr>
            </w:pPr>
            <w:r>
              <w:rPr>
                <w:i/>
                <w:color w:val="000000"/>
              </w:rPr>
              <w:t>Prva pomoć</w:t>
            </w:r>
          </w:p>
        </w:tc>
        <w:tc>
          <w:tcPr>
            <w:tcW w:w="993" w:type="dxa"/>
            <w:tcBorders>
              <w:top w:val="single" w:color="000000" w:sz="4" w:space="0"/>
              <w:bottom w:val="single" w:color="000000" w:sz="4" w:space="0"/>
            </w:tcBorders>
            <w:vAlign w:val="center"/>
          </w:tcPr>
          <w:p w14:paraId="18E102C8">
            <w:pPr>
              <w:spacing w:after="0"/>
              <w:ind w:hanging="2"/>
              <w:jc w:val="center"/>
            </w:pPr>
            <w:r>
              <w:rPr>
                <w:i/>
                <w:iCs/>
                <w:color w:val="000000" w:themeColor="text1"/>
                <w14:textFill>
                  <w14:solidFill>
                    <w14:schemeClr w14:val="tx1"/>
                  </w14:solidFill>
                </w14:textFill>
              </w:rPr>
              <w:t>5.-8.</w:t>
            </w:r>
          </w:p>
        </w:tc>
        <w:tc>
          <w:tcPr>
            <w:tcW w:w="1275" w:type="dxa"/>
            <w:tcBorders>
              <w:top w:val="single" w:color="000000" w:sz="4" w:space="0"/>
              <w:bottom w:val="single" w:color="000000" w:sz="4" w:space="0"/>
            </w:tcBorders>
            <w:vAlign w:val="center"/>
          </w:tcPr>
          <w:p w14:paraId="5E1272A4">
            <w:pPr>
              <w:ind w:hanging="2"/>
              <w:jc w:val="center"/>
              <w:rPr>
                <w:i/>
                <w:iCs/>
                <w:color w:val="000000"/>
              </w:rPr>
            </w:pPr>
            <w:r>
              <w:rPr>
                <w:i/>
                <w:iCs/>
                <w:color w:val="000000" w:themeColor="text1"/>
                <w14:textFill>
                  <w14:solidFill>
                    <w14:schemeClr w14:val="tx1"/>
                  </w14:solidFill>
                </w14:textFill>
              </w:rPr>
              <w:t>6</w:t>
            </w:r>
          </w:p>
        </w:tc>
        <w:tc>
          <w:tcPr>
            <w:tcW w:w="851" w:type="dxa"/>
            <w:tcBorders>
              <w:top w:val="single" w:color="000000" w:sz="4" w:space="0"/>
              <w:bottom w:val="single" w:color="000000" w:sz="4" w:space="0"/>
            </w:tcBorders>
            <w:vAlign w:val="center"/>
          </w:tcPr>
          <w:p w14:paraId="269B374A">
            <w:pPr>
              <w:ind w:hanging="2"/>
              <w:jc w:val="center"/>
              <w:rPr>
                <w:i/>
                <w:iCs/>
                <w:color w:val="000000"/>
              </w:rPr>
            </w:pPr>
            <w:r>
              <w:rPr>
                <w:i/>
                <w:iCs/>
                <w:color w:val="000000" w:themeColor="text1"/>
                <w14:textFill>
                  <w14:solidFill>
                    <w14:schemeClr w14:val="tx1"/>
                  </w14:solidFill>
                </w14:textFill>
              </w:rPr>
              <w:t>1</w:t>
            </w:r>
          </w:p>
        </w:tc>
        <w:tc>
          <w:tcPr>
            <w:tcW w:w="1559" w:type="dxa"/>
            <w:tcBorders>
              <w:top w:val="single" w:color="000000" w:sz="4" w:space="0"/>
              <w:bottom w:val="single" w:color="000000" w:sz="4" w:space="0"/>
            </w:tcBorders>
            <w:vAlign w:val="center"/>
          </w:tcPr>
          <w:p w14:paraId="407856B3">
            <w:pPr>
              <w:ind w:hanging="2"/>
              <w:jc w:val="center"/>
              <w:rPr>
                <w:color w:val="000000"/>
              </w:rPr>
            </w:pPr>
            <w:r>
              <w:rPr>
                <w:i/>
                <w:color w:val="000000" w:themeColor="text1"/>
                <w14:textFill>
                  <w14:solidFill>
                    <w14:schemeClr w14:val="tx1"/>
                  </w14:solidFill>
                </w14:textFill>
              </w:rPr>
              <w:t>A</w:t>
            </w:r>
            <w:r>
              <w:rPr>
                <w:i/>
              </w:rPr>
              <w:t xml:space="preserve">na </w:t>
            </w:r>
            <w:r>
              <w:rPr>
                <w:i/>
                <w:iCs/>
              </w:rPr>
              <w:t>Cigić</w:t>
            </w:r>
          </w:p>
        </w:tc>
        <w:tc>
          <w:tcPr>
            <w:tcW w:w="1276" w:type="dxa"/>
            <w:tcBorders>
              <w:top w:val="single" w:color="000000" w:sz="4" w:space="0"/>
              <w:bottom w:val="single" w:color="000000" w:sz="4" w:space="0"/>
            </w:tcBorders>
            <w:vAlign w:val="center"/>
          </w:tcPr>
          <w:p w14:paraId="0602BB06">
            <w:pPr>
              <w:ind w:hanging="2"/>
              <w:jc w:val="center"/>
              <w:rPr>
                <w:i/>
                <w:iCs/>
                <w:color w:val="000000"/>
              </w:rPr>
            </w:pPr>
            <w:r>
              <w:rPr>
                <w:i/>
                <w:iCs/>
                <w:color w:val="000000" w:themeColor="text1"/>
                <w14:textFill>
                  <w14:solidFill>
                    <w14:schemeClr w14:val="tx1"/>
                  </w14:solidFill>
                </w14:textFill>
              </w:rPr>
              <w:t>1</w:t>
            </w:r>
          </w:p>
        </w:tc>
        <w:tc>
          <w:tcPr>
            <w:tcW w:w="1119" w:type="dxa"/>
            <w:tcBorders>
              <w:top w:val="single" w:color="000000" w:sz="4" w:space="0"/>
              <w:bottom w:val="single" w:color="000000" w:sz="4" w:space="0"/>
            </w:tcBorders>
            <w:vAlign w:val="center"/>
          </w:tcPr>
          <w:p w14:paraId="1B0A7042">
            <w:pPr>
              <w:ind w:hanging="2"/>
              <w:jc w:val="center"/>
              <w:rPr>
                <w:i/>
                <w:iCs/>
                <w:color w:val="000000"/>
              </w:rPr>
            </w:pPr>
            <w:r>
              <w:rPr>
                <w:i/>
                <w:iCs/>
                <w:color w:val="000000" w:themeColor="text1"/>
                <w14:textFill>
                  <w14:solidFill>
                    <w14:schemeClr w14:val="tx1"/>
                  </w14:solidFill>
                </w14:textFill>
              </w:rPr>
              <w:t>35</w:t>
            </w:r>
          </w:p>
        </w:tc>
      </w:tr>
      <w:tr w14:paraId="6489F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5" w:hRule="atLeast"/>
        </w:trPr>
        <w:tc>
          <w:tcPr>
            <w:tcW w:w="704" w:type="dxa"/>
            <w:tcBorders>
              <w:top w:val="single" w:color="000000" w:sz="4" w:space="0"/>
              <w:bottom w:val="single" w:color="000000" w:sz="4" w:space="0"/>
            </w:tcBorders>
            <w:shd w:val="clear" w:color="auto" w:fill="FFFFFF"/>
          </w:tcPr>
          <w:p w14:paraId="6BAFF2C0">
            <w:pPr>
              <w:ind w:hanging="2"/>
              <w:jc w:val="both"/>
            </w:pPr>
            <w:r>
              <w:rPr>
                <w:i/>
                <w:iCs/>
              </w:rPr>
              <w:t>10</w:t>
            </w:r>
            <w:r>
              <w:rPr>
                <w:i/>
              </w:rPr>
              <w:t xml:space="preserve">. </w:t>
            </w:r>
          </w:p>
        </w:tc>
        <w:tc>
          <w:tcPr>
            <w:tcW w:w="1559" w:type="dxa"/>
            <w:tcBorders>
              <w:top w:val="single" w:color="000000" w:sz="4" w:space="0"/>
              <w:bottom w:val="single" w:color="000000" w:sz="4" w:space="0"/>
            </w:tcBorders>
            <w:shd w:val="clear" w:color="auto" w:fill="FFFFFF"/>
            <w:vAlign w:val="center"/>
          </w:tcPr>
          <w:p w14:paraId="4D8BB242">
            <w:pPr>
              <w:ind w:hanging="2"/>
              <w:jc w:val="center"/>
            </w:pPr>
            <w:r>
              <w:rPr>
                <w:i/>
              </w:rPr>
              <w:t>Estetska grupa - vizualni identitet škole</w:t>
            </w:r>
          </w:p>
        </w:tc>
        <w:tc>
          <w:tcPr>
            <w:tcW w:w="993" w:type="dxa"/>
            <w:tcBorders>
              <w:top w:val="single" w:color="000000" w:sz="4" w:space="0"/>
              <w:bottom w:val="single" w:color="000000" w:sz="4" w:space="0"/>
            </w:tcBorders>
            <w:vAlign w:val="center"/>
          </w:tcPr>
          <w:p w14:paraId="02052281">
            <w:pPr>
              <w:ind w:hanging="2"/>
              <w:jc w:val="center"/>
            </w:pPr>
            <w:r>
              <w:rPr>
                <w:i/>
              </w:rPr>
              <w:t xml:space="preserve">7. </w:t>
            </w:r>
          </w:p>
        </w:tc>
        <w:tc>
          <w:tcPr>
            <w:tcW w:w="1275" w:type="dxa"/>
            <w:tcBorders>
              <w:top w:val="single" w:color="000000" w:sz="4" w:space="0"/>
              <w:bottom w:val="single" w:color="000000" w:sz="4" w:space="0"/>
            </w:tcBorders>
            <w:vAlign w:val="center"/>
          </w:tcPr>
          <w:p w14:paraId="6AA5F4AA">
            <w:pPr>
              <w:ind w:left="-2"/>
              <w:jc w:val="center"/>
              <w:rPr>
                <w:i/>
                <w:iCs/>
              </w:rPr>
            </w:pPr>
            <w:r>
              <w:rPr>
                <w:i/>
                <w:iCs/>
              </w:rPr>
              <w:t>5</w:t>
            </w:r>
          </w:p>
        </w:tc>
        <w:tc>
          <w:tcPr>
            <w:tcW w:w="851" w:type="dxa"/>
            <w:tcBorders>
              <w:top w:val="single" w:color="000000" w:sz="4" w:space="0"/>
              <w:bottom w:val="single" w:color="000000" w:sz="4" w:space="0"/>
            </w:tcBorders>
            <w:vAlign w:val="center"/>
          </w:tcPr>
          <w:p w14:paraId="0214DF39">
            <w:pPr>
              <w:ind w:hanging="2"/>
              <w:jc w:val="center"/>
            </w:pPr>
            <w:r>
              <w:rPr>
                <w:i/>
              </w:rPr>
              <w:t>1</w:t>
            </w:r>
          </w:p>
        </w:tc>
        <w:tc>
          <w:tcPr>
            <w:tcW w:w="1559" w:type="dxa"/>
            <w:tcBorders>
              <w:top w:val="single" w:color="000000" w:sz="4" w:space="0"/>
              <w:bottom w:val="single" w:color="000000" w:sz="4" w:space="0"/>
            </w:tcBorders>
            <w:vAlign w:val="center"/>
          </w:tcPr>
          <w:p w14:paraId="65EEC10E">
            <w:pPr>
              <w:ind w:hanging="2"/>
              <w:jc w:val="center"/>
            </w:pPr>
            <w:r>
              <w:rPr>
                <w:i/>
              </w:rPr>
              <w:t>Ivan Čugura</w:t>
            </w:r>
          </w:p>
        </w:tc>
        <w:tc>
          <w:tcPr>
            <w:tcW w:w="1276" w:type="dxa"/>
            <w:tcBorders>
              <w:top w:val="single" w:color="000000" w:sz="4" w:space="0"/>
              <w:bottom w:val="single" w:color="000000" w:sz="4" w:space="0"/>
            </w:tcBorders>
            <w:vAlign w:val="center"/>
          </w:tcPr>
          <w:p w14:paraId="1106E29D">
            <w:pPr>
              <w:ind w:hanging="2"/>
              <w:jc w:val="center"/>
            </w:pPr>
            <w:r>
              <w:rPr>
                <w:i/>
              </w:rPr>
              <w:t>2</w:t>
            </w:r>
          </w:p>
        </w:tc>
        <w:tc>
          <w:tcPr>
            <w:tcW w:w="1119" w:type="dxa"/>
            <w:tcBorders>
              <w:top w:val="single" w:color="000000" w:sz="4" w:space="0"/>
              <w:bottom w:val="single" w:color="000000" w:sz="4" w:space="0"/>
            </w:tcBorders>
            <w:vAlign w:val="center"/>
          </w:tcPr>
          <w:p w14:paraId="198F2E77">
            <w:pPr>
              <w:ind w:hanging="2"/>
              <w:jc w:val="center"/>
            </w:pPr>
            <w:r>
              <w:rPr>
                <w:i/>
              </w:rPr>
              <w:t>70</w:t>
            </w:r>
          </w:p>
        </w:tc>
      </w:tr>
      <w:tr w14:paraId="77356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5" w:hRule="atLeast"/>
        </w:trPr>
        <w:tc>
          <w:tcPr>
            <w:tcW w:w="704" w:type="dxa"/>
            <w:tcBorders>
              <w:top w:val="single" w:color="000000" w:sz="4" w:space="0"/>
              <w:bottom w:val="single" w:color="000000" w:sz="4" w:space="0"/>
            </w:tcBorders>
            <w:shd w:val="clear" w:color="auto" w:fill="FFFFFF"/>
          </w:tcPr>
          <w:p w14:paraId="36D199CA">
            <w:pPr>
              <w:ind w:hanging="2"/>
              <w:jc w:val="both"/>
            </w:pPr>
            <w:r>
              <w:rPr>
                <w:i/>
                <w:iCs/>
              </w:rPr>
              <w:t>11</w:t>
            </w:r>
            <w:r>
              <w:rPr>
                <w:i/>
              </w:rPr>
              <w:t>.</w:t>
            </w:r>
          </w:p>
        </w:tc>
        <w:tc>
          <w:tcPr>
            <w:tcW w:w="1559" w:type="dxa"/>
            <w:tcBorders>
              <w:top w:val="single" w:color="000000" w:sz="4" w:space="0"/>
              <w:bottom w:val="single" w:color="000000" w:sz="4" w:space="0"/>
            </w:tcBorders>
            <w:shd w:val="clear" w:color="auto" w:fill="FFFFFF"/>
            <w:vAlign w:val="center"/>
          </w:tcPr>
          <w:p w14:paraId="5AED63FB">
            <w:pPr>
              <w:ind w:hanging="2"/>
              <w:jc w:val="center"/>
            </w:pPr>
            <w:r>
              <w:rPr>
                <w:i/>
              </w:rPr>
              <w:t>Karitativna skupina</w:t>
            </w:r>
          </w:p>
        </w:tc>
        <w:tc>
          <w:tcPr>
            <w:tcW w:w="993" w:type="dxa"/>
            <w:tcBorders>
              <w:top w:val="single" w:color="000000" w:sz="4" w:space="0"/>
              <w:bottom w:val="single" w:color="000000" w:sz="4" w:space="0"/>
            </w:tcBorders>
            <w:vAlign w:val="center"/>
          </w:tcPr>
          <w:p w14:paraId="1A45B2D7">
            <w:pPr>
              <w:ind w:hanging="2"/>
              <w:jc w:val="center"/>
            </w:pPr>
            <w:r>
              <w:rPr>
                <w:i/>
                <w:iCs/>
              </w:rPr>
              <w:t>7., 8.</w:t>
            </w:r>
          </w:p>
        </w:tc>
        <w:tc>
          <w:tcPr>
            <w:tcW w:w="1275" w:type="dxa"/>
            <w:tcBorders>
              <w:top w:val="single" w:color="000000" w:sz="4" w:space="0"/>
              <w:bottom w:val="single" w:color="000000" w:sz="4" w:space="0"/>
            </w:tcBorders>
            <w:vAlign w:val="center"/>
          </w:tcPr>
          <w:p w14:paraId="510B5E82">
            <w:pPr>
              <w:ind w:hanging="2"/>
              <w:jc w:val="center"/>
              <w:rPr>
                <w:i/>
              </w:rPr>
            </w:pPr>
            <w:r>
              <w:rPr>
                <w:i/>
                <w:iCs/>
              </w:rPr>
              <w:t>6</w:t>
            </w:r>
          </w:p>
        </w:tc>
        <w:tc>
          <w:tcPr>
            <w:tcW w:w="851" w:type="dxa"/>
            <w:tcBorders>
              <w:top w:val="single" w:color="000000" w:sz="4" w:space="0"/>
              <w:bottom w:val="single" w:color="000000" w:sz="4" w:space="0"/>
            </w:tcBorders>
            <w:vAlign w:val="center"/>
          </w:tcPr>
          <w:p w14:paraId="366F0C5D">
            <w:pPr>
              <w:ind w:hanging="2"/>
              <w:jc w:val="center"/>
            </w:pPr>
            <w:r>
              <w:rPr>
                <w:i/>
              </w:rPr>
              <w:t>1</w:t>
            </w:r>
          </w:p>
        </w:tc>
        <w:tc>
          <w:tcPr>
            <w:tcW w:w="1559" w:type="dxa"/>
            <w:tcBorders>
              <w:top w:val="single" w:color="000000" w:sz="4" w:space="0"/>
              <w:bottom w:val="single" w:color="000000" w:sz="4" w:space="0"/>
            </w:tcBorders>
            <w:vAlign w:val="center"/>
          </w:tcPr>
          <w:p w14:paraId="4EA483F5">
            <w:pPr>
              <w:ind w:hanging="2"/>
              <w:jc w:val="center"/>
              <w:rPr>
                <w:i/>
                <w:iCs/>
              </w:rPr>
            </w:pPr>
            <w:r>
              <w:rPr>
                <w:i/>
                <w:iCs/>
              </w:rPr>
              <w:t xml:space="preserve">Luka </w:t>
            </w:r>
          </w:p>
          <w:p w14:paraId="631F8F6E">
            <w:pPr>
              <w:ind w:hanging="2"/>
              <w:jc w:val="center"/>
              <w:rPr>
                <w:i/>
              </w:rPr>
            </w:pPr>
            <w:r>
              <w:rPr>
                <w:i/>
                <w:iCs/>
              </w:rPr>
              <w:t>Maleš</w:t>
            </w:r>
          </w:p>
        </w:tc>
        <w:tc>
          <w:tcPr>
            <w:tcW w:w="1276" w:type="dxa"/>
            <w:tcBorders>
              <w:top w:val="single" w:color="000000" w:sz="4" w:space="0"/>
              <w:bottom w:val="single" w:color="000000" w:sz="4" w:space="0"/>
            </w:tcBorders>
            <w:vAlign w:val="center"/>
          </w:tcPr>
          <w:p w14:paraId="769E2570">
            <w:pPr>
              <w:ind w:hanging="2"/>
              <w:jc w:val="center"/>
            </w:pPr>
            <w:r>
              <w:rPr>
                <w:i/>
              </w:rPr>
              <w:t>1</w:t>
            </w:r>
          </w:p>
        </w:tc>
        <w:tc>
          <w:tcPr>
            <w:tcW w:w="1119" w:type="dxa"/>
            <w:tcBorders>
              <w:top w:val="single" w:color="000000" w:sz="4" w:space="0"/>
              <w:bottom w:val="single" w:color="000000" w:sz="4" w:space="0"/>
            </w:tcBorders>
            <w:vAlign w:val="center"/>
          </w:tcPr>
          <w:p w14:paraId="254DDEA0">
            <w:pPr>
              <w:ind w:hanging="2"/>
              <w:jc w:val="center"/>
            </w:pPr>
            <w:r>
              <w:rPr>
                <w:i/>
              </w:rPr>
              <w:t>35</w:t>
            </w:r>
          </w:p>
        </w:tc>
      </w:tr>
      <w:tr w14:paraId="3AF90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5" w:hRule="atLeast"/>
        </w:trPr>
        <w:tc>
          <w:tcPr>
            <w:tcW w:w="704" w:type="dxa"/>
            <w:tcBorders>
              <w:top w:val="single" w:color="000000" w:sz="4" w:space="0"/>
              <w:bottom w:val="single" w:color="000000" w:sz="4" w:space="0"/>
            </w:tcBorders>
            <w:shd w:val="clear" w:color="auto" w:fill="FFFFFF"/>
          </w:tcPr>
          <w:p w14:paraId="606C23CE">
            <w:pPr>
              <w:ind w:hanging="2"/>
              <w:jc w:val="both"/>
            </w:pPr>
            <w:r>
              <w:rPr>
                <w:i/>
                <w:iCs/>
              </w:rPr>
              <w:t>12</w:t>
            </w:r>
            <w:r>
              <w:rPr>
                <w:i/>
              </w:rPr>
              <w:t>.</w:t>
            </w:r>
          </w:p>
        </w:tc>
        <w:tc>
          <w:tcPr>
            <w:tcW w:w="1559" w:type="dxa"/>
            <w:tcBorders>
              <w:top w:val="single" w:color="000000" w:sz="4" w:space="0"/>
            </w:tcBorders>
            <w:shd w:val="clear" w:color="auto" w:fill="FFFFFF"/>
            <w:vAlign w:val="center"/>
          </w:tcPr>
          <w:p w14:paraId="2B4EA4EE">
            <w:pPr>
              <w:ind w:hanging="2"/>
            </w:pPr>
            <w:r>
              <w:rPr>
                <w:i/>
              </w:rPr>
              <w:t xml:space="preserve">    Robotika</w:t>
            </w:r>
          </w:p>
        </w:tc>
        <w:tc>
          <w:tcPr>
            <w:tcW w:w="993" w:type="dxa"/>
            <w:tcBorders>
              <w:top w:val="single" w:color="000000" w:sz="4" w:space="0"/>
              <w:bottom w:val="single" w:color="000000" w:sz="4" w:space="0"/>
            </w:tcBorders>
            <w:vAlign w:val="center"/>
          </w:tcPr>
          <w:p w14:paraId="5A410A8F">
            <w:pPr>
              <w:ind w:hanging="2"/>
              <w:jc w:val="center"/>
            </w:pPr>
            <w:r>
              <w:rPr>
                <w:i/>
                <w:iCs/>
              </w:rPr>
              <w:t>5.- 8.</w:t>
            </w:r>
          </w:p>
        </w:tc>
        <w:tc>
          <w:tcPr>
            <w:tcW w:w="1275" w:type="dxa"/>
            <w:tcBorders>
              <w:top w:val="single" w:color="000000" w:sz="4" w:space="0"/>
              <w:bottom w:val="single" w:color="000000" w:sz="4" w:space="0"/>
            </w:tcBorders>
            <w:vAlign w:val="center"/>
          </w:tcPr>
          <w:p w14:paraId="3FBDA3BD">
            <w:pPr>
              <w:ind w:hanging="2"/>
              <w:jc w:val="center"/>
              <w:rPr>
                <w:i/>
                <w:iCs/>
              </w:rPr>
            </w:pPr>
            <w:r>
              <w:rPr>
                <w:i/>
                <w:iCs/>
              </w:rPr>
              <w:t>6</w:t>
            </w:r>
          </w:p>
        </w:tc>
        <w:tc>
          <w:tcPr>
            <w:tcW w:w="851" w:type="dxa"/>
            <w:tcBorders>
              <w:top w:val="single" w:color="000000" w:sz="4" w:space="0"/>
              <w:bottom w:val="single" w:color="000000" w:sz="4" w:space="0"/>
            </w:tcBorders>
            <w:vAlign w:val="center"/>
          </w:tcPr>
          <w:p w14:paraId="5ABAAB69">
            <w:pPr>
              <w:ind w:hanging="2"/>
              <w:jc w:val="center"/>
            </w:pPr>
            <w:r>
              <w:rPr>
                <w:i/>
              </w:rPr>
              <w:t>1</w:t>
            </w:r>
          </w:p>
        </w:tc>
        <w:tc>
          <w:tcPr>
            <w:tcW w:w="1559" w:type="dxa"/>
            <w:tcBorders>
              <w:top w:val="single" w:color="000000" w:sz="4" w:space="0"/>
              <w:bottom w:val="single" w:color="000000" w:sz="4" w:space="0"/>
            </w:tcBorders>
            <w:vAlign w:val="center"/>
          </w:tcPr>
          <w:p w14:paraId="3F1AA44F">
            <w:pPr>
              <w:ind w:hanging="2"/>
              <w:jc w:val="center"/>
            </w:pPr>
            <w:r>
              <w:rPr>
                <w:i/>
              </w:rPr>
              <w:t>Željka Stojić</w:t>
            </w:r>
          </w:p>
        </w:tc>
        <w:tc>
          <w:tcPr>
            <w:tcW w:w="1276" w:type="dxa"/>
            <w:tcBorders>
              <w:top w:val="single" w:color="000000" w:sz="4" w:space="0"/>
              <w:bottom w:val="single" w:color="000000" w:sz="4" w:space="0"/>
            </w:tcBorders>
            <w:vAlign w:val="center"/>
          </w:tcPr>
          <w:p w14:paraId="5FC9DE4D">
            <w:pPr>
              <w:ind w:hanging="2"/>
              <w:jc w:val="center"/>
            </w:pPr>
            <w:r>
              <w:rPr>
                <w:i/>
              </w:rPr>
              <w:t>1</w:t>
            </w:r>
          </w:p>
        </w:tc>
        <w:tc>
          <w:tcPr>
            <w:tcW w:w="1119" w:type="dxa"/>
            <w:tcBorders>
              <w:top w:val="single" w:color="000000" w:sz="4" w:space="0"/>
              <w:bottom w:val="single" w:color="000000" w:sz="4" w:space="0"/>
            </w:tcBorders>
            <w:vAlign w:val="center"/>
          </w:tcPr>
          <w:p w14:paraId="6ABA6961">
            <w:pPr>
              <w:ind w:hanging="2"/>
              <w:jc w:val="center"/>
            </w:pPr>
            <w:r>
              <w:rPr>
                <w:i/>
              </w:rPr>
              <w:t>35</w:t>
            </w:r>
          </w:p>
        </w:tc>
      </w:tr>
      <w:tr w14:paraId="5CE0C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5" w:hRule="atLeast"/>
        </w:trPr>
        <w:tc>
          <w:tcPr>
            <w:tcW w:w="704" w:type="dxa"/>
            <w:tcBorders>
              <w:top w:val="single" w:color="000000" w:sz="4" w:space="0"/>
              <w:bottom w:val="single" w:color="000000" w:sz="4" w:space="0"/>
            </w:tcBorders>
            <w:shd w:val="clear" w:color="auto" w:fill="FFFFFF"/>
          </w:tcPr>
          <w:p w14:paraId="5B238606">
            <w:pPr>
              <w:ind w:hanging="2"/>
              <w:jc w:val="both"/>
            </w:pPr>
          </w:p>
          <w:p w14:paraId="7EB5B89B">
            <w:pPr>
              <w:ind w:hanging="2"/>
              <w:jc w:val="both"/>
            </w:pPr>
            <w:r>
              <w:rPr>
                <w:i/>
                <w:iCs/>
              </w:rPr>
              <w:t>13</w:t>
            </w:r>
            <w:r>
              <w:rPr>
                <w:i/>
              </w:rPr>
              <w:t xml:space="preserve">. </w:t>
            </w:r>
          </w:p>
        </w:tc>
        <w:tc>
          <w:tcPr>
            <w:tcW w:w="1559" w:type="dxa"/>
            <w:shd w:val="clear" w:color="auto" w:fill="FFFFFF"/>
            <w:vAlign w:val="center"/>
          </w:tcPr>
          <w:p w14:paraId="520FCC9B">
            <w:pPr>
              <w:ind w:hanging="2"/>
              <w:jc w:val="center"/>
              <w:rPr>
                <w:highlight w:val="yellow"/>
              </w:rPr>
            </w:pPr>
            <w:r>
              <w:rPr>
                <w:i/>
                <w:iCs/>
              </w:rPr>
              <w:t>Novinarska  skupina</w:t>
            </w:r>
          </w:p>
        </w:tc>
        <w:tc>
          <w:tcPr>
            <w:tcW w:w="993" w:type="dxa"/>
            <w:tcBorders>
              <w:top w:val="single" w:color="000000" w:sz="4" w:space="0"/>
              <w:bottom w:val="single" w:color="000000" w:sz="4" w:space="0"/>
            </w:tcBorders>
            <w:vAlign w:val="center"/>
          </w:tcPr>
          <w:p w14:paraId="538C296F">
            <w:pPr>
              <w:ind w:left="-2"/>
              <w:jc w:val="center"/>
            </w:pPr>
            <w:r>
              <w:t>6.</w:t>
            </w:r>
          </w:p>
        </w:tc>
        <w:tc>
          <w:tcPr>
            <w:tcW w:w="1275" w:type="dxa"/>
            <w:tcBorders>
              <w:top w:val="single" w:color="000000" w:sz="4" w:space="0"/>
              <w:bottom w:val="single" w:color="000000" w:sz="4" w:space="0"/>
            </w:tcBorders>
            <w:vAlign w:val="center"/>
          </w:tcPr>
          <w:p w14:paraId="5DFAC7D9">
            <w:pPr>
              <w:ind w:hanging="2"/>
              <w:jc w:val="center"/>
            </w:pPr>
            <w:r>
              <w:t>4</w:t>
            </w:r>
          </w:p>
        </w:tc>
        <w:tc>
          <w:tcPr>
            <w:tcW w:w="851" w:type="dxa"/>
            <w:tcBorders>
              <w:top w:val="single" w:color="000000" w:sz="4" w:space="0"/>
              <w:bottom w:val="single" w:color="000000" w:sz="4" w:space="0"/>
            </w:tcBorders>
            <w:vAlign w:val="center"/>
          </w:tcPr>
          <w:p w14:paraId="58C28AF9">
            <w:pPr>
              <w:ind w:hanging="2"/>
              <w:jc w:val="center"/>
            </w:pPr>
            <w:r>
              <w:rPr>
                <w:i/>
              </w:rPr>
              <w:t>1</w:t>
            </w:r>
          </w:p>
        </w:tc>
        <w:tc>
          <w:tcPr>
            <w:tcW w:w="1559" w:type="dxa"/>
            <w:tcBorders>
              <w:top w:val="single" w:color="000000" w:sz="4" w:space="0"/>
              <w:bottom w:val="single" w:color="000000" w:sz="4" w:space="0"/>
            </w:tcBorders>
            <w:vAlign w:val="center"/>
          </w:tcPr>
          <w:p w14:paraId="7F075332">
            <w:pPr>
              <w:ind w:hanging="2"/>
            </w:pPr>
            <w:r>
              <w:rPr>
                <w:i/>
              </w:rPr>
              <w:t xml:space="preserve">Ivana Grabić </w:t>
            </w:r>
          </w:p>
        </w:tc>
        <w:tc>
          <w:tcPr>
            <w:tcW w:w="1276" w:type="dxa"/>
            <w:tcBorders>
              <w:top w:val="single" w:color="000000" w:sz="4" w:space="0"/>
              <w:bottom w:val="single" w:color="000000" w:sz="4" w:space="0"/>
            </w:tcBorders>
            <w:vAlign w:val="center"/>
          </w:tcPr>
          <w:p w14:paraId="08388FFA">
            <w:pPr>
              <w:ind w:hanging="2"/>
              <w:jc w:val="center"/>
            </w:pPr>
            <w:r>
              <w:rPr>
                <w:i/>
              </w:rPr>
              <w:t>1</w:t>
            </w:r>
          </w:p>
        </w:tc>
        <w:tc>
          <w:tcPr>
            <w:tcW w:w="1119" w:type="dxa"/>
            <w:tcBorders>
              <w:top w:val="single" w:color="000000" w:sz="4" w:space="0"/>
              <w:bottom w:val="single" w:color="000000" w:sz="4" w:space="0"/>
            </w:tcBorders>
            <w:vAlign w:val="center"/>
          </w:tcPr>
          <w:p w14:paraId="7F0256A6">
            <w:pPr>
              <w:ind w:hanging="2"/>
              <w:jc w:val="center"/>
            </w:pPr>
            <w:r>
              <w:rPr>
                <w:i/>
              </w:rPr>
              <w:t>35</w:t>
            </w:r>
          </w:p>
        </w:tc>
      </w:tr>
      <w:tr w14:paraId="6C1E9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05" w:hRule="atLeast"/>
        </w:trPr>
        <w:tc>
          <w:tcPr>
            <w:tcW w:w="704" w:type="dxa"/>
            <w:tcBorders>
              <w:top w:val="single" w:color="000000" w:sz="4" w:space="0"/>
              <w:bottom w:val="single" w:color="000000" w:sz="4" w:space="0"/>
            </w:tcBorders>
            <w:shd w:val="clear" w:color="auto" w:fill="FFFFFF"/>
          </w:tcPr>
          <w:p w14:paraId="3241C148">
            <w:pPr>
              <w:jc w:val="both"/>
            </w:pPr>
            <w:r>
              <w:t>14.</w:t>
            </w:r>
          </w:p>
        </w:tc>
        <w:tc>
          <w:tcPr>
            <w:tcW w:w="1559" w:type="dxa"/>
            <w:shd w:val="clear" w:color="auto" w:fill="FFFFFF"/>
            <w:vAlign w:val="center"/>
          </w:tcPr>
          <w:p w14:paraId="43E66F5C">
            <w:pPr>
              <w:spacing w:after="0"/>
              <w:jc w:val="center"/>
            </w:pPr>
            <w:r>
              <w:rPr>
                <w:i/>
                <w:iCs/>
              </w:rPr>
              <w:t>Mali knjižničari</w:t>
            </w:r>
          </w:p>
        </w:tc>
        <w:tc>
          <w:tcPr>
            <w:tcW w:w="993" w:type="dxa"/>
            <w:tcBorders>
              <w:top w:val="single" w:color="000000" w:sz="4" w:space="0"/>
              <w:bottom w:val="single" w:color="000000" w:sz="4" w:space="0"/>
            </w:tcBorders>
            <w:vAlign w:val="center"/>
          </w:tcPr>
          <w:p w14:paraId="7E79C8F7">
            <w:pPr>
              <w:jc w:val="center"/>
            </w:pPr>
            <w:r>
              <w:t>2.</w:t>
            </w:r>
          </w:p>
        </w:tc>
        <w:tc>
          <w:tcPr>
            <w:tcW w:w="1275" w:type="dxa"/>
            <w:tcBorders>
              <w:top w:val="single" w:color="000000" w:sz="4" w:space="0"/>
              <w:bottom w:val="single" w:color="000000" w:sz="4" w:space="0"/>
            </w:tcBorders>
            <w:vAlign w:val="center"/>
          </w:tcPr>
          <w:p w14:paraId="393126A3">
            <w:pPr>
              <w:jc w:val="center"/>
            </w:pPr>
            <w:r>
              <w:t>9</w:t>
            </w:r>
          </w:p>
        </w:tc>
        <w:tc>
          <w:tcPr>
            <w:tcW w:w="851" w:type="dxa"/>
            <w:tcBorders>
              <w:top w:val="single" w:color="000000" w:sz="4" w:space="0"/>
              <w:bottom w:val="single" w:color="000000" w:sz="4" w:space="0"/>
            </w:tcBorders>
            <w:vAlign w:val="center"/>
          </w:tcPr>
          <w:p w14:paraId="10F84ACC">
            <w:pPr>
              <w:jc w:val="center"/>
              <w:rPr>
                <w:i/>
                <w:iCs/>
              </w:rPr>
            </w:pPr>
            <w:r>
              <w:rPr>
                <w:i/>
                <w:iCs/>
              </w:rPr>
              <w:t>1</w:t>
            </w:r>
          </w:p>
        </w:tc>
        <w:tc>
          <w:tcPr>
            <w:tcW w:w="1559" w:type="dxa"/>
            <w:tcBorders>
              <w:top w:val="single" w:color="000000" w:sz="4" w:space="0"/>
              <w:bottom w:val="single" w:color="000000" w:sz="4" w:space="0"/>
            </w:tcBorders>
            <w:vAlign w:val="center"/>
          </w:tcPr>
          <w:p w14:paraId="3FFE9B71">
            <w:pPr>
              <w:rPr>
                <w:i/>
                <w:iCs/>
              </w:rPr>
            </w:pPr>
            <w:r>
              <w:rPr>
                <w:i/>
                <w:iCs/>
              </w:rPr>
              <w:t>Ana Cigić</w:t>
            </w:r>
          </w:p>
        </w:tc>
        <w:tc>
          <w:tcPr>
            <w:tcW w:w="1276" w:type="dxa"/>
            <w:tcBorders>
              <w:top w:val="single" w:color="000000" w:sz="4" w:space="0"/>
              <w:bottom w:val="single" w:color="000000" w:sz="4" w:space="0"/>
            </w:tcBorders>
            <w:vAlign w:val="center"/>
          </w:tcPr>
          <w:p w14:paraId="471028B4">
            <w:pPr>
              <w:jc w:val="center"/>
              <w:rPr>
                <w:i/>
                <w:iCs/>
              </w:rPr>
            </w:pPr>
            <w:r>
              <w:rPr>
                <w:i/>
                <w:iCs/>
              </w:rPr>
              <w:t>1</w:t>
            </w:r>
          </w:p>
        </w:tc>
        <w:tc>
          <w:tcPr>
            <w:tcW w:w="1119" w:type="dxa"/>
            <w:tcBorders>
              <w:top w:val="single" w:color="000000" w:sz="4" w:space="0"/>
              <w:bottom w:val="single" w:color="000000" w:sz="4" w:space="0"/>
            </w:tcBorders>
            <w:vAlign w:val="center"/>
          </w:tcPr>
          <w:p w14:paraId="60C58167">
            <w:pPr>
              <w:jc w:val="center"/>
              <w:rPr>
                <w:i/>
                <w:iCs/>
              </w:rPr>
            </w:pPr>
            <w:r>
              <w:rPr>
                <w:i/>
                <w:iCs/>
              </w:rPr>
              <w:t>35</w:t>
            </w:r>
          </w:p>
        </w:tc>
      </w:tr>
    </w:tbl>
    <w:p w14:paraId="5C899B7D">
      <w:pPr>
        <w:spacing w:after="0"/>
        <w:ind w:hanging="2"/>
        <w:jc w:val="both"/>
        <w:rPr>
          <w:rFonts w:ascii="Times New Roman" w:hAnsi="Times New Roman" w:eastAsia="Times New Roman" w:cs="Times New Roman"/>
          <w:sz w:val="24"/>
          <w:szCs w:val="24"/>
        </w:rPr>
      </w:pPr>
    </w:p>
    <w:p w14:paraId="261EF9C1">
      <w:pPr>
        <w:spacing w:after="0"/>
        <w:ind w:hanging="2"/>
        <w:jc w:val="both"/>
        <w:rPr>
          <w:rFonts w:ascii="Times New Roman" w:hAnsi="Times New Roman" w:eastAsia="Times New Roman" w:cs="Times New Roman"/>
          <w:sz w:val="24"/>
          <w:szCs w:val="24"/>
        </w:rPr>
      </w:pPr>
    </w:p>
    <w:p w14:paraId="0D6037CF">
      <w:pPr>
        <w:spacing w:after="0"/>
        <w:jc w:val="both"/>
        <w:rPr>
          <w:rFonts w:ascii="Times New Roman" w:hAnsi="Times New Roman" w:eastAsia="Times New Roman" w:cs="Times New Roman"/>
          <w:sz w:val="24"/>
          <w:szCs w:val="24"/>
        </w:rPr>
      </w:pPr>
    </w:p>
    <w:p w14:paraId="3F49B9BF">
      <w:pPr>
        <w:spacing w:after="0"/>
        <w:ind w:hanging="2"/>
        <w:jc w:val="both"/>
        <w:rPr>
          <w:rFonts w:ascii="Times New Roman" w:hAnsi="Times New Roman" w:eastAsia="Times New Roman" w:cs="Times New Roman"/>
          <w:sz w:val="24"/>
          <w:szCs w:val="24"/>
        </w:rPr>
      </w:pPr>
    </w:p>
    <w:p w14:paraId="0A679B0C">
      <w:pPr>
        <w:spacing w:after="0"/>
        <w:ind w:hanging="2"/>
        <w:jc w:val="both"/>
        <w:rPr>
          <w:rFonts w:ascii="Times New Roman" w:hAnsi="Times New Roman" w:eastAsia="Times New Roman" w:cs="Times New Roman"/>
          <w:sz w:val="24"/>
          <w:szCs w:val="24"/>
        </w:rPr>
      </w:pPr>
    </w:p>
    <w:p w14:paraId="43B3D9DA">
      <w:pPr>
        <w:spacing w:after="0"/>
        <w:ind w:hanging="2"/>
        <w:jc w:val="both"/>
        <w:rPr>
          <w:rFonts w:ascii="Times New Roman" w:hAnsi="Times New Roman" w:eastAsia="Times New Roman" w:cs="Times New Roman"/>
          <w:sz w:val="24"/>
          <w:szCs w:val="24"/>
        </w:rPr>
      </w:pPr>
    </w:p>
    <w:p w14:paraId="65B94667">
      <w:pPr>
        <w:spacing w:after="0"/>
        <w:ind w:hanging="2"/>
        <w:jc w:val="both"/>
        <w:rPr>
          <w:rFonts w:ascii="Times New Roman" w:hAnsi="Times New Roman" w:eastAsia="Times New Roman" w:cs="Times New Roman"/>
          <w:sz w:val="24"/>
          <w:szCs w:val="24"/>
        </w:rPr>
      </w:pPr>
    </w:p>
    <w:p w14:paraId="0FCEBED4">
      <w:pPr>
        <w:spacing w:after="0"/>
        <w:ind w:hanging="2"/>
        <w:jc w:val="both"/>
        <w:rPr>
          <w:rFonts w:ascii="Times New Roman" w:hAnsi="Times New Roman" w:eastAsia="Times New Roman" w:cs="Times New Roman"/>
          <w:sz w:val="24"/>
          <w:szCs w:val="24"/>
        </w:rPr>
      </w:pPr>
    </w:p>
    <w:p w14:paraId="097B8397">
      <w:pPr>
        <w:spacing w:after="0"/>
        <w:ind w:hanging="2"/>
        <w:jc w:val="both"/>
        <w:rPr>
          <w:rFonts w:ascii="Times New Roman" w:hAnsi="Times New Roman" w:eastAsia="Times New Roman" w:cs="Times New Roman"/>
          <w:sz w:val="24"/>
          <w:szCs w:val="24"/>
        </w:rPr>
      </w:pPr>
    </w:p>
    <w:p w14:paraId="6273F0A6">
      <w:pPr>
        <w:spacing w:after="0"/>
        <w:ind w:hanging="2"/>
        <w:jc w:val="both"/>
        <w:rPr>
          <w:rFonts w:ascii="Times New Roman" w:hAnsi="Times New Roman" w:eastAsia="Times New Roman" w:cs="Times New Roman"/>
          <w:sz w:val="24"/>
          <w:szCs w:val="24"/>
        </w:rPr>
      </w:pPr>
    </w:p>
    <w:p w14:paraId="14E4045F">
      <w:pPr>
        <w:spacing w:after="0"/>
        <w:ind w:hanging="2"/>
        <w:jc w:val="both"/>
        <w:rPr>
          <w:rFonts w:ascii="Times New Roman" w:hAnsi="Times New Roman" w:eastAsia="Times New Roman" w:cs="Times New Roman"/>
          <w:sz w:val="24"/>
          <w:szCs w:val="24"/>
        </w:rPr>
      </w:pPr>
    </w:p>
    <w:p w14:paraId="0A8871DA">
      <w:pPr>
        <w:spacing w:after="0"/>
        <w:ind w:hanging="2"/>
        <w:jc w:val="both"/>
        <w:rPr>
          <w:rFonts w:ascii="Times New Roman" w:hAnsi="Times New Roman" w:eastAsia="Times New Roman" w:cs="Times New Roman"/>
          <w:sz w:val="24"/>
          <w:szCs w:val="24"/>
        </w:rPr>
      </w:pPr>
    </w:p>
    <w:p w14:paraId="2F847AA8">
      <w:pPr>
        <w:spacing w:after="0"/>
        <w:ind w:hanging="2"/>
        <w:jc w:val="both"/>
        <w:rPr>
          <w:rFonts w:ascii="Times New Roman" w:hAnsi="Times New Roman" w:eastAsia="Times New Roman" w:cs="Times New Roman"/>
          <w:sz w:val="24"/>
          <w:szCs w:val="24"/>
        </w:rPr>
      </w:pPr>
    </w:p>
    <w:p w14:paraId="08625D4B">
      <w:pPr>
        <w:spacing w:after="0"/>
        <w:ind w:hanging="2"/>
        <w:jc w:val="both"/>
        <w:rPr>
          <w:rFonts w:ascii="Times New Roman" w:hAnsi="Times New Roman" w:eastAsia="Times New Roman" w:cs="Times New Roman"/>
          <w:sz w:val="24"/>
          <w:szCs w:val="24"/>
        </w:rPr>
      </w:pPr>
    </w:p>
    <w:p w14:paraId="40A1CD0E">
      <w:pPr>
        <w:spacing w:after="0"/>
        <w:ind w:hanging="2"/>
        <w:jc w:val="both"/>
        <w:rPr>
          <w:rFonts w:ascii="Times New Roman" w:hAnsi="Times New Roman" w:eastAsia="Times New Roman" w:cs="Times New Roman"/>
          <w:sz w:val="24"/>
          <w:szCs w:val="24"/>
        </w:rPr>
      </w:pPr>
    </w:p>
    <w:p w14:paraId="1A445E84">
      <w:pPr>
        <w:spacing w:after="0"/>
        <w:ind w:hanging="2"/>
        <w:jc w:val="both"/>
        <w:rPr>
          <w:rFonts w:ascii="Times New Roman" w:hAnsi="Times New Roman" w:eastAsia="Times New Roman" w:cs="Times New Roman"/>
          <w:sz w:val="24"/>
          <w:szCs w:val="24"/>
        </w:rPr>
      </w:pPr>
    </w:p>
    <w:p w14:paraId="4BEAABEB">
      <w:pPr>
        <w:spacing w:after="0"/>
        <w:ind w:hanging="2"/>
        <w:jc w:val="both"/>
        <w:rPr>
          <w:rFonts w:ascii="Times New Roman" w:hAnsi="Times New Roman" w:eastAsia="Times New Roman" w:cs="Times New Roman"/>
          <w:sz w:val="24"/>
          <w:szCs w:val="24"/>
        </w:rPr>
      </w:pPr>
    </w:p>
    <w:p w14:paraId="04D23888">
      <w:pPr>
        <w:spacing w:after="0"/>
        <w:ind w:hanging="2"/>
        <w:jc w:val="both"/>
        <w:rPr>
          <w:rFonts w:ascii="Times New Roman" w:hAnsi="Times New Roman" w:eastAsia="Times New Roman" w:cs="Times New Roman"/>
          <w:sz w:val="24"/>
          <w:szCs w:val="24"/>
        </w:rPr>
      </w:pPr>
    </w:p>
    <w:p w14:paraId="244BBB15">
      <w:pPr>
        <w:spacing w:after="0"/>
        <w:ind w:hanging="2"/>
        <w:jc w:val="both"/>
        <w:rPr>
          <w:rFonts w:ascii="Times New Roman" w:hAnsi="Times New Roman" w:eastAsia="Times New Roman" w:cs="Times New Roman"/>
          <w:sz w:val="24"/>
          <w:szCs w:val="24"/>
        </w:rPr>
      </w:pPr>
    </w:p>
    <w:p w14:paraId="0FCF6AF0">
      <w:pPr>
        <w:spacing w:after="0"/>
        <w:ind w:hanging="2"/>
        <w:jc w:val="both"/>
        <w:rPr>
          <w:rFonts w:ascii="Times New Roman" w:hAnsi="Times New Roman" w:eastAsia="Times New Roman" w:cs="Times New Roman"/>
          <w:sz w:val="24"/>
          <w:szCs w:val="24"/>
        </w:rPr>
      </w:pPr>
    </w:p>
    <w:p w14:paraId="23462F23">
      <w:pPr>
        <w:spacing w:after="0" w:line="360" w:lineRule="auto"/>
        <w:ind w:left="1" w:hanging="3"/>
        <w:jc w:val="both"/>
        <w:rPr>
          <w:rFonts w:ascii="Times New Roman" w:hAnsi="Times New Roman" w:eastAsia="Times New Roman" w:cs="Times New Roman"/>
          <w:b/>
          <w:sz w:val="36"/>
          <w:szCs w:val="36"/>
        </w:rPr>
      </w:pPr>
      <w:r>
        <w:rPr>
          <w:rFonts w:ascii="Times New Roman" w:hAnsi="Times New Roman" w:eastAsia="Times New Roman" w:cs="Times New Roman"/>
          <w:b/>
          <w:sz w:val="36"/>
          <w:szCs w:val="36"/>
        </w:rPr>
        <w:t>5.1. IZBORNA NASTAVA</w:t>
      </w:r>
    </w:p>
    <w:p w14:paraId="568B2329">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Svrha organiziranja izborne nastave je omogućavanje slobode u kreiranju odgojno-obrazovnog procesa, proširivanje i produbljivanje znanja i sposobnosti u onom odgojno-obrazovnom području za koje učenik pokazuje posebne sklonosti i pojačan interes. </w:t>
      </w:r>
    </w:p>
    <w:p w14:paraId="32D0C6BE">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Izborni predmeti obvezni su tijekom cijele školske godine za sve učenike koji se za njih opredijele, a učenik bira izborni predmet na početku školske godine. </w:t>
      </w:r>
    </w:p>
    <w:p w14:paraId="0E65419D">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Učenik može prestati pohađati izborni predmet nakon pisanog </w:t>
      </w:r>
      <w:r>
        <w:rPr>
          <w:rFonts w:ascii="Times New Roman" w:hAnsi="Times New Roman" w:eastAsia="Times New Roman" w:cs="Times New Roman"/>
          <w:sz w:val="24"/>
          <w:szCs w:val="24"/>
        </w:rPr>
        <w:t>zahtjeva</w:t>
      </w:r>
      <w:r>
        <w:rPr>
          <w:rFonts w:ascii="Times New Roman" w:hAnsi="Times New Roman" w:eastAsia="Times New Roman" w:cs="Times New Roman"/>
          <w:color w:val="000000" w:themeColor="text1"/>
          <w:sz w:val="24"/>
          <w:szCs w:val="24"/>
          <w14:textFill>
            <w14:solidFill>
              <w14:schemeClr w14:val="tx1"/>
            </w14:solidFill>
          </w14:textFill>
        </w:rPr>
        <w:t xml:space="preserve"> i obrazloženja roditelja učenika i učenika Učiteljskom vijeću.</w:t>
      </w:r>
    </w:p>
    <w:p w14:paraId="68DAC64C">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U školskoj godini 2025./2026. organizirana je izborna nastava iz predmeta vjeronauk, njemački jezik i informatika.</w:t>
      </w:r>
    </w:p>
    <w:p w14:paraId="2BF649F2">
      <w:pPr>
        <w:spacing w:after="0"/>
        <w:ind w:hanging="2"/>
        <w:jc w:val="both"/>
        <w:rPr>
          <w:rFonts w:ascii="Times New Roman" w:hAnsi="Times New Roman" w:eastAsia="Times New Roman" w:cs="Times New Roman"/>
          <w:sz w:val="24"/>
          <w:szCs w:val="24"/>
        </w:rPr>
      </w:pPr>
    </w:p>
    <w:p w14:paraId="227F97D1">
      <w:pPr>
        <w:spacing w:after="0"/>
        <w:ind w:hanging="2"/>
        <w:jc w:val="both"/>
        <w:rPr>
          <w:rFonts w:ascii="Times New Roman" w:hAnsi="Times New Roman" w:eastAsia="Times New Roman" w:cs="Times New Roman"/>
          <w:sz w:val="24"/>
          <w:szCs w:val="24"/>
        </w:rPr>
      </w:pPr>
    </w:p>
    <w:p w14:paraId="13EFEAAB">
      <w:pPr>
        <w:spacing w:after="0"/>
        <w:ind w:hanging="2"/>
        <w:jc w:val="both"/>
        <w:rPr>
          <w:rFonts w:ascii="Times New Roman" w:hAnsi="Times New Roman" w:eastAsia="Times New Roman" w:cs="Times New Roman"/>
          <w:b/>
          <w:sz w:val="36"/>
          <w:szCs w:val="36"/>
        </w:rPr>
      </w:pPr>
      <w:r>
        <w:rPr>
          <w:rFonts w:ascii="Times New Roman" w:hAnsi="Times New Roman" w:eastAsia="Times New Roman" w:cs="Times New Roman"/>
          <w:b/>
          <w:sz w:val="36"/>
          <w:szCs w:val="36"/>
        </w:rPr>
        <w:t>5.2. DOPUNSKA NASTAVA</w:t>
      </w:r>
    </w:p>
    <w:p w14:paraId="760A6F5F">
      <w:pPr>
        <w:spacing w:after="0" w:line="360" w:lineRule="auto"/>
        <w:ind w:hanging="2"/>
        <w:jc w:val="both"/>
        <w:rPr>
          <w:rFonts w:ascii="Times New Roman" w:hAnsi="Times New Roman" w:eastAsia="Times New Roman" w:cs="Times New Roman"/>
          <w:sz w:val="24"/>
          <w:szCs w:val="24"/>
        </w:rPr>
      </w:pPr>
    </w:p>
    <w:p w14:paraId="095F73C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Dopunski rad predstavlja oblik pomoći u učenju i nadoknađivanju znanja, stjecanju sposobnosti i vještina iz određenih nastavnih područja za učenike koji ne prate redoviti nastavni program s očekivanim uspjehom. Dopunski rad organizira se tijekom godine prema iskazanoj potrebi – privremeno ili stalno. </w:t>
      </w:r>
    </w:p>
    <w:p w14:paraId="2DE9016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Dopunska nastava organizirana je u nastavi hrvatskog jezika, engleskog jezika, matematike, kemije.</w:t>
      </w:r>
    </w:p>
    <w:p w14:paraId="5EE73557">
      <w:pPr>
        <w:spacing w:after="0" w:line="360" w:lineRule="auto"/>
        <w:ind w:hanging="2"/>
        <w:jc w:val="both"/>
        <w:rPr>
          <w:rFonts w:ascii="Times New Roman" w:hAnsi="Times New Roman" w:eastAsia="Times New Roman" w:cs="Times New Roman"/>
          <w:b/>
          <w:bCs/>
          <w:sz w:val="24"/>
          <w:szCs w:val="24"/>
        </w:rPr>
      </w:pPr>
    </w:p>
    <w:p w14:paraId="66F6268A">
      <w:pPr>
        <w:spacing w:after="0" w:line="360" w:lineRule="auto"/>
        <w:ind w:hanging="2"/>
        <w:jc w:val="both"/>
        <w:rPr>
          <w:rFonts w:ascii="Times New Roman" w:hAnsi="Times New Roman" w:eastAsia="Times New Roman" w:cs="Times New Roman"/>
          <w:b/>
          <w:sz w:val="36"/>
          <w:szCs w:val="36"/>
        </w:rPr>
      </w:pPr>
      <w:r>
        <w:rPr>
          <w:rFonts w:ascii="Times New Roman" w:hAnsi="Times New Roman" w:eastAsia="Times New Roman" w:cs="Times New Roman"/>
          <w:b/>
          <w:sz w:val="36"/>
          <w:szCs w:val="36"/>
        </w:rPr>
        <w:t>5.3. DODATNA NASTAVA</w:t>
      </w:r>
    </w:p>
    <w:p w14:paraId="0C31777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Dodatni rad oblik je rada u školi koji se organizira za</w:t>
      </w:r>
      <w:r>
        <w:rPr>
          <w:rFonts w:ascii="Times New Roman" w:hAnsi="Times New Roman" w:eastAsia="Times New Roman" w:cs="Times New Roman"/>
          <w:i/>
          <w:iCs/>
          <w:sz w:val="24"/>
          <w:szCs w:val="24"/>
        </w:rPr>
        <w:t xml:space="preserve"> darovite učenike i učenike koji žele znati više. </w:t>
      </w:r>
      <w:r>
        <w:rPr>
          <w:rFonts w:ascii="Times New Roman" w:hAnsi="Times New Roman" w:eastAsia="Times New Roman" w:cs="Times New Roman"/>
          <w:sz w:val="24"/>
          <w:szCs w:val="24"/>
        </w:rPr>
        <w:t>Dodatnim radom često se potiče uključivanje učenika za sudjelovanje na natjecanjima, susretima i smotrama. U dodatnu nastavu su uključeni i učenici razredne i učenici predmetne nastave.</w:t>
      </w:r>
    </w:p>
    <w:p w14:paraId="774176B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Učenike koji u matematici ostvaruju natprosječne rezultate ili pokazuju poseban interes za predmet, moguće je osim dodatne nastave, uključiti i u rad Centra izvrsnosti u Splitu.  </w:t>
      </w:r>
      <w:r>
        <w:rPr>
          <w:rFonts w:ascii="Times New Roman" w:hAnsi="Times New Roman" w:eastAsia="Times New Roman" w:cs="Times New Roman"/>
          <w:sz w:val="24"/>
          <w:szCs w:val="24"/>
        </w:rPr>
        <w:t>Dodatna nastava organizirana je u nastavi hrvatskog jezika, engleskog jezika, vjeronauka, njemačkog jezika i matematike.</w:t>
      </w:r>
    </w:p>
    <w:p w14:paraId="14AABBED">
      <w:pPr>
        <w:spacing w:after="0" w:line="360" w:lineRule="auto"/>
        <w:ind w:hanging="2"/>
        <w:jc w:val="both"/>
        <w:rPr>
          <w:rFonts w:ascii="Times New Roman" w:hAnsi="Times New Roman" w:eastAsia="Times New Roman" w:cs="Times New Roman"/>
          <w:sz w:val="24"/>
          <w:szCs w:val="24"/>
        </w:rPr>
      </w:pPr>
    </w:p>
    <w:p w14:paraId="74F83BB3">
      <w:pPr>
        <w:spacing w:after="0" w:line="360" w:lineRule="auto"/>
        <w:ind w:hanging="2"/>
        <w:jc w:val="both"/>
        <w:rPr>
          <w:rFonts w:ascii="Times New Roman" w:hAnsi="Times New Roman" w:eastAsia="Times New Roman" w:cs="Times New Roman"/>
          <w:sz w:val="36"/>
          <w:szCs w:val="36"/>
        </w:rPr>
      </w:pPr>
      <w:r>
        <w:rPr>
          <w:rFonts w:ascii="Times New Roman" w:hAnsi="Times New Roman" w:eastAsia="Times New Roman" w:cs="Times New Roman"/>
          <w:b/>
          <w:sz w:val="36"/>
          <w:szCs w:val="36"/>
        </w:rPr>
        <w:t>5.4. IZVANNASTAVNE AKTIVNOSTI</w:t>
      </w:r>
    </w:p>
    <w:p w14:paraId="7217429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Izvannastavne aktivnosti predstavljaju poticaj za angažiranje učenika za rad izvan redovite </w:t>
      </w:r>
    </w:p>
    <w:p w14:paraId="0163027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nastave, a pretežito se realiziraju preko radioničkog, projektnog, istraživačkog tipa odgojno-obrazovnog rada. U ove aktivnosti mogu se uključiti svi učenici – od darovitih do učenika sa </w:t>
      </w:r>
    </w:p>
    <w:p w14:paraId="4E622DB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teškoćama u razvoju, prema svojem osobnom odabiru što pretpostavlja i veću motivaciju za </w:t>
      </w:r>
    </w:p>
    <w:p w14:paraId="27810FA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učenjem u slobodnom okruženju.</w:t>
      </w:r>
    </w:p>
    <w:p w14:paraId="1D41C811">
      <w:pPr>
        <w:spacing w:after="0" w:line="360" w:lineRule="auto"/>
        <w:ind w:hanging="2"/>
        <w:rPr>
          <w:rFonts w:ascii="Times New Roman" w:hAnsi="Times New Roman" w:eastAsia="Times New Roman" w:cs="Times New Roman"/>
          <w:sz w:val="24"/>
          <w:szCs w:val="24"/>
        </w:rPr>
      </w:pPr>
    </w:p>
    <w:p w14:paraId="037F4670">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One su sastavni dio odgojno-obrazovnog procesa, pružaju mogućnost kulturalnog i stvaralačkog razvoja ličnosti, razvijaju dodatne kompetencije, potiču socijalizaciju i kulturu provođenja slobodnog vremena, te pomažu u poboljšanju ponašanja i uspjeha u školi. </w:t>
      </w:r>
    </w:p>
    <w:p w14:paraId="0CC3E753">
      <w:pPr>
        <w:shd w:val="clear" w:color="auto" w:fill="FFFFFF"/>
        <w:spacing w:before="150" w:after="300"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Ključne značajke:</w:t>
      </w:r>
    </w:p>
    <w:p w14:paraId="7E2F78B9">
      <w:pPr>
        <w:shd w:val="clear" w:color="auto" w:fill="FFFFFF"/>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Dobrovoljnost i motivacija: </w:t>
      </w:r>
      <w:r>
        <w:rPr>
          <w:rFonts w:ascii="Times New Roman" w:hAnsi="Times New Roman" w:eastAsia="Times New Roman" w:cs="Times New Roman"/>
          <w:sz w:val="24"/>
          <w:szCs w:val="24"/>
        </w:rPr>
        <w:t xml:space="preserve">Učenici se uključuju prema vlastitom odabiru, što dovodi do visokog stupnja motivacije za lakše usvajanje znanja. </w:t>
      </w:r>
    </w:p>
    <w:p w14:paraId="5C35B285">
      <w:pPr>
        <w:shd w:val="clear" w:color="auto" w:fill="FFFFFF"/>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Raznolikost sadržaja: </w:t>
      </w:r>
      <w:r>
        <w:rPr>
          <w:rFonts w:ascii="Times New Roman" w:hAnsi="Times New Roman" w:eastAsia="Times New Roman" w:cs="Times New Roman"/>
          <w:sz w:val="24"/>
          <w:szCs w:val="24"/>
        </w:rPr>
        <w:t xml:space="preserve">Obuhvaćaju širok spektar djelatnosti, od športskih i kulturno-umjetničkih do znanstvenih, tehničkih i praktičnih. </w:t>
      </w:r>
    </w:p>
    <w:p w14:paraId="777300EF">
      <w:pPr>
        <w:shd w:val="clear" w:color="auto" w:fill="FFFFFF"/>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Socijalni i kulturni razvoj: </w:t>
      </w:r>
      <w:r>
        <w:rPr>
          <w:rFonts w:ascii="Times New Roman" w:hAnsi="Times New Roman" w:eastAsia="Times New Roman" w:cs="Times New Roman"/>
          <w:sz w:val="24"/>
          <w:szCs w:val="24"/>
        </w:rPr>
        <w:t xml:space="preserve">potiču socijalizaciju, kulturu provođenja slobodnog vremena, te doprinose sveobuhvatnom razvoju ličnosti. </w:t>
      </w:r>
    </w:p>
    <w:p w14:paraId="3A35ADED">
      <w:pPr>
        <w:shd w:val="clear" w:color="auto" w:fill="FFFFFF"/>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Bez ocjenjivanja: </w:t>
      </w:r>
      <w:r>
        <w:rPr>
          <w:rFonts w:ascii="Times New Roman" w:hAnsi="Times New Roman" w:eastAsia="Times New Roman" w:cs="Times New Roman"/>
          <w:sz w:val="24"/>
          <w:szCs w:val="24"/>
        </w:rPr>
        <w:t xml:space="preserve">Za razliku od redovite nastave, aktivnosti se odvijaju bez obaveze ocjenjivanja. </w:t>
      </w:r>
    </w:p>
    <w:p w14:paraId="6DACE692">
      <w:pPr>
        <w:shd w:val="clear" w:color="auto" w:fill="FFFFFF"/>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Kulturni i stvaralački razvoj: </w:t>
      </w:r>
      <w:r>
        <w:rPr>
          <w:rFonts w:ascii="Times New Roman" w:hAnsi="Times New Roman" w:eastAsia="Times New Roman" w:cs="Times New Roman"/>
          <w:sz w:val="24"/>
          <w:szCs w:val="24"/>
        </w:rPr>
        <w:t>Temelj su za kulturni i stvaralački razvoj ličnosti učenika.</w:t>
      </w:r>
    </w:p>
    <w:p w14:paraId="78AD516B">
      <w:pPr>
        <w:spacing w:after="0" w:line="360" w:lineRule="auto"/>
        <w:ind w:hanging="2"/>
        <w:rPr>
          <w:rFonts w:ascii="Times New Roman" w:hAnsi="Times New Roman" w:eastAsia="Times New Roman" w:cs="Times New Roman"/>
          <w:sz w:val="24"/>
          <w:szCs w:val="24"/>
        </w:rPr>
      </w:pPr>
    </w:p>
    <w:p w14:paraId="2C1963CB">
      <w:pPr>
        <w:spacing w:after="0" w:line="360" w:lineRule="auto"/>
        <w:ind w:hanging="2"/>
        <w:rPr>
          <w:rFonts w:ascii="Times New Roman" w:hAnsi="Times New Roman" w:eastAsia="Times New Roman" w:cs="Times New Roman"/>
          <w:sz w:val="24"/>
          <w:szCs w:val="24"/>
        </w:rPr>
      </w:pPr>
    </w:p>
    <w:p w14:paraId="65162834">
      <w:pPr>
        <w:spacing w:after="0" w:line="360" w:lineRule="auto"/>
        <w:ind w:hanging="2"/>
        <w:rPr>
          <w:rFonts w:ascii="Times New Roman" w:hAnsi="Times New Roman" w:eastAsia="Times New Roman" w:cs="Times New Roman"/>
          <w:sz w:val="24"/>
          <w:szCs w:val="24"/>
        </w:rPr>
      </w:pPr>
    </w:p>
    <w:p w14:paraId="1E113B58">
      <w:pPr>
        <w:spacing w:after="0" w:line="360" w:lineRule="auto"/>
        <w:ind w:hanging="2"/>
        <w:rPr>
          <w:rFonts w:ascii="Times New Roman" w:hAnsi="Times New Roman" w:eastAsia="Times New Roman" w:cs="Times New Roman"/>
          <w:sz w:val="24"/>
          <w:szCs w:val="24"/>
        </w:rPr>
      </w:pPr>
    </w:p>
    <w:p w14:paraId="161E5A64">
      <w:pPr>
        <w:spacing w:after="0"/>
        <w:ind w:hanging="2"/>
        <w:rPr>
          <w:rFonts w:ascii="Times New Roman" w:hAnsi="Times New Roman" w:eastAsia="Times New Roman" w:cs="Times New Roman"/>
          <w:sz w:val="24"/>
          <w:szCs w:val="24"/>
        </w:rPr>
      </w:pPr>
    </w:p>
    <w:p w14:paraId="257E6361">
      <w:pPr>
        <w:spacing w:after="0"/>
        <w:ind w:hanging="2"/>
        <w:rPr>
          <w:rFonts w:ascii="Times New Roman" w:hAnsi="Times New Roman" w:eastAsia="Times New Roman" w:cs="Times New Roman"/>
          <w:sz w:val="24"/>
          <w:szCs w:val="24"/>
        </w:rPr>
      </w:pPr>
    </w:p>
    <w:p w14:paraId="7CB74ACA">
      <w:pPr>
        <w:spacing w:after="0"/>
        <w:ind w:hanging="2"/>
        <w:rPr>
          <w:rFonts w:ascii="Times New Roman" w:hAnsi="Times New Roman" w:eastAsia="Times New Roman" w:cs="Times New Roman"/>
          <w:sz w:val="24"/>
          <w:szCs w:val="24"/>
        </w:rPr>
      </w:pPr>
    </w:p>
    <w:p w14:paraId="1EBD1D53">
      <w:pPr>
        <w:spacing w:after="0"/>
        <w:ind w:hanging="2"/>
        <w:rPr>
          <w:rFonts w:ascii="Times New Roman" w:hAnsi="Times New Roman" w:eastAsia="Times New Roman" w:cs="Times New Roman"/>
          <w:sz w:val="24"/>
          <w:szCs w:val="24"/>
        </w:rPr>
      </w:pPr>
    </w:p>
    <w:p w14:paraId="038E540A">
      <w:pPr>
        <w:spacing w:after="0"/>
        <w:ind w:hanging="2"/>
        <w:rPr>
          <w:rFonts w:ascii="Times New Roman" w:hAnsi="Times New Roman" w:eastAsia="Times New Roman" w:cs="Times New Roman"/>
          <w:sz w:val="24"/>
          <w:szCs w:val="24"/>
        </w:rPr>
      </w:pPr>
    </w:p>
    <w:p w14:paraId="063AA4FB">
      <w:pPr>
        <w:spacing w:after="0"/>
        <w:ind w:hanging="2"/>
        <w:rPr>
          <w:rFonts w:ascii="Times New Roman" w:hAnsi="Times New Roman" w:eastAsia="Times New Roman" w:cs="Times New Roman"/>
          <w:sz w:val="24"/>
          <w:szCs w:val="24"/>
        </w:rPr>
      </w:pPr>
    </w:p>
    <w:p w14:paraId="12D7DE25">
      <w:pPr>
        <w:spacing w:after="0"/>
        <w:ind w:hanging="2"/>
        <w:rPr>
          <w:rFonts w:ascii="Times New Roman" w:hAnsi="Times New Roman" w:eastAsia="Times New Roman" w:cs="Times New Roman"/>
          <w:sz w:val="24"/>
          <w:szCs w:val="24"/>
        </w:rPr>
      </w:pPr>
    </w:p>
    <w:p w14:paraId="7E71E450">
      <w:pPr>
        <w:spacing w:after="0"/>
        <w:ind w:hanging="2"/>
        <w:rPr>
          <w:rFonts w:ascii="Times New Roman" w:hAnsi="Times New Roman" w:eastAsia="Times New Roman" w:cs="Times New Roman"/>
          <w:sz w:val="24"/>
          <w:szCs w:val="24"/>
        </w:rPr>
      </w:pPr>
    </w:p>
    <w:p w14:paraId="7250DE13">
      <w:pPr>
        <w:spacing w:after="0"/>
        <w:ind w:hanging="2"/>
        <w:rPr>
          <w:rFonts w:ascii="Times New Roman" w:hAnsi="Times New Roman" w:eastAsia="Times New Roman" w:cs="Times New Roman"/>
          <w:sz w:val="24"/>
          <w:szCs w:val="24"/>
        </w:rPr>
      </w:pPr>
    </w:p>
    <w:p w14:paraId="2364796A">
      <w:pPr>
        <w:spacing w:after="0"/>
        <w:ind w:hanging="2"/>
        <w:rPr>
          <w:rFonts w:ascii="Times New Roman" w:hAnsi="Times New Roman" w:eastAsia="Times New Roman" w:cs="Times New Roman"/>
          <w:sz w:val="24"/>
          <w:szCs w:val="24"/>
        </w:rPr>
      </w:pPr>
    </w:p>
    <w:p w14:paraId="60928A62">
      <w:pPr>
        <w:spacing w:after="0"/>
        <w:ind w:hanging="2"/>
        <w:rPr>
          <w:rFonts w:ascii="Times New Roman" w:hAnsi="Times New Roman" w:eastAsia="Times New Roman" w:cs="Times New Roman"/>
          <w:sz w:val="24"/>
          <w:szCs w:val="24"/>
        </w:rPr>
      </w:pPr>
    </w:p>
    <w:p w14:paraId="70D3B840">
      <w:pPr>
        <w:spacing w:after="0"/>
        <w:ind w:hanging="2"/>
        <w:rPr>
          <w:rFonts w:ascii="Times New Roman" w:hAnsi="Times New Roman" w:eastAsia="Times New Roman" w:cs="Times New Roman"/>
          <w:sz w:val="24"/>
          <w:szCs w:val="24"/>
        </w:rPr>
      </w:pPr>
    </w:p>
    <w:p w14:paraId="0550699D">
      <w:pPr>
        <w:spacing w:after="0"/>
        <w:ind w:hanging="2"/>
        <w:rPr>
          <w:rFonts w:ascii="Times New Roman" w:hAnsi="Times New Roman" w:eastAsia="Times New Roman" w:cs="Times New Roman"/>
          <w:sz w:val="24"/>
          <w:szCs w:val="24"/>
        </w:rPr>
      </w:pPr>
    </w:p>
    <w:p w14:paraId="2816B826">
      <w:pPr>
        <w:spacing w:after="0"/>
        <w:ind w:left="-2"/>
        <w:rPr>
          <w:rFonts w:ascii="Times New Roman" w:hAnsi="Times New Roman" w:eastAsia="Times New Roman" w:cs="Times New Roman"/>
          <w:sz w:val="24"/>
          <w:szCs w:val="24"/>
        </w:rPr>
      </w:pPr>
    </w:p>
    <w:p w14:paraId="4EA059FD">
      <w:pPr>
        <w:spacing w:after="0"/>
        <w:ind w:hanging="2"/>
        <w:rPr>
          <w:rFonts w:ascii="Times New Roman" w:hAnsi="Times New Roman" w:eastAsia="Times New Roman" w:cs="Times New Roman"/>
          <w:sz w:val="24"/>
          <w:szCs w:val="24"/>
        </w:rPr>
      </w:pPr>
    </w:p>
    <w:p w14:paraId="6EA310C1">
      <w:pPr>
        <w:spacing w:after="0"/>
        <w:ind w:hanging="2"/>
        <w:jc w:val="center"/>
        <w:rPr>
          <w:rFonts w:ascii="Times New Roman" w:hAnsi="Times New Roman" w:eastAsia="Times New Roman" w:cs="Times New Roman"/>
          <w:b/>
          <w:bCs/>
          <w:color w:val="0D0D0D" w:themeColor="text1" w:themeTint="F2"/>
          <w:sz w:val="40"/>
          <w:szCs w:val="40"/>
          <w14:textFill>
            <w14:solidFill>
              <w14:schemeClr w14:val="tx1">
                <w14:lumMod w14:val="95000"/>
                <w14:lumOff w14:val="5000"/>
              </w14:schemeClr>
            </w14:solidFill>
          </w14:textFill>
        </w:rPr>
      </w:pPr>
    </w:p>
    <w:p w14:paraId="0FCC2140">
      <w:pPr>
        <w:spacing w:after="0"/>
        <w:ind w:hanging="2"/>
        <w:jc w:val="center"/>
        <w:rPr>
          <w:rFonts w:ascii="Times New Roman" w:hAnsi="Times New Roman" w:eastAsia="Times New Roman" w:cs="Times New Roman"/>
          <w:b/>
          <w:color w:val="0D0D0D" w:themeColor="text1" w:themeTint="F2"/>
          <w:sz w:val="40"/>
          <w:szCs w:val="40"/>
          <w14:textFill>
            <w14:solidFill>
              <w14:schemeClr w14:val="tx1">
                <w14:lumMod w14:val="95000"/>
                <w14:lumOff w14:val="5000"/>
              </w14:schemeClr>
            </w14:solidFill>
          </w14:textFill>
        </w:rPr>
      </w:pPr>
      <w:r>
        <w:rPr>
          <w:rFonts w:ascii="Times New Roman" w:hAnsi="Times New Roman" w:eastAsia="Times New Roman" w:cs="Times New Roman"/>
          <w:b/>
          <w:bCs/>
          <w:color w:val="0D0D0D" w:themeColor="text1" w:themeTint="F2"/>
          <w:sz w:val="40"/>
          <w:szCs w:val="40"/>
          <w14:textFill>
            <w14:solidFill>
              <w14:schemeClr w14:val="tx1">
                <w14:lumMod w14:val="95000"/>
                <w14:lumOff w14:val="5000"/>
              </w14:schemeClr>
            </w14:solidFill>
          </w14:textFill>
        </w:rPr>
        <w:t>I Z B O R N A    N A S T A V A</w:t>
      </w:r>
    </w:p>
    <w:p w14:paraId="25243BF7">
      <w:pPr>
        <w:spacing w:after="0"/>
        <w:ind w:hanging="2"/>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i/>
          <w:iCs/>
          <w:color w:val="0D0D0D" w:themeColor="text1" w:themeTint="F2"/>
          <w:sz w:val="28"/>
          <w:szCs w:val="28"/>
          <w14:textFill>
            <w14:solidFill>
              <w14:schemeClr w14:val="tx1">
                <w14:lumMod w14:val="95000"/>
                <w14:lumOff w14:val="5000"/>
              </w14:schemeClr>
            </w14:solidFill>
          </w14:textFill>
        </w:rPr>
        <w:t xml:space="preserve">                                                                                                                  </w:t>
      </w:r>
    </w:p>
    <w:p w14:paraId="124ECAA2">
      <w:pPr>
        <w:spacing w:before="200" w:after="0" w:line="360" w:lineRule="auto"/>
        <w:ind w:hanging="2"/>
        <w:jc w:val="center"/>
        <w:rPr>
          <w:rFonts w:ascii="Times New Roman" w:hAnsi="Times New Roman" w:eastAsia="Times New Roman" w:cs="Times New Roman"/>
          <w:color w:val="000000"/>
          <w:sz w:val="28"/>
          <w:szCs w:val="28"/>
          <w:u w:val="single"/>
        </w:rPr>
      </w:pPr>
      <w:r>
        <w:rPr>
          <w:rFonts w:ascii="Times New Roman" w:hAnsi="Times New Roman" w:eastAsia="Times New Roman" w:cs="Times New Roman"/>
          <w:b/>
          <w:bCs/>
          <w:color w:val="000000" w:themeColor="text1"/>
          <w:sz w:val="28"/>
          <w:szCs w:val="28"/>
          <w:u w:val="single"/>
          <w14:textFill>
            <w14:solidFill>
              <w14:schemeClr w14:val="tx1"/>
            </w14:solidFill>
          </w14:textFill>
        </w:rPr>
        <w:t>INFORMATIKA</w:t>
      </w:r>
    </w:p>
    <w:p w14:paraId="07A52851">
      <w:pPr>
        <w:spacing w:before="200" w:after="0" w:line="360" w:lineRule="auto"/>
        <w:ind w:hanging="2"/>
        <w:jc w:val="center"/>
        <w:rPr>
          <w:rFonts w:ascii="Times New Roman" w:hAnsi="Times New Roman" w:eastAsia="Times New Roman" w:cs="Times New Roman"/>
          <w:b/>
          <w:bCs/>
          <w:color w:val="000000" w:themeColor="text1"/>
          <w:sz w:val="28"/>
          <w:szCs w:val="28"/>
          <w:u w:val="single"/>
          <w14:textFill>
            <w14:solidFill>
              <w14:schemeClr w14:val="tx1"/>
            </w14:solidFill>
          </w14:textFill>
        </w:rPr>
      </w:pPr>
    </w:p>
    <w:p w14:paraId="73C063AB">
      <w:pPr>
        <w:spacing w:after="0" w:line="360" w:lineRule="auto"/>
        <w:ind w:hanging="2"/>
        <w:jc w:val="both"/>
        <w:rPr>
          <w:rFonts w:ascii="Times New Roman" w:hAnsi="Times New Roman" w:eastAsia="Times New Roman" w:cs="Times New Roman"/>
          <w:sz w:val="28"/>
          <w:szCs w:val="28"/>
          <w:u w:val="single"/>
        </w:rPr>
      </w:pPr>
      <w:r>
        <w:rPr>
          <w:rFonts w:ascii="Times New Roman" w:hAnsi="Times New Roman" w:eastAsia="Times New Roman" w:cs="Times New Roman"/>
          <w:b/>
          <w:bCs/>
          <w:sz w:val="28"/>
          <w:szCs w:val="28"/>
          <w:u w:val="single"/>
        </w:rPr>
        <w:t>1. razred</w:t>
      </w:r>
    </w:p>
    <w:p w14:paraId="36BC8784">
      <w:pPr>
        <w:spacing w:after="0" w:line="360" w:lineRule="auto"/>
        <w:ind w:hanging="2"/>
        <w:jc w:val="both"/>
        <w:rPr>
          <w:rFonts w:ascii="Times New Roman" w:hAnsi="Times New Roman" w:eastAsia="Times New Roman" w:cs="Times New Roman"/>
          <w:sz w:val="24"/>
          <w:szCs w:val="24"/>
        </w:rPr>
      </w:pPr>
    </w:p>
    <w:p w14:paraId="79A7981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14:paraId="2D835D1D">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 broj učenika: 6</w:t>
      </w:r>
    </w:p>
    <w:p w14:paraId="2397ED7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14:paraId="167CBB9B">
      <w:pPr>
        <w:spacing w:after="0" w:line="360" w:lineRule="auto"/>
        <w:ind w:hanging="2"/>
        <w:jc w:val="both"/>
        <w:rPr>
          <w:rFonts w:ascii="Times New Roman" w:hAnsi="Times New Roman" w:eastAsia="Times New Roman" w:cs="Times New Roman"/>
          <w:sz w:val="24"/>
          <w:szCs w:val="24"/>
        </w:rPr>
      </w:pPr>
    </w:p>
    <w:p w14:paraId="0F35DEC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p>
    <w:p w14:paraId="20AFAD7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Stjecanje informatičke pismenosti tj.  osnovnih znanja i vještina,  osposobljavanje učenika za samostalnu uporabu računala u svakodnevnom životu, te poticanje inicijative i kreativnosti.</w:t>
      </w:r>
    </w:p>
    <w:p w14:paraId="0E9D904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Upoznavanje različitih programskih alata i razvijanje vještina u njihovom korištenju. </w:t>
      </w:r>
    </w:p>
    <w:p w14:paraId="4DB4F7E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Razvoj i usvajanje logičkog načina razmišljanja.</w:t>
      </w:r>
    </w:p>
    <w:p w14:paraId="5D99E56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Načini realizacije: </w:t>
      </w:r>
    </w:p>
    <w:p w14:paraId="4FB1D61F">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-nastava se realizira u informatičkoj učionici kroz različite oblike i metode poučavanja i učenja (aktivno učenje, učenje putem rješavanja problema te učenje kroz igru). Radionice planirane kao niz demonstracija i razgovora, timskog i samostalnog rada na računalu  koristeći Office 365 i različite digitalne alate.</w:t>
      </w:r>
    </w:p>
    <w:p w14:paraId="7C28B349">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Vremenski okvir:</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072F40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-tijekom školske godine - 2 sata tjedno </w:t>
      </w:r>
      <w:r>
        <w:rPr>
          <w:rFonts w:ascii="Times New Roman" w:hAnsi="Times New Roman" w:eastAsia="Times New Roman" w:cs="Times New Roman"/>
          <w:sz w:val="24"/>
          <w:szCs w:val="24"/>
        </w:rPr>
        <w:t>(organizirano kroz blok sat) / 70 sati godišnje.</w:t>
      </w:r>
    </w:p>
    <w:p w14:paraId="25895D7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 xml:space="preserve">Troškovnik : </w:t>
      </w:r>
    </w:p>
    <w:p w14:paraId="53E5ABC1">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Kvalitetno opremljen informatički kabinet, potrebno je osigurati potrošni materijal za rad učenika (papir, toner,,...), sredstva za stručno usavršavanje učitelja (seminari, časopisi i druga stručna literatura) kao i održavanje informatičke učionice.</w:t>
      </w:r>
    </w:p>
    <w:p w14:paraId="2CFADE96">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 :</w:t>
      </w:r>
    </w:p>
    <w:p w14:paraId="1569B15F">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se realizira kroz tri pristupa vrednovanja: vrednovanje za učenje, vrednovanje kao učenje i vrednovanje naučenog. Rezultati se koriste u svakodnevnom životu i budućem školovanju</w:t>
      </w:r>
    </w:p>
    <w:p w14:paraId="2F39E14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14:paraId="018F8DCE">
      <w:pPr>
        <w:spacing w:after="0" w:line="360" w:lineRule="auto"/>
        <w:ind w:hanging="2"/>
        <w:jc w:val="both"/>
        <w:rPr>
          <w:rFonts w:ascii="Times New Roman" w:hAnsi="Times New Roman" w:eastAsia="Times New Roman" w:cs="Times New Roman"/>
          <w:sz w:val="24"/>
          <w:szCs w:val="24"/>
        </w:rPr>
      </w:pPr>
    </w:p>
    <w:p w14:paraId="46B7B321">
      <w:pPr>
        <w:spacing w:after="0" w:line="360" w:lineRule="auto"/>
        <w:ind w:hanging="2"/>
        <w:jc w:val="both"/>
        <w:rPr>
          <w:rFonts w:ascii="Times New Roman" w:hAnsi="Times New Roman" w:eastAsia="Times New Roman" w:cs="Times New Roman"/>
          <w:sz w:val="24"/>
          <w:szCs w:val="24"/>
        </w:rPr>
      </w:pPr>
    </w:p>
    <w:p w14:paraId="105FE38A">
      <w:pPr>
        <w:spacing w:after="0" w:line="360" w:lineRule="auto"/>
        <w:ind w:hanging="2"/>
        <w:jc w:val="both"/>
        <w:rPr>
          <w:rFonts w:ascii="Times New Roman" w:hAnsi="Times New Roman" w:eastAsia="Times New Roman" w:cs="Times New Roman"/>
          <w:sz w:val="28"/>
          <w:szCs w:val="28"/>
          <w:u w:val="single"/>
        </w:rPr>
      </w:pPr>
      <w:r>
        <w:rPr>
          <w:rFonts w:ascii="Times New Roman" w:hAnsi="Times New Roman" w:eastAsia="Times New Roman" w:cs="Times New Roman"/>
          <w:b/>
          <w:bCs/>
          <w:sz w:val="28"/>
          <w:szCs w:val="28"/>
          <w:u w:val="single"/>
        </w:rPr>
        <w:t>2. razred</w:t>
      </w:r>
    </w:p>
    <w:p w14:paraId="49A8E3D9">
      <w:pPr>
        <w:spacing w:after="0" w:line="360" w:lineRule="auto"/>
        <w:ind w:hanging="2"/>
        <w:jc w:val="both"/>
        <w:rPr>
          <w:rFonts w:ascii="Times New Roman" w:hAnsi="Times New Roman" w:eastAsia="Times New Roman" w:cs="Times New Roman"/>
          <w:sz w:val="24"/>
          <w:szCs w:val="24"/>
        </w:rPr>
      </w:pPr>
    </w:p>
    <w:p w14:paraId="6F39D6F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14:paraId="18F7D6F6">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b/>
          <w:bCs/>
          <w:sz w:val="24"/>
          <w:szCs w:val="24"/>
        </w:rPr>
        <w:t>7</w:t>
      </w:r>
    </w:p>
    <w:p w14:paraId="76FE552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14:paraId="1614FB48">
      <w:pPr>
        <w:spacing w:after="0" w:line="360" w:lineRule="auto"/>
        <w:ind w:hanging="2"/>
        <w:jc w:val="both"/>
        <w:rPr>
          <w:rFonts w:ascii="Times New Roman" w:hAnsi="Times New Roman" w:eastAsia="Times New Roman" w:cs="Times New Roman"/>
          <w:sz w:val="24"/>
          <w:szCs w:val="24"/>
        </w:rPr>
      </w:pPr>
    </w:p>
    <w:p w14:paraId="608AB74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p>
    <w:p w14:paraId="288EF66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Učenjem i poučavanjem predmeta Informatike učenici će:</w:t>
      </w:r>
    </w:p>
    <w:p w14:paraId="0F312AF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postati informatički pismeni kako bi se mogli samostalno, odgovorno, učinkovito, svrhovito i primjereno koristiti digitalnom tehnologijom te se pripremiti za učenje, život i rad u društvu koje se razvojem digitalnih tehnologija vrlo brzo mijenja,</w:t>
      </w:r>
    </w:p>
    <w:p w14:paraId="12F212A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razvijati digitalnu mudrost kao sposobnost odabira i primjene najprikladnije tehnologije ovisno o zadatku, području ili problemu koji se rješava, </w:t>
      </w:r>
    </w:p>
    <w:p w14:paraId="5F20B9E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razvijati kritičko mišljenje, kreativnost i inovativnost uporabom informacijske i komunikacijske tehnologije, </w:t>
      </w:r>
    </w:p>
    <w:p w14:paraId="356B227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razvijati računalno razmišljanje, sposobnost rješavanja problema i vještinu programiranja, – učinkovito i odgovorno komunicirati i surađivati u digitalnom okružju, </w:t>
      </w:r>
    </w:p>
    <w:p w14:paraId="3C460AB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razumjeti i odgovorno primjenjivati sigurnosne preporuke sa svrhom zaštite zdravlja učenika te poštovati pravne odrednice pri korištenju digitalnom tehnologijom u svakidašnjem životu.</w:t>
      </w:r>
    </w:p>
    <w:p w14:paraId="6616E12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Načini realizacije  : </w:t>
      </w:r>
    </w:p>
    <w:p w14:paraId="2A1EF5C6">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-nastava se realizira u informatičkoj učionici kroz različite oblike i metode poučavanja i učenja (aktivno učenje, učenje putem rješavanja problema te učenje kroz igru). Radionice planirane kao niz demonstracija i razgovora, timskog i samostalnog rada na računalu  koristeći Office 365 i različite digitalne alate.</w:t>
      </w:r>
    </w:p>
    <w:p w14:paraId="2879E01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Vremenski okvir:</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6696353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-tijekom školske godine - 2 sata tjedno </w:t>
      </w:r>
      <w:r>
        <w:rPr>
          <w:rFonts w:ascii="Times New Roman" w:hAnsi="Times New Roman" w:eastAsia="Times New Roman" w:cs="Times New Roman"/>
          <w:sz w:val="24"/>
          <w:szCs w:val="24"/>
        </w:rPr>
        <w:t>(organizirano kroz blok sat) / 70 sati godišnje.</w:t>
      </w:r>
    </w:p>
    <w:p w14:paraId="05C7CFC3">
      <w:pPr>
        <w:spacing w:after="0" w:line="360" w:lineRule="auto"/>
        <w:ind w:hanging="2"/>
        <w:jc w:val="both"/>
        <w:rPr>
          <w:rFonts w:ascii="Times New Roman" w:hAnsi="Times New Roman" w:eastAsia="Times New Roman" w:cs="Times New Roman"/>
          <w:color w:val="4A5160"/>
          <w:sz w:val="24"/>
          <w:szCs w:val="24"/>
        </w:rPr>
      </w:pPr>
      <w:r>
        <w:rPr>
          <w:rFonts w:ascii="Times New Roman" w:hAnsi="Times New Roman" w:eastAsia="Times New Roman" w:cs="Times New Roman"/>
          <w:b/>
          <w:bCs/>
          <w:sz w:val="24"/>
          <w:szCs w:val="24"/>
        </w:rPr>
        <w:t xml:space="preserve">Troškovnik : </w:t>
      </w:r>
    </w:p>
    <w:p w14:paraId="363FDB9E">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-oprema za informatički kabinet,  potrošni materijal za rad učenika (papir, toner,,...), sredstva za stručno usavršavanje učitelja (seminari, časopisi i druga stručna literatura) kao i održavanje informatičke učionice.</w:t>
      </w:r>
    </w:p>
    <w:p w14:paraId="5F37C8E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 :</w:t>
      </w:r>
    </w:p>
    <w:p w14:paraId="3D613E72">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se realizira kroz tri pristupa vrednovanja: vrednovanje za učenje, vrednovanje kao učenje i vrednovanje naučenog. Rezultati se koriste u svakodnevnom životu i budućem školovanju</w:t>
      </w:r>
    </w:p>
    <w:p w14:paraId="00722F0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14:paraId="72CA69ED">
      <w:pPr>
        <w:spacing w:after="0" w:line="360" w:lineRule="auto"/>
        <w:ind w:hanging="2"/>
        <w:jc w:val="both"/>
        <w:rPr>
          <w:rFonts w:ascii="Times New Roman" w:hAnsi="Times New Roman" w:eastAsia="Times New Roman" w:cs="Times New Roman"/>
          <w:b/>
          <w:bCs/>
          <w:sz w:val="24"/>
          <w:szCs w:val="24"/>
        </w:rPr>
      </w:pPr>
    </w:p>
    <w:p w14:paraId="6747298B">
      <w:pPr>
        <w:spacing w:after="0" w:line="360" w:lineRule="auto"/>
        <w:ind w:left="-2"/>
        <w:jc w:val="both"/>
        <w:rPr>
          <w:rFonts w:ascii="Times New Roman" w:hAnsi="Times New Roman" w:eastAsia="Times New Roman" w:cs="Times New Roman"/>
          <w:sz w:val="28"/>
          <w:szCs w:val="28"/>
          <w:u w:val="single"/>
        </w:rPr>
      </w:pPr>
      <w:r>
        <w:rPr>
          <w:rFonts w:ascii="Times New Roman" w:hAnsi="Times New Roman" w:eastAsia="Times New Roman" w:cs="Times New Roman"/>
          <w:b/>
          <w:bCs/>
          <w:sz w:val="28"/>
          <w:szCs w:val="28"/>
          <w:u w:val="single"/>
        </w:rPr>
        <w:t>3. razred</w:t>
      </w:r>
    </w:p>
    <w:p w14:paraId="3011AD09">
      <w:pPr>
        <w:spacing w:after="0" w:line="360" w:lineRule="auto"/>
        <w:ind w:hanging="2"/>
        <w:jc w:val="both"/>
        <w:rPr>
          <w:rFonts w:ascii="Times New Roman" w:hAnsi="Times New Roman" w:eastAsia="Times New Roman" w:cs="Times New Roman"/>
          <w:sz w:val="24"/>
          <w:szCs w:val="24"/>
        </w:rPr>
      </w:pPr>
    </w:p>
    <w:p w14:paraId="31280F8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14:paraId="68E999E4">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 broj učenika: 5</w:t>
      </w:r>
    </w:p>
    <w:p w14:paraId="64C1C1D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14:paraId="7835C179">
      <w:pPr>
        <w:spacing w:after="0" w:line="360" w:lineRule="auto"/>
        <w:ind w:hanging="2"/>
        <w:jc w:val="both"/>
        <w:rPr>
          <w:rFonts w:ascii="Times New Roman" w:hAnsi="Times New Roman" w:eastAsia="Times New Roman" w:cs="Times New Roman"/>
          <w:sz w:val="24"/>
          <w:szCs w:val="24"/>
        </w:rPr>
      </w:pPr>
    </w:p>
    <w:p w14:paraId="0909807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p>
    <w:p w14:paraId="3538F65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Učenjem i poučavanjem predmeta Informatike učenici će:</w:t>
      </w:r>
    </w:p>
    <w:p w14:paraId="634AE13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postati informatički pismeni kako bi se mogli samostalno, odgovorno, učinkovito, svrhovito i primjereno koristiti digitalnom tehnologijom te se pripremiti za učenje, život i rad u društvu koje se razvojem digitalnih tehnologija vrlo brzo mijenja,</w:t>
      </w:r>
    </w:p>
    <w:p w14:paraId="2191BBC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razvijati digitalnu mudrost kao sposobnost odabira i primjene najprikladnije tehnologije ovisno o zadatku, području ili problemu koji se rješava, </w:t>
      </w:r>
    </w:p>
    <w:p w14:paraId="668FD02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razvijati kritičko mišljenje, kreativnost i inovativnost uporabom informacijske i komunikacijske tehnologije, </w:t>
      </w:r>
    </w:p>
    <w:p w14:paraId="452B236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razvijati računalno razmišljanje, sposobnost rješavanja problema i vještinu programiranja, – učinkovito i odgovorno komunicirati i surađivati u digitalnom okružju, </w:t>
      </w:r>
    </w:p>
    <w:p w14:paraId="3772069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razumjeti i odgovorno primjenjivati sigurnosne preporuke sa svrhom zaštite zdravlja učenika te poštovati pravne odrednice pri korištenju digitalnom tehnologijom u svakidašnjem životu.</w:t>
      </w:r>
    </w:p>
    <w:p w14:paraId="040ACD2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Načini realizacije  : </w:t>
      </w:r>
    </w:p>
    <w:p w14:paraId="2950C87B">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-nastava se realizira u informatičkoj učionici kroz različite oblike i metode poučavanja i učenja (aktivno učenje, učenje putem rješavanja problema te učenje kroz igru). Radionice planirane kao niz demonstracija i razgovora, timskog i samostalnog rada na računalu  koristeći Office 365 i različite digitalne alate.</w:t>
      </w:r>
    </w:p>
    <w:p w14:paraId="6AF246A5">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bCs/>
          <w:color w:val="000000" w:themeColor="text1"/>
          <w:sz w:val="24"/>
          <w:szCs w:val="24"/>
          <w14:textFill>
            <w14:solidFill>
              <w14:schemeClr w14:val="tx1"/>
            </w14:solidFill>
          </w14:textFill>
        </w:rPr>
        <w:t>Vremenski okvir:</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E8280BB">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-tijekom školske godine - 2 sata tjedno </w:t>
      </w:r>
      <w:r>
        <w:rPr>
          <w:rFonts w:ascii="Times New Roman" w:hAnsi="Times New Roman" w:eastAsia="Times New Roman" w:cs="Times New Roman"/>
          <w:sz w:val="24"/>
          <w:szCs w:val="24"/>
        </w:rPr>
        <w:t>(organizirano kroz blok sat) / 70 sati godišnje.</w:t>
      </w:r>
    </w:p>
    <w:p w14:paraId="153A932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Troškovnik : </w:t>
      </w:r>
    </w:p>
    <w:p w14:paraId="6F1B3A17">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oprema za informatički kabinet, potrošni materijal za rad učenika (papir, toner,,...), sredstva za stručno usavršavanje učitelja (seminari, časopisi i druga stručna literatura) kao i održavanje informatičke učionice.</w:t>
      </w:r>
    </w:p>
    <w:p w14:paraId="66B6342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 :</w:t>
      </w:r>
    </w:p>
    <w:p w14:paraId="5E4B6FF4">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se realizira kroz tri pristupa vrednovanja: vrednovanje za učenje, vrednovanje kao učenje i vrednovanje naučenog. Rezultati se koriste u svakodnevnom životu i budućem školovanju</w:t>
      </w:r>
    </w:p>
    <w:p w14:paraId="32F6F0B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14:paraId="2C1219FC">
      <w:pPr>
        <w:spacing w:after="0" w:line="360" w:lineRule="auto"/>
        <w:ind w:hanging="2"/>
        <w:jc w:val="both"/>
        <w:rPr>
          <w:rFonts w:ascii="Times New Roman" w:hAnsi="Times New Roman" w:eastAsia="Times New Roman" w:cs="Times New Roman"/>
          <w:sz w:val="24"/>
          <w:szCs w:val="24"/>
        </w:rPr>
      </w:pPr>
    </w:p>
    <w:p w14:paraId="52FC75C5">
      <w:pPr>
        <w:spacing w:after="0" w:line="360" w:lineRule="auto"/>
        <w:ind w:hanging="2"/>
        <w:jc w:val="both"/>
        <w:rPr>
          <w:rFonts w:ascii="Times New Roman" w:hAnsi="Times New Roman" w:eastAsia="Times New Roman" w:cs="Times New Roman"/>
          <w:sz w:val="28"/>
          <w:szCs w:val="28"/>
          <w:u w:val="single"/>
        </w:rPr>
      </w:pPr>
      <w:r>
        <w:rPr>
          <w:rFonts w:ascii="Times New Roman" w:hAnsi="Times New Roman" w:eastAsia="Times New Roman" w:cs="Times New Roman"/>
          <w:b/>
          <w:bCs/>
          <w:sz w:val="28"/>
          <w:szCs w:val="28"/>
          <w:u w:val="single"/>
        </w:rPr>
        <w:t>4. razred</w:t>
      </w:r>
    </w:p>
    <w:p w14:paraId="3A3ED77D">
      <w:pPr>
        <w:spacing w:after="0" w:line="360" w:lineRule="auto"/>
        <w:ind w:hanging="2"/>
        <w:jc w:val="both"/>
        <w:rPr>
          <w:rFonts w:ascii="Times New Roman" w:hAnsi="Times New Roman" w:eastAsia="Times New Roman" w:cs="Times New Roman"/>
          <w:sz w:val="24"/>
          <w:szCs w:val="24"/>
        </w:rPr>
      </w:pPr>
    </w:p>
    <w:p w14:paraId="17DDB6D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14:paraId="2FBC4D8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b/>
          <w:bCs/>
          <w:sz w:val="24"/>
          <w:szCs w:val="24"/>
        </w:rPr>
        <w:t>5</w:t>
      </w:r>
    </w:p>
    <w:p w14:paraId="65F7958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Planirani broj sati tjedno: 2 </w:t>
      </w:r>
      <w:r>
        <w:rPr>
          <w:rFonts w:ascii="Times New Roman" w:hAnsi="Times New Roman" w:eastAsia="Times New Roman" w:cs="Times New Roman"/>
          <w:sz w:val="24"/>
          <w:szCs w:val="24"/>
        </w:rPr>
        <w:t xml:space="preserve">sata </w:t>
      </w:r>
    </w:p>
    <w:p w14:paraId="6EA744CA">
      <w:pPr>
        <w:spacing w:after="0" w:line="360" w:lineRule="auto"/>
        <w:ind w:hanging="2"/>
        <w:jc w:val="both"/>
        <w:rPr>
          <w:rFonts w:ascii="Times New Roman" w:hAnsi="Times New Roman" w:eastAsia="Times New Roman" w:cs="Times New Roman"/>
          <w:sz w:val="24"/>
          <w:szCs w:val="24"/>
        </w:rPr>
      </w:pPr>
    </w:p>
    <w:p w14:paraId="36E6F62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p>
    <w:p w14:paraId="230A011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Učenjem i poučavanjem predmeta Informatike učenici će:</w:t>
      </w:r>
    </w:p>
    <w:p w14:paraId="11CC399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postati informatički pismeni kako bi se mogli samostalno, odgovorno, učinkovito, svrhovito i primjereno koristiti digitalnom tehnologijom te se pripremiti za učenje, život i rad u društvu koje se razvojem digitalnih tehnologija vrlo brzo mijenja,</w:t>
      </w:r>
    </w:p>
    <w:p w14:paraId="19397EA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razvijati digitalnu mudrost kao sposobnost odabira i primjene najprikladnije tehnologije ovisno o zadatku, području ili problemu koji se rješava, </w:t>
      </w:r>
    </w:p>
    <w:p w14:paraId="4439AC0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razvijati kritičko mišljenje, kreativnost i inovativnost uporabom informacijske i komunikacijske tehnologije, </w:t>
      </w:r>
    </w:p>
    <w:p w14:paraId="5E06959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razvijati računalno razmišljanje, sposobnost rješavanja problema i vještinu programiranja, – učinkovito i odgovorno komunicirati i surađivati u digitalnom okružju, </w:t>
      </w:r>
    </w:p>
    <w:p w14:paraId="4F3B8B6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razumjeti i odgovorno primjenjivati sigurnosne preporuke sa svrhom zaštite zdravlja učenika te poštovati pravne odrednice pri korištenju digitalnom tehnologijom u svakidašnjem životu.</w:t>
      </w:r>
    </w:p>
    <w:p w14:paraId="3548136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Načini realizacije  : </w:t>
      </w:r>
    </w:p>
    <w:p w14:paraId="3909A0CA">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-nastava se realizira u informatičkoj učionici kroz različite oblike i metode poučavanja i učenja (aktivno učenje, učenje putem rješavanja problema te učenje kroz igru). Radionice planirane kao niz demonstracija i razgovora, timskog i samostalnog rada na računalu  koristeći Office 365 i različite digitalne alate.</w:t>
      </w:r>
    </w:p>
    <w:p w14:paraId="4EED6F12">
      <w:pPr>
        <w:spacing w:after="0"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Vremenski okvir:</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7CA289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-tijekom školske godine - 2 sata tjedno </w:t>
      </w:r>
      <w:r>
        <w:rPr>
          <w:rFonts w:ascii="Times New Roman" w:hAnsi="Times New Roman" w:eastAsia="Times New Roman" w:cs="Times New Roman"/>
          <w:sz w:val="24"/>
          <w:szCs w:val="24"/>
        </w:rPr>
        <w:t>(organizirano kroz blok sat) / 70 sati godišnje.</w:t>
      </w:r>
    </w:p>
    <w:p w14:paraId="321CDCE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Troškovnik : </w:t>
      </w:r>
    </w:p>
    <w:p w14:paraId="5A1C1F9E">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oprema za informatički kabinet, potrošni materijal za rad učenika (papir, toner,,...), sredstva za stručno usavršavanje učitelja (seminari, časopisi i druga stručna literatura) kao i održavanje informatičke učionice.</w:t>
      </w:r>
    </w:p>
    <w:p w14:paraId="7B9A474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 :</w:t>
      </w:r>
    </w:p>
    <w:p w14:paraId="3CC9D5D4">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se realizira kroz tri pristupa vrednovanja: vrednovanje za učenje, vrednovanje kao učenje i vrednovanje naučenog. Rezultati se koriste u svakodnevnom životu i budućem školovanju</w:t>
      </w:r>
    </w:p>
    <w:p w14:paraId="526D7ED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 vrednovanje postignuća učenika u skladu s rezultatima, ciljevima, zadaćama, sadržajima</w:t>
      </w:r>
    </w:p>
    <w:p w14:paraId="662F3EB1">
      <w:pPr>
        <w:spacing w:after="0" w:line="360" w:lineRule="auto"/>
        <w:ind w:hanging="2"/>
        <w:jc w:val="both"/>
        <w:rPr>
          <w:rFonts w:ascii="Times New Roman" w:hAnsi="Times New Roman" w:eastAsia="Times New Roman" w:cs="Times New Roman"/>
          <w:sz w:val="24"/>
          <w:szCs w:val="24"/>
        </w:rPr>
      </w:pPr>
    </w:p>
    <w:p w14:paraId="4431E076">
      <w:pPr>
        <w:spacing w:after="0" w:line="360" w:lineRule="auto"/>
        <w:ind w:hanging="2"/>
        <w:jc w:val="both"/>
        <w:rPr>
          <w:rFonts w:ascii="Times New Roman" w:hAnsi="Times New Roman" w:eastAsia="Times New Roman" w:cs="Times New Roman"/>
          <w:b/>
          <w:bCs/>
          <w:sz w:val="28"/>
          <w:szCs w:val="28"/>
          <w:u w:val="single"/>
        </w:rPr>
      </w:pPr>
      <w:r>
        <w:rPr>
          <w:rFonts w:ascii="Times New Roman" w:hAnsi="Times New Roman" w:eastAsia="Times New Roman" w:cs="Times New Roman"/>
          <w:b/>
          <w:bCs/>
          <w:i/>
          <w:iCs/>
          <w:sz w:val="28"/>
          <w:szCs w:val="28"/>
          <w:u w:val="single"/>
        </w:rPr>
        <w:t>7</w:t>
      </w:r>
      <w:r>
        <w:rPr>
          <w:rFonts w:ascii="Times New Roman" w:hAnsi="Times New Roman" w:eastAsia="Times New Roman" w:cs="Times New Roman"/>
          <w:b/>
          <w:bCs/>
          <w:sz w:val="28"/>
          <w:szCs w:val="28"/>
          <w:u w:val="single"/>
        </w:rPr>
        <w:t>. razred</w:t>
      </w:r>
    </w:p>
    <w:p w14:paraId="487CD7C6">
      <w:pPr>
        <w:spacing w:after="0" w:line="360" w:lineRule="auto"/>
        <w:ind w:hanging="2"/>
        <w:jc w:val="both"/>
        <w:rPr>
          <w:rFonts w:ascii="Times New Roman" w:hAnsi="Times New Roman" w:eastAsia="Times New Roman" w:cs="Times New Roman"/>
          <w:sz w:val="24"/>
          <w:szCs w:val="24"/>
        </w:rPr>
      </w:pPr>
    </w:p>
    <w:p w14:paraId="786E96A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  </w:t>
      </w:r>
    </w:p>
    <w:p w14:paraId="459668B2">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bCs/>
          <w:sz w:val="24"/>
          <w:szCs w:val="24"/>
        </w:rPr>
        <w:t>Planiran broj učenika: 2</w:t>
      </w:r>
    </w:p>
    <w:p w14:paraId="363B616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14:paraId="1F13DBF3">
      <w:pPr>
        <w:spacing w:after="0" w:line="360" w:lineRule="auto"/>
        <w:ind w:hanging="2"/>
        <w:jc w:val="both"/>
        <w:rPr>
          <w:rFonts w:ascii="Times New Roman" w:hAnsi="Times New Roman" w:eastAsia="Times New Roman" w:cs="Times New Roman"/>
          <w:sz w:val="24"/>
          <w:szCs w:val="24"/>
        </w:rPr>
      </w:pPr>
    </w:p>
    <w:p w14:paraId="57E9A99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p>
    <w:p w14:paraId="2576AD6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-osposobljavanje učenika za primjenu osnovnih informatičkih znanja u svakodnevnom životu, ovladavanje vještinom rada na računalu i ovladavanje informatičkom tehnologijom, stjecanje osnovne informatičke pismenosti do razine rješavanja jednostavnih problema uz primjenu informatičke tehnologije, stjecanje i razvijanje logičkih i kreativnih sposobnosti u odabiru i oblikovanju algoritama, u kodiranju, testiranju, popravljanju i dokumentiranju programa pisanih u nekom od programskih jezika, samostalno služenje različitim izvorima informacija u školi i izvan nje, upoznavanje društvenih ciljeva i dimenzija informatizacije, upoznavanje mogućnosti i prednosti komunikacije računalom, razvijanje pravilnog odnosa prema upotrebi i zaštiti programa i podataka te uočavanje uloge skupnog rada u informatici.</w:t>
      </w:r>
    </w:p>
    <w:p w14:paraId="01423AD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Načini realizacije  : </w:t>
      </w:r>
    </w:p>
    <w:p w14:paraId="66F5A59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-teoretskom pripremom te individualnim i grupnim radom na računalu u informatičkoj učionici s posebnim naglaskom na aspekte praktične primjene računala u životnom okruženju u cilju što boljeg informatičkog opismenjavanja. Korištenjem računala, a posebice interneta kao pomagala u učenju i savladavanju gradiva ostalih predmeta u suradnji s predmetnim nastavnicima. Poticanje učenika na korištenje multimedijalnih sadržaja kao izvora korisnih informacija te upoznavanje sa novim tehnologijama.</w:t>
      </w:r>
    </w:p>
    <w:p w14:paraId="78DF3C11">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Vremenski okvir:</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8B3D7A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-tijekom školske godine - 2 sata tjedno </w:t>
      </w:r>
      <w:r>
        <w:rPr>
          <w:rFonts w:ascii="Times New Roman" w:hAnsi="Times New Roman" w:eastAsia="Times New Roman" w:cs="Times New Roman"/>
          <w:sz w:val="24"/>
          <w:szCs w:val="24"/>
        </w:rPr>
        <w:t>(organizirano kroz blok sat) / 70 sati godišnje.</w:t>
      </w:r>
    </w:p>
    <w:p w14:paraId="666489D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Osnovna namjena :</w:t>
      </w:r>
    </w:p>
    <w:p w14:paraId="7FE8694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-korištenje stečenih znanja i vještina u svakodnevnom životu, te za lakše razumijevanje nastavnog gradiva, komunikaciju i suradnju s drugim učenicima, učiteljima, roditeljima i ostalima pri uporabi tehnologije.</w:t>
      </w:r>
    </w:p>
    <w:p w14:paraId="4CE842B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-brže i kvalitetnije rješavanje postavljenih zadataka</w:t>
      </w:r>
    </w:p>
    <w:p w14:paraId="3FEDD6CA">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 xml:space="preserve">Troškovnik : </w:t>
      </w:r>
    </w:p>
    <w:p w14:paraId="0331AB1B">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oprema za informatički kabinet, potrošni materijal za rad učenika (papir, toner,,...), sredstva za stručno usavršavanje učitelja (seminari, časopisi i druga stručna literatura) kao i održavanje informatičke učionice.</w:t>
      </w:r>
    </w:p>
    <w:p w14:paraId="237DCAA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 :</w:t>
      </w:r>
    </w:p>
    <w:p w14:paraId="24ED4EA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Opisno i brojčano vrednovanje postignuća: </w:t>
      </w:r>
    </w:p>
    <w:p w14:paraId="264EABC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učenikova usmenoga i pisanoga odgovora,</w:t>
      </w:r>
    </w:p>
    <w:p w14:paraId="2896160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kvaliteta i težina obavljenog praktičnog rada;</w:t>
      </w:r>
    </w:p>
    <w:p w14:paraId="10D21E7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mogućnost primjene stečenih znanja u daljnjem školovanju i svakodnevnom životu,</w:t>
      </w:r>
    </w:p>
    <w:p w14:paraId="1BB0259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procjenu o učenikovu korištenju vlastitih mogućnosti i procjenu učenikova zalaganja i rada na satu,</w:t>
      </w:r>
    </w:p>
    <w:p w14:paraId="5A444B0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rad na projektima, praćenje učenikova rada s jasnim opisom.</w:t>
      </w:r>
    </w:p>
    <w:p w14:paraId="3A2350CE">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-motiviranost i aktivnost svakog učenika, te ostvareni individualni napredak, praćenje aktivnosti, zalaganja i postignuća učenika, razgovor s učenicima, analiza rada, uočavanje nedostataka i unapređenje aktivnosti.</w:t>
      </w:r>
    </w:p>
    <w:p w14:paraId="4FDCDDD9">
      <w:pPr>
        <w:spacing w:after="0"/>
        <w:ind w:hanging="2"/>
        <w:rPr>
          <w:rFonts w:ascii="Arial" w:hAnsi="Arial" w:eastAsia="Arial" w:cs="Arial"/>
          <w:sz w:val="16"/>
          <w:szCs w:val="16"/>
        </w:rPr>
      </w:pPr>
    </w:p>
    <w:p w14:paraId="2E2F74AC">
      <w:pPr>
        <w:spacing w:after="0" w:line="360" w:lineRule="auto"/>
        <w:ind w:hanging="2"/>
        <w:jc w:val="both"/>
      </w:pPr>
    </w:p>
    <w:p w14:paraId="0A2AB0D8">
      <w:pPr>
        <w:spacing w:after="0" w:line="360" w:lineRule="auto"/>
        <w:ind w:hanging="2"/>
        <w:jc w:val="both"/>
        <w:rPr>
          <w:rFonts w:ascii="Times New Roman" w:hAnsi="Times New Roman" w:eastAsia="Times New Roman" w:cs="Times New Roman"/>
          <w:sz w:val="24"/>
          <w:szCs w:val="24"/>
        </w:rPr>
      </w:pPr>
    </w:p>
    <w:p w14:paraId="6B88F886">
      <w:pPr>
        <w:spacing w:after="0" w:line="360" w:lineRule="auto"/>
        <w:ind w:left="-2"/>
        <w:rPr>
          <w:rFonts w:ascii="Arial" w:hAnsi="Arial" w:eastAsia="Arial" w:cs="Arial"/>
          <w:sz w:val="16"/>
          <w:szCs w:val="16"/>
        </w:rPr>
      </w:pPr>
    </w:p>
    <w:p w14:paraId="00B3186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8. razred</w:t>
      </w:r>
    </w:p>
    <w:p w14:paraId="71BCEF14">
      <w:pPr>
        <w:spacing w:after="0" w:line="360" w:lineRule="auto"/>
        <w:ind w:hanging="2"/>
        <w:jc w:val="both"/>
        <w:rPr>
          <w:rFonts w:ascii="Times New Roman" w:hAnsi="Times New Roman" w:eastAsia="Times New Roman" w:cs="Times New Roman"/>
          <w:sz w:val="24"/>
          <w:szCs w:val="24"/>
        </w:rPr>
      </w:pPr>
    </w:p>
    <w:p w14:paraId="782CB82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w:t>
      </w:r>
    </w:p>
    <w:p w14:paraId="66A23032">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 broj učenika: 12</w:t>
      </w:r>
    </w:p>
    <w:p w14:paraId="771FE1A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2 </w:t>
      </w:r>
      <w:r>
        <w:rPr>
          <w:rFonts w:ascii="Times New Roman" w:hAnsi="Times New Roman" w:eastAsia="Times New Roman" w:cs="Times New Roman"/>
          <w:sz w:val="24"/>
          <w:szCs w:val="24"/>
        </w:rPr>
        <w:t xml:space="preserve">sata </w:t>
      </w:r>
    </w:p>
    <w:p w14:paraId="1D1FB3CF">
      <w:pPr>
        <w:spacing w:after="0" w:line="360" w:lineRule="auto"/>
        <w:ind w:hanging="2"/>
        <w:jc w:val="both"/>
        <w:rPr>
          <w:rFonts w:ascii="Times New Roman" w:hAnsi="Times New Roman" w:eastAsia="Times New Roman" w:cs="Times New Roman"/>
          <w:sz w:val="24"/>
          <w:szCs w:val="24"/>
        </w:rPr>
      </w:pPr>
    </w:p>
    <w:p w14:paraId="334F74B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p>
    <w:p w14:paraId="1B7B2DA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-osposobljavanje učenika za primjenu osnovnih informatičkih znanja u svakodnevnom životu, ovladavanje vještinom rada na računalu i ovladavanje informatičkom tehnologijom, stjecanje osnovne informatičke pismenosti do razine rješavanja jednostavnih problema uz primjenu informatičke tehnologije, stjecanje i razvijanje logičkih i kreativnih sposobnosti u odabiru i oblikovanju algoritama, u kodiranju, testiranju, popravljanju i dokumentiranju programa pisanih u nekom od programskih jezika, samostalno služenje različitim izvorima informacija u školi i izvan nje, upoznavanje društvenih ciljeva i dimenzija informatizacije, upoznavanje mogućnosti i prednosti komunikacije računalom, razvijanje pravilnog odnosa prema upotrebi i zaštiti programa i podataka te uočavanje uloge skupnog rada u informatici.</w:t>
      </w:r>
    </w:p>
    <w:p w14:paraId="044BEFC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Načini realizacije  : </w:t>
      </w:r>
    </w:p>
    <w:p w14:paraId="5F8A071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-teoretskom pripremom te individualnim i grupnim radom na računalu u informatičkoj učionici s posebnim naglaskom na aspekte praktične primjene računala u životnom okruženju u cilju što boljeg informatičkog opismenjavanja. Korištenjem računala, a posebice interneta kao pomagala u učenju i savladavanju gradiva ostalih predmeta u suradnji s predmetnim nastavnicima. Poticanje učenika na korištenje multimedijalnih sadržaja kao izvora korisnih informacija te upoznavanje sa novim tehnologijama.</w:t>
      </w:r>
    </w:p>
    <w:p w14:paraId="2A45AF71">
      <w:pPr>
        <w:spacing w:after="0"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Vremenski okvir:</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61593C1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-tijekom školske godine - 2 sata tjedno </w:t>
      </w:r>
      <w:r>
        <w:rPr>
          <w:rFonts w:ascii="Times New Roman" w:hAnsi="Times New Roman" w:eastAsia="Times New Roman" w:cs="Times New Roman"/>
          <w:sz w:val="24"/>
          <w:szCs w:val="24"/>
        </w:rPr>
        <w:t>(organizirano kroz blok sat) / 70 sati godišnje.</w:t>
      </w:r>
    </w:p>
    <w:p w14:paraId="6B1B0A1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Osnovna namjena :</w:t>
      </w:r>
    </w:p>
    <w:p w14:paraId="24CD6F2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-korištenje stečenih znanja i vještina u svakodnevnom životu, te za lakše razumijevanje nastavnog gradiva, komunikaciju i suradnju s drugim učenicima, učiteljima, roditeljima i ostalima pri uporabi tehnologije.</w:t>
      </w:r>
    </w:p>
    <w:p w14:paraId="2FBBB0B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-brže i kvalitetnije rješavanje postavljenih zadataka</w:t>
      </w:r>
    </w:p>
    <w:p w14:paraId="187029DA">
      <w:pPr>
        <w:spacing w:after="0" w:line="360" w:lineRule="auto"/>
        <w:ind w:hanging="2"/>
        <w:jc w:val="both"/>
        <w:rPr>
          <w:rFonts w:ascii="Times New Roman" w:hAnsi="Times New Roman" w:eastAsia="Times New Roman" w:cs="Times New Roman"/>
          <w:sz w:val="24"/>
          <w:szCs w:val="24"/>
        </w:rPr>
      </w:pPr>
    </w:p>
    <w:p w14:paraId="77640D61">
      <w:pPr>
        <w:spacing w:after="0" w:line="360" w:lineRule="auto"/>
        <w:ind w:hanging="2"/>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 xml:space="preserve">Troškovnik : </w:t>
      </w:r>
    </w:p>
    <w:p w14:paraId="09118274">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oprema za informatički kabinet, potrošni materijal za rad učenika (papir, toner,,...), sredstva za stručno usavršavanje učitelja (seminari, časopisi i druga stručna literatura) kao i održavanje informatičke učionice.</w:t>
      </w:r>
    </w:p>
    <w:p w14:paraId="0E42478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 :</w:t>
      </w:r>
    </w:p>
    <w:p w14:paraId="28A66FC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Opisno i brojčano vrednovanje postignuća: </w:t>
      </w:r>
    </w:p>
    <w:p w14:paraId="23EC9E2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-učenikova usmenoga i pisanoga odgovora,</w:t>
      </w:r>
    </w:p>
    <w:p w14:paraId="1F8EBDA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kvaliteta i težina obavljenog praktičnog rada;</w:t>
      </w:r>
    </w:p>
    <w:p w14:paraId="364458B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mogućnost primjene stečenih znanja u daljnjem školovanju i svakodnevnom životu,</w:t>
      </w:r>
    </w:p>
    <w:p w14:paraId="31186EA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procjenu o učenikovu korištenju vlastitih mogućnosti i procjenu učenikova zalaganja i rada na satu,</w:t>
      </w:r>
    </w:p>
    <w:p w14:paraId="5BD995D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rad na projektima, praćenje učenikova rada s jasnim opisom.</w:t>
      </w:r>
    </w:p>
    <w:p w14:paraId="0F300328">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-motiviranost i aktivnost svakog učenika, te ostvareni individualni napredak, praćenje aktivnosti, zalaganja i postignuća učenika, razgovor s učenicima, analiza rada, uočavanje nedostataka i unapređenje aktivnosti.</w:t>
      </w:r>
    </w:p>
    <w:p w14:paraId="2CB3FA7E">
      <w:pPr>
        <w:spacing w:after="0"/>
        <w:ind w:hanging="2"/>
        <w:rPr>
          <w:rFonts w:ascii="Arial" w:hAnsi="Arial" w:eastAsia="Arial" w:cs="Arial"/>
          <w:sz w:val="16"/>
          <w:szCs w:val="16"/>
        </w:rPr>
      </w:pPr>
    </w:p>
    <w:p w14:paraId="2788BDFF">
      <w:pPr>
        <w:spacing w:after="0" w:line="360" w:lineRule="auto"/>
        <w:ind w:hanging="2"/>
        <w:jc w:val="both"/>
      </w:pPr>
    </w:p>
    <w:p w14:paraId="7FC64642">
      <w:pPr>
        <w:spacing w:after="0" w:line="360" w:lineRule="auto"/>
        <w:ind w:hanging="2"/>
        <w:jc w:val="both"/>
        <w:rPr>
          <w:rFonts w:ascii="Times New Roman" w:hAnsi="Times New Roman" w:eastAsia="Times New Roman" w:cs="Times New Roman"/>
          <w:sz w:val="24"/>
          <w:szCs w:val="24"/>
        </w:rPr>
      </w:pPr>
    </w:p>
    <w:p w14:paraId="0E7B0E0C">
      <w:pPr>
        <w:spacing w:before="200" w:after="0" w:line="240" w:lineRule="auto"/>
        <w:ind w:hanging="2"/>
        <w:jc w:val="both"/>
        <w:rPr>
          <w:rFonts w:ascii="Times New Roman" w:hAnsi="Times New Roman" w:eastAsia="Times New Roman" w:cs="Times New Roman"/>
          <w:i/>
          <w:iCs/>
          <w:sz w:val="24"/>
          <w:szCs w:val="24"/>
        </w:rPr>
      </w:pPr>
    </w:p>
    <w:p w14:paraId="7A35FE34">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color w:val="000000"/>
          <w:sz w:val="32"/>
          <w:szCs w:val="32"/>
          <w:u w:val="single"/>
        </w:rPr>
      </w:pPr>
      <w:r>
        <w:rPr>
          <w:rFonts w:ascii="Times New Roman" w:hAnsi="Times New Roman" w:eastAsia="Times New Roman" w:cs="Times New Roman"/>
          <w:b/>
          <w:color w:val="000000"/>
          <w:sz w:val="32"/>
          <w:szCs w:val="32"/>
          <w:u w:val="single"/>
        </w:rPr>
        <w:t>NJEMAČKI JEZIK</w:t>
      </w:r>
    </w:p>
    <w:p w14:paraId="0466196A">
      <w:pPr>
        <w:spacing w:after="0"/>
        <w:ind w:left="1" w:hanging="3"/>
        <w:jc w:val="both"/>
        <w:rPr>
          <w:rFonts w:ascii="Times New Roman" w:hAnsi="Times New Roman" w:eastAsia="Times New Roman" w:cs="Times New Roman"/>
          <w:sz w:val="28"/>
          <w:szCs w:val="28"/>
          <w:u w:val="single"/>
        </w:rPr>
      </w:pPr>
    </w:p>
    <w:p w14:paraId="5BE9A909">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4. razred</w:t>
      </w:r>
    </w:p>
    <w:p w14:paraId="2E069A95">
      <w:pPr>
        <w:spacing w:after="0" w:line="360" w:lineRule="auto"/>
        <w:ind w:left="1" w:hanging="3"/>
        <w:jc w:val="both"/>
        <w:rPr>
          <w:rFonts w:ascii="Times New Roman" w:hAnsi="Times New Roman" w:eastAsia="Times New Roman" w:cs="Times New Roman"/>
          <w:sz w:val="24"/>
          <w:szCs w:val="24"/>
        </w:rPr>
      </w:pPr>
    </w:p>
    <w:p w14:paraId="4E65179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14:paraId="17464D41">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3</w:t>
      </w:r>
    </w:p>
    <w:p w14:paraId="7F0E6AD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14:paraId="672584BB">
      <w:pPr>
        <w:spacing w:after="0" w:line="360" w:lineRule="auto"/>
        <w:ind w:hanging="2"/>
        <w:jc w:val="both"/>
        <w:rPr>
          <w:rFonts w:ascii="Times New Roman" w:hAnsi="Times New Roman" w:eastAsia="Times New Roman" w:cs="Times New Roman"/>
          <w:sz w:val="24"/>
          <w:szCs w:val="24"/>
        </w:rPr>
      </w:pPr>
    </w:p>
    <w:p w14:paraId="2561F6D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Zainteresirati što veći broj učenika za njemački jezik, upoznati zemlje i kulture njemačkoga govornoga područja,, ovladati osnovama vokabulara, komunikacije, gramatike i pisanja prema odgovarajućem godišnjem planu.</w:t>
      </w:r>
    </w:p>
    <w:p w14:paraId="3A476814">
      <w:pPr>
        <w:spacing w:after="0" w:line="360" w:lineRule="auto"/>
        <w:ind w:hanging="2"/>
        <w:jc w:val="both"/>
        <w:rPr>
          <w:rFonts w:ascii="Times New Roman" w:hAnsi="Times New Roman" w:eastAsia="Times New Roman" w:cs="Times New Roman"/>
          <w:sz w:val="24"/>
          <w:szCs w:val="24"/>
        </w:rPr>
      </w:pPr>
    </w:p>
    <w:p w14:paraId="6070962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14:paraId="5A3DAD5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usmeni i pisani zadaci (formativno i sumativno vrednovanje)</w:t>
      </w:r>
    </w:p>
    <w:p w14:paraId="0B30960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 rješavanje kvizova</w:t>
      </w:r>
    </w:p>
    <w:p w14:paraId="61F8BB8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prezentacija i plakata o zemljama i gradovima njemačkog govornog područja, gledanje filmova (i crtanih)</w:t>
      </w:r>
    </w:p>
    <w:p w14:paraId="1E3EDED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14:paraId="6CF8C6A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14:paraId="1EEA1D5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14:paraId="16741AE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14:paraId="7F39AFCA">
      <w:pPr>
        <w:spacing w:after="0" w:line="360" w:lineRule="auto"/>
        <w:ind w:hanging="2"/>
        <w:jc w:val="both"/>
        <w:rPr>
          <w:rFonts w:ascii="Times New Roman" w:hAnsi="Times New Roman" w:eastAsia="Times New Roman" w:cs="Times New Roman"/>
          <w:sz w:val="24"/>
          <w:szCs w:val="24"/>
        </w:rPr>
      </w:pPr>
    </w:p>
    <w:p w14:paraId="6319D35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xml:space="preserve"> 70 sati kroz školsku godinu </w:t>
      </w:r>
    </w:p>
    <w:p w14:paraId="70CD8D4A">
      <w:pPr>
        <w:spacing w:after="0" w:line="360" w:lineRule="auto"/>
        <w:ind w:hanging="2"/>
        <w:jc w:val="both"/>
        <w:rPr>
          <w:rFonts w:ascii="Times New Roman" w:hAnsi="Times New Roman" w:eastAsia="Times New Roman" w:cs="Times New Roman"/>
          <w:sz w:val="24"/>
          <w:szCs w:val="24"/>
        </w:rPr>
      </w:pPr>
    </w:p>
    <w:p w14:paraId="18B2442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Upoznavanje učenika s osnovama stranog jezika</w:t>
      </w:r>
    </w:p>
    <w:p w14:paraId="09EE223B">
      <w:pPr>
        <w:spacing w:after="0" w:line="360" w:lineRule="auto"/>
        <w:ind w:hanging="2"/>
        <w:jc w:val="both"/>
        <w:rPr>
          <w:rFonts w:ascii="Times New Roman" w:hAnsi="Times New Roman" w:eastAsia="Times New Roman" w:cs="Times New Roman"/>
          <w:sz w:val="24"/>
          <w:szCs w:val="24"/>
        </w:rPr>
      </w:pPr>
    </w:p>
    <w:p w14:paraId="0FA3E78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Fotokopirni papir, troškovi kopiranja</w:t>
      </w:r>
    </w:p>
    <w:p w14:paraId="1DF62BCB">
      <w:pPr>
        <w:spacing w:after="0" w:line="360" w:lineRule="auto"/>
        <w:ind w:hanging="2"/>
        <w:jc w:val="both"/>
        <w:rPr>
          <w:rFonts w:ascii="Times New Roman" w:hAnsi="Times New Roman" w:eastAsia="Times New Roman" w:cs="Times New Roman"/>
          <w:sz w:val="24"/>
          <w:szCs w:val="24"/>
        </w:rPr>
      </w:pPr>
    </w:p>
    <w:p w14:paraId="07FAC6F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r>
        <w:rPr>
          <w:rFonts w:ascii="Times New Roman" w:hAnsi="Times New Roman" w:eastAsia="Times New Roman" w:cs="Times New Roman"/>
          <w:sz w:val="24"/>
          <w:szCs w:val="24"/>
        </w:rPr>
        <w:t>praćenje, vrednovanje i ocjenjivanje provodi se u skladu s važećim pravilima o načinu praćenja i ocjenjivanja učenika u osnovnim i srednjim školama</w:t>
      </w:r>
    </w:p>
    <w:p w14:paraId="3AB0B340">
      <w:pPr>
        <w:spacing w:after="0" w:line="360" w:lineRule="auto"/>
        <w:ind w:hanging="2"/>
        <w:jc w:val="both"/>
        <w:rPr>
          <w:rFonts w:ascii="Times New Roman" w:hAnsi="Times New Roman" w:eastAsia="Times New Roman" w:cs="Times New Roman"/>
          <w:sz w:val="24"/>
          <w:szCs w:val="24"/>
        </w:rPr>
      </w:pPr>
    </w:p>
    <w:p w14:paraId="27D961D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korištenja rezultata vrednovanja: </w:t>
      </w:r>
      <w:r>
        <w:rPr>
          <w:rFonts w:ascii="Times New Roman" w:hAnsi="Times New Roman" w:eastAsia="Times New Roman" w:cs="Times New Roman"/>
          <w:sz w:val="24"/>
          <w:szCs w:val="24"/>
        </w:rPr>
        <w:t>Osnova je motiviranost i aktivnost svakog učenika, te ostvareni individualni napredak, praćenje aktivnosti, zalaganja i postignuća učenika, razgovor s učenicima, analiza rada, uspoređivanje i savjetovanje za budući rad - preporuka za postizanje boljih rezultata.</w:t>
      </w:r>
    </w:p>
    <w:p w14:paraId="598B2270">
      <w:pPr>
        <w:spacing w:after="0" w:line="360" w:lineRule="auto"/>
        <w:jc w:val="both"/>
        <w:rPr>
          <w:rFonts w:ascii="Times New Roman" w:hAnsi="Times New Roman" w:eastAsia="Times New Roman" w:cs="Times New Roman"/>
          <w:sz w:val="24"/>
          <w:szCs w:val="24"/>
        </w:rPr>
      </w:pPr>
    </w:p>
    <w:p w14:paraId="49B4F868">
      <w:pPr>
        <w:spacing w:after="0" w:line="360" w:lineRule="auto"/>
        <w:ind w:hanging="2"/>
        <w:jc w:val="both"/>
        <w:rPr>
          <w:rFonts w:ascii="Times New Roman" w:hAnsi="Times New Roman" w:eastAsia="Times New Roman" w:cs="Times New Roman"/>
          <w:sz w:val="24"/>
          <w:szCs w:val="24"/>
        </w:rPr>
      </w:pPr>
    </w:p>
    <w:p w14:paraId="3EAA7FD4">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5. razred</w:t>
      </w:r>
    </w:p>
    <w:p w14:paraId="2DF6BDE3">
      <w:pPr>
        <w:spacing w:after="0" w:line="360" w:lineRule="auto"/>
        <w:ind w:hanging="2"/>
        <w:jc w:val="both"/>
        <w:rPr>
          <w:rFonts w:ascii="Times New Roman" w:hAnsi="Times New Roman" w:eastAsia="Times New Roman" w:cs="Times New Roman"/>
          <w:sz w:val="24"/>
          <w:szCs w:val="24"/>
        </w:rPr>
      </w:pPr>
    </w:p>
    <w:p w14:paraId="6DDF671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14:paraId="2E82849F">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 3</w:t>
      </w:r>
    </w:p>
    <w:p w14:paraId="6026822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14:paraId="405B18EF">
      <w:pPr>
        <w:spacing w:after="0" w:line="360" w:lineRule="auto"/>
        <w:ind w:hanging="2"/>
        <w:jc w:val="both"/>
        <w:rPr>
          <w:rFonts w:ascii="Times New Roman" w:hAnsi="Times New Roman" w:eastAsia="Times New Roman" w:cs="Times New Roman"/>
          <w:sz w:val="24"/>
          <w:szCs w:val="24"/>
        </w:rPr>
      </w:pPr>
    </w:p>
    <w:p w14:paraId="01D866B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 </w:t>
      </w:r>
      <w:r>
        <w:rPr>
          <w:rFonts w:ascii="Times New Roman" w:hAnsi="Times New Roman" w:eastAsia="Times New Roman" w:cs="Times New Roman"/>
          <w:sz w:val="24"/>
          <w:szCs w:val="24"/>
        </w:rPr>
        <w:t>Održati interes učenika za njemački jezik, upoznati njemačku kulturu i civilizaciju, ovladati vokabularom, gramatikom i pisanjem prema odgovarajućem godišnjem kurikulumu, vježbati i proširivati već usvojene jezične sadržaje. Cilj je, također, razvijati vještine potrebne za receptivnu i produktivnu uporabu stranog jezika u raznim oblicima pisane i usmene komunikacije.</w:t>
      </w:r>
    </w:p>
    <w:p w14:paraId="65E91E72">
      <w:pPr>
        <w:spacing w:after="0" w:line="360" w:lineRule="auto"/>
        <w:jc w:val="both"/>
        <w:rPr>
          <w:rFonts w:ascii="Times New Roman" w:hAnsi="Times New Roman" w:eastAsia="Times New Roman" w:cs="Times New Roman"/>
          <w:sz w:val="24"/>
          <w:szCs w:val="24"/>
        </w:rPr>
      </w:pPr>
    </w:p>
    <w:p w14:paraId="3B41DC7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68B2FAD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usmeni i pisani zadaci (formativno i sumativno vrednovanje)</w:t>
      </w:r>
    </w:p>
    <w:p w14:paraId="354F27B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w:t>
      </w:r>
    </w:p>
    <w:p w14:paraId="38B33DC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14:paraId="4F55817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14:paraId="1E537B7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14:paraId="03B4F6B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14:paraId="506902C6">
      <w:pPr>
        <w:spacing w:after="0" w:line="360" w:lineRule="auto"/>
        <w:ind w:hanging="2"/>
        <w:jc w:val="both"/>
        <w:rPr>
          <w:rFonts w:ascii="Times New Roman" w:hAnsi="Times New Roman" w:eastAsia="Times New Roman" w:cs="Times New Roman"/>
          <w:sz w:val="24"/>
          <w:szCs w:val="24"/>
        </w:rPr>
      </w:pPr>
    </w:p>
    <w:p w14:paraId="679C464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dva šk. sata tjedno, ukupno 70 sati godišnje po razrednom odjelu</w:t>
      </w:r>
    </w:p>
    <w:p w14:paraId="71414EFC">
      <w:pPr>
        <w:spacing w:after="0" w:line="360" w:lineRule="auto"/>
        <w:ind w:hanging="2"/>
        <w:jc w:val="both"/>
        <w:rPr>
          <w:rFonts w:ascii="Times New Roman" w:hAnsi="Times New Roman" w:eastAsia="Times New Roman" w:cs="Times New Roman"/>
          <w:sz w:val="24"/>
          <w:szCs w:val="24"/>
        </w:rPr>
      </w:pPr>
    </w:p>
    <w:p w14:paraId="71800C0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w:t>
      </w:r>
    </w:p>
    <w:p w14:paraId="585AA41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Usvajanje svih jezičnih vještina uz razvijanje opće kulture:</w:t>
      </w:r>
    </w:p>
    <w:p w14:paraId="2855D2B6">
      <w:pPr>
        <w:numPr>
          <w:ilvl w:val="1"/>
          <w:numId w:val="7"/>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čitanje planiranih sadržaja</w:t>
      </w:r>
    </w:p>
    <w:p w14:paraId="7F81471C">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vokabular u svrhu vođenja komunikacije</w:t>
      </w:r>
    </w:p>
    <w:p w14:paraId="1D9209D1">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i znati primijeniti gramatičke strukture</w:t>
      </w:r>
    </w:p>
    <w:p w14:paraId="068F4828">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ovladati vještinom pisanja</w:t>
      </w:r>
    </w:p>
    <w:p w14:paraId="41CFE6F8">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samostalnost u komunikaciji i artikulaciji osobnih stavova, mišljenja, želja.</w:t>
      </w:r>
    </w:p>
    <w:p w14:paraId="5FDC9A06">
      <w:pPr>
        <w:spacing w:after="0" w:line="360" w:lineRule="auto"/>
        <w:ind w:hanging="2"/>
        <w:jc w:val="both"/>
        <w:rPr>
          <w:rFonts w:ascii="Times New Roman" w:hAnsi="Times New Roman" w:eastAsia="Times New Roman" w:cs="Times New Roman"/>
          <w:sz w:val="24"/>
          <w:szCs w:val="24"/>
        </w:rPr>
      </w:pPr>
    </w:p>
    <w:p w14:paraId="2D0DC18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papir za kopiranje tekstova i zadataka</w:t>
      </w:r>
    </w:p>
    <w:p w14:paraId="03C640B9">
      <w:pPr>
        <w:spacing w:after="0" w:line="360" w:lineRule="auto"/>
        <w:ind w:hanging="2"/>
        <w:jc w:val="both"/>
        <w:rPr>
          <w:rFonts w:ascii="Times New Roman" w:hAnsi="Times New Roman" w:eastAsia="Times New Roman" w:cs="Times New Roman"/>
          <w:sz w:val="24"/>
          <w:szCs w:val="24"/>
        </w:rPr>
      </w:pPr>
    </w:p>
    <w:p w14:paraId="67ADA32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praćenje, vrednovanje i ocjenjivanje provodi se u skladu s važećim pravilima o načinu praćenja i ocjenjivanja učenika u osnovnim i srednjim školama</w:t>
      </w:r>
    </w:p>
    <w:p w14:paraId="0B5977AD">
      <w:pPr>
        <w:spacing w:after="0" w:line="360" w:lineRule="auto"/>
        <w:ind w:hanging="2"/>
        <w:jc w:val="both"/>
        <w:rPr>
          <w:rFonts w:ascii="Times New Roman" w:hAnsi="Times New Roman" w:eastAsia="Times New Roman" w:cs="Times New Roman"/>
          <w:sz w:val="24"/>
          <w:szCs w:val="24"/>
        </w:rPr>
      </w:pPr>
    </w:p>
    <w:p w14:paraId="0250CD2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Osnova je motiviranost i aktivnost svakog učenika, te ostvareni individualni napredak, praćenje aktivnosti, zalaganja i postignuća učenika, razgovor s učenicima, analiza rada, uspoređivanje i savjetovanje za budući rad - preporuka za postizanje boljih rezultata.</w:t>
      </w:r>
    </w:p>
    <w:p w14:paraId="70DB8944">
      <w:pPr>
        <w:spacing w:after="0" w:line="360" w:lineRule="auto"/>
        <w:ind w:hanging="2"/>
        <w:jc w:val="both"/>
        <w:rPr>
          <w:rFonts w:ascii="Times New Roman" w:hAnsi="Times New Roman" w:eastAsia="Times New Roman" w:cs="Times New Roman"/>
          <w:sz w:val="24"/>
          <w:szCs w:val="24"/>
        </w:rPr>
      </w:pPr>
    </w:p>
    <w:p w14:paraId="312DDAB6">
      <w:pPr>
        <w:spacing w:after="0" w:line="360" w:lineRule="auto"/>
        <w:jc w:val="both"/>
        <w:rPr>
          <w:rFonts w:ascii="Times New Roman" w:hAnsi="Times New Roman" w:eastAsia="Times New Roman" w:cs="Times New Roman"/>
          <w:sz w:val="24"/>
          <w:szCs w:val="24"/>
        </w:rPr>
      </w:pPr>
    </w:p>
    <w:p w14:paraId="472C3CD4">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6. razred</w:t>
      </w:r>
    </w:p>
    <w:p w14:paraId="07265A26">
      <w:pPr>
        <w:spacing w:after="0" w:line="360" w:lineRule="auto"/>
        <w:ind w:hanging="2"/>
        <w:jc w:val="both"/>
        <w:rPr>
          <w:rFonts w:ascii="Times New Roman" w:hAnsi="Times New Roman" w:eastAsia="Times New Roman" w:cs="Times New Roman"/>
          <w:sz w:val="24"/>
          <w:szCs w:val="24"/>
        </w:rPr>
      </w:pPr>
    </w:p>
    <w:p w14:paraId="655D221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14:paraId="40F0E43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b/>
          <w:bCs/>
          <w:sz w:val="24"/>
          <w:szCs w:val="24"/>
        </w:rPr>
        <w:t>6</w:t>
      </w:r>
    </w:p>
    <w:p w14:paraId="746F8CA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14:paraId="76740D34">
      <w:pPr>
        <w:spacing w:after="0" w:line="360" w:lineRule="auto"/>
        <w:ind w:hanging="2"/>
        <w:jc w:val="both"/>
        <w:rPr>
          <w:rFonts w:ascii="Times New Roman" w:hAnsi="Times New Roman" w:eastAsia="Times New Roman" w:cs="Times New Roman"/>
          <w:sz w:val="24"/>
          <w:szCs w:val="24"/>
        </w:rPr>
      </w:pPr>
    </w:p>
    <w:p w14:paraId="5D2B6D9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 </w:t>
      </w:r>
      <w:r>
        <w:rPr>
          <w:rFonts w:ascii="Times New Roman" w:hAnsi="Times New Roman" w:eastAsia="Times New Roman" w:cs="Times New Roman"/>
          <w:sz w:val="24"/>
          <w:szCs w:val="24"/>
        </w:rPr>
        <w:t>Održati interes učenika za njemački jezik, upoznati njemačku kulturu i civilizaciju, ovladati vokabularom, gramatikom i pisanjem prema odgovarajućem godišnjem planu, vježbati i proširivati već usvojene jezične sadržaje. Cilj je, također, razvijati vještine potrebne za receptivnu i produktivnu uporabu stranog jezika u raznim oblicima pisane i usmene komunikacije.</w:t>
      </w:r>
    </w:p>
    <w:p w14:paraId="66190543">
      <w:pPr>
        <w:spacing w:after="0" w:line="360" w:lineRule="auto"/>
        <w:ind w:hanging="2"/>
        <w:jc w:val="both"/>
        <w:rPr>
          <w:rFonts w:ascii="Times New Roman" w:hAnsi="Times New Roman" w:eastAsia="Times New Roman" w:cs="Times New Roman"/>
          <w:sz w:val="24"/>
          <w:szCs w:val="24"/>
        </w:rPr>
      </w:pPr>
    </w:p>
    <w:p w14:paraId="68EBC46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37D9FD2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usmeni i pisani zadaci (formativno i sumativno vrednovanje)</w:t>
      </w:r>
    </w:p>
    <w:p w14:paraId="40D0BBC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w:t>
      </w:r>
    </w:p>
    <w:p w14:paraId="22C14EA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14:paraId="6CF3832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14:paraId="54FB869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14:paraId="5067792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14:paraId="2CA03B71">
      <w:pPr>
        <w:spacing w:after="0" w:line="360" w:lineRule="auto"/>
        <w:ind w:hanging="2"/>
        <w:jc w:val="both"/>
        <w:rPr>
          <w:rFonts w:ascii="Times New Roman" w:hAnsi="Times New Roman" w:eastAsia="Times New Roman" w:cs="Times New Roman"/>
          <w:sz w:val="24"/>
          <w:szCs w:val="24"/>
        </w:rPr>
      </w:pPr>
    </w:p>
    <w:p w14:paraId="1A15293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dva šk. sata tjedno, ukupno 70 sati godišnje po razrednom odjelu</w:t>
      </w:r>
    </w:p>
    <w:p w14:paraId="38DA90D9">
      <w:pPr>
        <w:spacing w:after="0" w:line="360" w:lineRule="auto"/>
        <w:ind w:hanging="2"/>
        <w:jc w:val="both"/>
        <w:rPr>
          <w:rFonts w:ascii="Times New Roman" w:hAnsi="Times New Roman" w:eastAsia="Times New Roman" w:cs="Times New Roman"/>
          <w:sz w:val="24"/>
          <w:szCs w:val="24"/>
        </w:rPr>
      </w:pPr>
    </w:p>
    <w:p w14:paraId="33F3B05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Usvajanje svih jezičnih vještina uz razvijanje opće kulture:</w:t>
      </w:r>
    </w:p>
    <w:p w14:paraId="26C00B50">
      <w:pPr>
        <w:numPr>
          <w:ilvl w:val="1"/>
          <w:numId w:val="7"/>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čitanje planiranih sadržaja</w:t>
      </w:r>
    </w:p>
    <w:p w14:paraId="307EC784">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vokabular u svrhu vođenja komunikacije</w:t>
      </w:r>
    </w:p>
    <w:p w14:paraId="0AB8E96D">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usvojiti i znati primijeniti gramatičke strukture</w:t>
      </w:r>
    </w:p>
    <w:p w14:paraId="72DF9F3C">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ovladati vještinom pisanja</w:t>
      </w:r>
    </w:p>
    <w:p w14:paraId="07ECBA2F">
      <w:pPr>
        <w:numPr>
          <w:ilvl w:val="1"/>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samostalnost u komunikaciji i artikulaciji osobnih stavova, mišljenja, želja.</w:t>
      </w:r>
    </w:p>
    <w:p w14:paraId="1FAF5A71">
      <w:pPr>
        <w:spacing w:after="0" w:line="360" w:lineRule="auto"/>
        <w:ind w:hanging="2"/>
        <w:jc w:val="both"/>
        <w:rPr>
          <w:rFonts w:ascii="Times New Roman" w:hAnsi="Times New Roman" w:eastAsia="Times New Roman" w:cs="Times New Roman"/>
          <w:sz w:val="24"/>
          <w:szCs w:val="24"/>
        </w:rPr>
      </w:pPr>
    </w:p>
    <w:p w14:paraId="252D71D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papir za kopiranje tekstova i zadataka</w:t>
      </w:r>
    </w:p>
    <w:p w14:paraId="5B747E26">
      <w:pPr>
        <w:spacing w:after="0" w:line="360" w:lineRule="auto"/>
        <w:ind w:hanging="2"/>
        <w:jc w:val="both"/>
        <w:rPr>
          <w:rFonts w:ascii="Times New Roman" w:hAnsi="Times New Roman" w:eastAsia="Times New Roman" w:cs="Times New Roman"/>
          <w:sz w:val="24"/>
          <w:szCs w:val="24"/>
        </w:rPr>
      </w:pPr>
    </w:p>
    <w:p w14:paraId="1F18511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praćenje, vrednovanje i ocjenjivanje provodi se u skladu s važećim pravilima o načinu praćenja i ocjenjivanja učenika u osnovnim i srednjim školama</w:t>
      </w:r>
    </w:p>
    <w:p w14:paraId="02ECD986">
      <w:pPr>
        <w:spacing w:after="0" w:line="360" w:lineRule="auto"/>
        <w:ind w:hanging="2"/>
        <w:jc w:val="both"/>
        <w:rPr>
          <w:rFonts w:ascii="Times New Roman" w:hAnsi="Times New Roman" w:eastAsia="Times New Roman" w:cs="Times New Roman"/>
          <w:sz w:val="24"/>
          <w:szCs w:val="24"/>
        </w:rPr>
      </w:pPr>
    </w:p>
    <w:p w14:paraId="5361933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Osnova je motiviranost i aktivnost svakog učenika, te ostvareni individualni napredak, praćenje aktivnosti, zalaganja i postignuća učenika, razgovor s učenicima, analiza rada, uspoređivanje i savjetovanje za budući rad - preporuka za postizanje boljih rezultata.</w:t>
      </w:r>
    </w:p>
    <w:p w14:paraId="61588A67">
      <w:pPr>
        <w:spacing w:after="0" w:line="360" w:lineRule="auto"/>
        <w:ind w:left="1" w:hanging="3"/>
        <w:jc w:val="both"/>
        <w:rPr>
          <w:rFonts w:ascii="Times New Roman" w:hAnsi="Times New Roman" w:eastAsia="Times New Roman" w:cs="Times New Roman"/>
          <w:sz w:val="24"/>
          <w:szCs w:val="24"/>
        </w:rPr>
      </w:pPr>
    </w:p>
    <w:p w14:paraId="1CC28CD4">
      <w:pPr>
        <w:spacing w:after="0" w:line="360" w:lineRule="auto"/>
        <w:ind w:left="1" w:hanging="3"/>
        <w:jc w:val="both"/>
        <w:rPr>
          <w:rFonts w:ascii="Times New Roman" w:hAnsi="Times New Roman" w:eastAsia="Times New Roman" w:cs="Times New Roman"/>
          <w:sz w:val="24"/>
          <w:szCs w:val="24"/>
        </w:rPr>
      </w:pPr>
    </w:p>
    <w:p w14:paraId="6EA15AB5">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7. razred</w:t>
      </w:r>
    </w:p>
    <w:p w14:paraId="3F21CCB6">
      <w:pPr>
        <w:spacing w:after="0" w:line="360" w:lineRule="auto"/>
        <w:ind w:left="1" w:hanging="3"/>
        <w:jc w:val="both"/>
        <w:rPr>
          <w:rFonts w:ascii="Times New Roman" w:hAnsi="Times New Roman" w:eastAsia="Times New Roman" w:cs="Times New Roman"/>
          <w:sz w:val="24"/>
          <w:szCs w:val="24"/>
        </w:rPr>
      </w:pPr>
    </w:p>
    <w:p w14:paraId="0EB73ECF">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14:paraId="26F132C3">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 5</w:t>
      </w:r>
    </w:p>
    <w:p w14:paraId="0E35391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14:paraId="2ADBB718">
      <w:pPr>
        <w:spacing w:after="0" w:line="360" w:lineRule="auto"/>
        <w:ind w:hanging="2"/>
        <w:jc w:val="both"/>
        <w:rPr>
          <w:rFonts w:ascii="Times New Roman" w:hAnsi="Times New Roman" w:eastAsia="Times New Roman" w:cs="Times New Roman"/>
          <w:sz w:val="24"/>
          <w:szCs w:val="24"/>
        </w:rPr>
      </w:pPr>
    </w:p>
    <w:p w14:paraId="4A0BCCBD">
      <w:pPr>
        <w:spacing w:after="0" w:line="360" w:lineRule="auto"/>
        <w:ind w:hanging="2"/>
        <w:jc w:val="both"/>
        <w:rPr>
          <w:rFonts w:ascii="Times New Roman" w:hAnsi="Times New Roman" w:eastAsia="Times New Roman" w:cs="Times New Roman"/>
          <w:sz w:val="24"/>
          <w:szCs w:val="24"/>
        </w:rPr>
      </w:pPr>
      <w:bookmarkStart w:id="1" w:name="_heading=h.30j0zll" w:colFirst="0" w:colLast="0"/>
      <w:bookmarkEnd w:id="1"/>
      <w:r>
        <w:rPr>
          <w:rFonts w:ascii="Times New Roman" w:hAnsi="Times New Roman" w:eastAsia="Times New Roman" w:cs="Times New Roman"/>
          <w:b/>
          <w:sz w:val="24"/>
          <w:szCs w:val="24"/>
        </w:rPr>
        <w:t xml:space="preserve">CILJ : </w:t>
      </w:r>
    </w:p>
    <w:p w14:paraId="41BA514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savladati osnove fonetskih i fonoloških izražajnih elemenata, moći pročitati jednostavan tekst s poznatim vokabularom, savladati osnove ortografije, napisati jednostavnu čestitku, razumjeti jednostavan govorni tekst, znati reći nešto o sebi i svojoj obitelji, jednostavno opisati svoje prijatelje, svoj dom, savladati jezične sadržaje propisane nastavnim planom i programom, upoznati neke elemente kulture i civilizacije njemačkog govornog područja</w:t>
      </w:r>
    </w:p>
    <w:p w14:paraId="23CC790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potrebne za receptivnu i produktivnu uporabu stranog jezika u svim oblicima pisane i usmene komunikacije</w:t>
      </w:r>
    </w:p>
    <w:p w14:paraId="764C5E9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aktivno primjenjivati usvojene glagolske oblike u pisanoj i usmenoj komunikaciji</w:t>
      </w:r>
    </w:p>
    <w:p w14:paraId="6AD54DD2">
      <w:pPr>
        <w:spacing w:after="0" w:line="360" w:lineRule="auto"/>
        <w:ind w:hanging="2"/>
        <w:jc w:val="both"/>
        <w:rPr>
          <w:rFonts w:ascii="Times New Roman" w:hAnsi="Times New Roman" w:eastAsia="Times New Roman" w:cs="Times New Roman"/>
          <w:sz w:val="24"/>
          <w:szCs w:val="24"/>
        </w:rPr>
      </w:pPr>
    </w:p>
    <w:p w14:paraId="14176D7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61CE878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usmeni i pisani zadaci (formativno i sumativno vrednovanje)</w:t>
      </w:r>
    </w:p>
    <w:p w14:paraId="4B31389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 rješavanje kvizova</w:t>
      </w:r>
    </w:p>
    <w:p w14:paraId="3A54620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prezentacija i plakata o zemljama i gradovima njemačkog govornog područja, gledanje filmova (i crtanih filmova)</w:t>
      </w:r>
    </w:p>
    <w:p w14:paraId="52408AD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14:paraId="111B491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14:paraId="5ECF381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14:paraId="4EA8A50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14:paraId="36D0A882">
      <w:pPr>
        <w:spacing w:after="0" w:line="360" w:lineRule="auto"/>
        <w:ind w:hanging="2"/>
        <w:jc w:val="both"/>
        <w:rPr>
          <w:rFonts w:ascii="Times New Roman" w:hAnsi="Times New Roman" w:eastAsia="Times New Roman" w:cs="Times New Roman"/>
          <w:sz w:val="24"/>
          <w:szCs w:val="24"/>
        </w:rPr>
      </w:pPr>
    </w:p>
    <w:p w14:paraId="7DDD535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dva šk. sata tjedno, ukupno 70 sati godišnje po razrednom odjelu</w:t>
      </w:r>
    </w:p>
    <w:p w14:paraId="2ED277A9">
      <w:pPr>
        <w:spacing w:after="0" w:line="360" w:lineRule="auto"/>
        <w:ind w:hanging="2"/>
        <w:jc w:val="both"/>
        <w:rPr>
          <w:rFonts w:ascii="Times New Roman" w:hAnsi="Times New Roman" w:eastAsia="Times New Roman" w:cs="Times New Roman"/>
          <w:sz w:val="24"/>
          <w:szCs w:val="24"/>
        </w:rPr>
      </w:pPr>
    </w:p>
    <w:p w14:paraId="5B45666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razvijanje vještine slušanja, čitanja i usmenog izražavanja</w:t>
      </w:r>
    </w:p>
    <w:p w14:paraId="10779A93">
      <w:pPr>
        <w:spacing w:after="0" w:line="360" w:lineRule="auto"/>
        <w:ind w:hanging="2"/>
        <w:jc w:val="both"/>
        <w:rPr>
          <w:rFonts w:ascii="Times New Roman" w:hAnsi="Times New Roman" w:eastAsia="Times New Roman" w:cs="Times New Roman"/>
          <w:sz w:val="24"/>
          <w:szCs w:val="24"/>
        </w:rPr>
      </w:pPr>
    </w:p>
    <w:p w14:paraId="5771C29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papir za kopiranje tekstova i zadataka, dodatni materijali i kreda</w:t>
      </w:r>
    </w:p>
    <w:p w14:paraId="42439FE8">
      <w:pPr>
        <w:spacing w:after="0" w:line="360" w:lineRule="auto"/>
        <w:ind w:hanging="2"/>
        <w:jc w:val="both"/>
        <w:rPr>
          <w:rFonts w:ascii="Times New Roman" w:hAnsi="Times New Roman" w:eastAsia="Times New Roman" w:cs="Times New Roman"/>
          <w:sz w:val="24"/>
          <w:szCs w:val="24"/>
        </w:rPr>
      </w:pPr>
    </w:p>
    <w:p w14:paraId="375A5AD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praćenje, vrednovanje i ocjenjivanje provodi se u skladu s važećim pravilima o načinu praćenja i ocjenjivanja učenika u osnovnim i srednjim školama</w:t>
      </w:r>
    </w:p>
    <w:p w14:paraId="205B3ECD">
      <w:pPr>
        <w:spacing w:after="0" w:line="360" w:lineRule="auto"/>
        <w:ind w:hanging="2"/>
        <w:jc w:val="both"/>
        <w:rPr>
          <w:rFonts w:ascii="Times New Roman" w:hAnsi="Times New Roman" w:eastAsia="Times New Roman" w:cs="Times New Roman"/>
          <w:sz w:val="24"/>
          <w:szCs w:val="24"/>
        </w:rPr>
      </w:pPr>
    </w:p>
    <w:p w14:paraId="6784F26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7254082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Osnova je motiviranost i aktivnost svakog učenika, te ostvareni individualni napredak, praćenje aktivnosti, zalaganja i postignuća učenika, razgovor s učenicima, analiza rada, uspoređivanje i savjetovanje za budući rad - preporuka za postizanje boljih rezultata.</w:t>
      </w:r>
    </w:p>
    <w:p w14:paraId="096BEA1C">
      <w:pPr>
        <w:spacing w:after="0" w:line="360" w:lineRule="auto"/>
        <w:jc w:val="both"/>
        <w:rPr>
          <w:rFonts w:ascii="Times New Roman" w:hAnsi="Times New Roman" w:eastAsia="Times New Roman" w:cs="Times New Roman"/>
          <w:sz w:val="24"/>
          <w:szCs w:val="24"/>
        </w:rPr>
      </w:pPr>
    </w:p>
    <w:p w14:paraId="0C00E840">
      <w:pPr>
        <w:spacing w:after="0" w:line="360" w:lineRule="auto"/>
        <w:ind w:hanging="2"/>
        <w:jc w:val="both"/>
        <w:rPr>
          <w:rFonts w:ascii="Times New Roman" w:hAnsi="Times New Roman" w:eastAsia="Times New Roman" w:cs="Times New Roman"/>
          <w:sz w:val="24"/>
          <w:szCs w:val="24"/>
        </w:rPr>
      </w:pPr>
    </w:p>
    <w:p w14:paraId="09FC344A">
      <w:pPr>
        <w:spacing w:after="0" w:line="360" w:lineRule="auto"/>
        <w:ind w:hanging="2"/>
        <w:jc w:val="both"/>
        <w:rPr>
          <w:rFonts w:ascii="Times New Roman" w:hAnsi="Times New Roman" w:eastAsia="Times New Roman" w:cs="Times New Roman"/>
          <w:sz w:val="24"/>
          <w:szCs w:val="24"/>
        </w:rPr>
      </w:pPr>
    </w:p>
    <w:p w14:paraId="7ED6F8B7">
      <w:pPr>
        <w:spacing w:after="0" w:line="360" w:lineRule="auto"/>
        <w:ind w:hanging="2"/>
        <w:jc w:val="both"/>
        <w:rPr>
          <w:rFonts w:ascii="Times New Roman" w:hAnsi="Times New Roman" w:eastAsia="Times New Roman" w:cs="Times New Roman"/>
          <w:sz w:val="24"/>
          <w:szCs w:val="24"/>
        </w:rPr>
      </w:pPr>
    </w:p>
    <w:p w14:paraId="19DA9BF2">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8. razred</w:t>
      </w:r>
    </w:p>
    <w:p w14:paraId="729D4B55">
      <w:pPr>
        <w:spacing w:after="0" w:line="360" w:lineRule="auto"/>
        <w:ind w:hanging="2"/>
        <w:jc w:val="both"/>
        <w:rPr>
          <w:rFonts w:ascii="Times New Roman" w:hAnsi="Times New Roman" w:eastAsia="Times New Roman" w:cs="Times New Roman"/>
          <w:sz w:val="24"/>
          <w:szCs w:val="24"/>
        </w:rPr>
      </w:pPr>
    </w:p>
    <w:p w14:paraId="175FF37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Markiša Visković</w:t>
      </w:r>
    </w:p>
    <w:p w14:paraId="570BF22C">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 11</w:t>
      </w:r>
    </w:p>
    <w:p w14:paraId="005668F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14:paraId="0E0488B2">
      <w:pPr>
        <w:spacing w:after="0" w:line="360" w:lineRule="auto"/>
        <w:ind w:hanging="2"/>
        <w:jc w:val="both"/>
        <w:rPr>
          <w:rFonts w:ascii="Times New Roman" w:hAnsi="Times New Roman" w:eastAsia="Times New Roman" w:cs="Times New Roman"/>
          <w:sz w:val="24"/>
          <w:szCs w:val="24"/>
        </w:rPr>
      </w:pPr>
    </w:p>
    <w:p w14:paraId="5EFCCF6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 </w:t>
      </w:r>
    </w:p>
    <w:p w14:paraId="23ADC09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savladati osnove fonetskih i fonoloških izražajnih elemenata, moći pročitati jednostavan tekst s poznatim vokabularom, savladati osnove ortografije, napisati jednostavnu čestitku, razumjeti jednostavan govorni tekst, znati reći nešto o sebi i svojoj obitelji, jednostavno opisati svoje prijatelje, svoj dom, savladati jezične sadržaje propisane nastavnim planom i programom, upoznati neke elemente kulture i civilizacije njemačkog govornog područja</w:t>
      </w:r>
    </w:p>
    <w:p w14:paraId="5BC193C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potrebne za receptivnu i produktivnu uporabu stranog jezika u svim oblicima pisane i usmene komunikacije</w:t>
      </w:r>
    </w:p>
    <w:p w14:paraId="2C4E307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aktivno primjenjivati usvojene glagolske oblike u pisanoj i usmenoj komunikaciji</w:t>
      </w:r>
    </w:p>
    <w:p w14:paraId="4EA6783C">
      <w:pPr>
        <w:spacing w:after="0" w:line="360" w:lineRule="auto"/>
        <w:ind w:hanging="2"/>
        <w:jc w:val="both"/>
        <w:rPr>
          <w:rFonts w:ascii="Times New Roman" w:hAnsi="Times New Roman" w:eastAsia="Times New Roman" w:cs="Times New Roman"/>
          <w:sz w:val="24"/>
          <w:szCs w:val="24"/>
        </w:rPr>
      </w:pPr>
    </w:p>
    <w:p w14:paraId="635F6D5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5EF175E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usmeni i pisani zadaci (formativno i sumativno vrednovanje)</w:t>
      </w:r>
    </w:p>
    <w:p w14:paraId="7044B83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pitanja i odgovaranje, rješavanje kviza</w:t>
      </w:r>
    </w:p>
    <w:p w14:paraId="175D0B8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prezentacija i plakata o zemljama i gradovima njemačkog govornog područja, gledanje filmova (i crtanih filmova)</w:t>
      </w:r>
    </w:p>
    <w:p w14:paraId="678EF36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dramatizacija tekstova</w:t>
      </w:r>
    </w:p>
    <w:p w14:paraId="721CC8A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pjevanje i recitiranje prigodnih pjesmica</w:t>
      </w:r>
    </w:p>
    <w:p w14:paraId="554B844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vježbe izgovora i intonacije</w:t>
      </w:r>
    </w:p>
    <w:p w14:paraId="4D1E027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 i usvajanje sadržaja kroz igru </w:t>
      </w:r>
    </w:p>
    <w:p w14:paraId="13506572">
      <w:pPr>
        <w:spacing w:after="0" w:line="360" w:lineRule="auto"/>
        <w:ind w:hanging="2"/>
        <w:jc w:val="both"/>
        <w:rPr>
          <w:rFonts w:ascii="Times New Roman" w:hAnsi="Times New Roman" w:eastAsia="Times New Roman" w:cs="Times New Roman"/>
          <w:sz w:val="24"/>
          <w:szCs w:val="24"/>
        </w:rPr>
      </w:pPr>
    </w:p>
    <w:p w14:paraId="0E50895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dva šk. sata tjedno, ukupno 70 sati godišnje po razrednom odjelu</w:t>
      </w:r>
    </w:p>
    <w:p w14:paraId="42B116DC">
      <w:pPr>
        <w:spacing w:after="0" w:line="360" w:lineRule="auto"/>
        <w:ind w:hanging="2"/>
        <w:jc w:val="both"/>
        <w:rPr>
          <w:rFonts w:ascii="Times New Roman" w:hAnsi="Times New Roman" w:eastAsia="Times New Roman" w:cs="Times New Roman"/>
          <w:sz w:val="24"/>
          <w:szCs w:val="24"/>
        </w:rPr>
      </w:pPr>
    </w:p>
    <w:p w14:paraId="1EC6CA5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razvijanje vještine slušanja, čitanja i usmenog izražavanja</w:t>
      </w:r>
    </w:p>
    <w:p w14:paraId="4B4E46D3">
      <w:pPr>
        <w:spacing w:after="0" w:line="360" w:lineRule="auto"/>
        <w:ind w:hanging="2"/>
        <w:jc w:val="both"/>
        <w:rPr>
          <w:rFonts w:ascii="Times New Roman" w:hAnsi="Times New Roman" w:eastAsia="Times New Roman" w:cs="Times New Roman"/>
          <w:sz w:val="24"/>
          <w:szCs w:val="24"/>
        </w:rPr>
      </w:pPr>
    </w:p>
    <w:p w14:paraId="14FFDBD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papir za kopiranje tekstova i zadataka, dodatni materijali i kreda</w:t>
      </w:r>
    </w:p>
    <w:p w14:paraId="36A213CF">
      <w:pPr>
        <w:spacing w:after="0" w:line="360" w:lineRule="auto"/>
        <w:ind w:hanging="2"/>
        <w:jc w:val="both"/>
        <w:rPr>
          <w:rFonts w:ascii="Times New Roman" w:hAnsi="Times New Roman" w:eastAsia="Times New Roman" w:cs="Times New Roman"/>
          <w:sz w:val="24"/>
          <w:szCs w:val="24"/>
        </w:rPr>
      </w:pPr>
    </w:p>
    <w:p w14:paraId="02DECF5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praćenje, vrednovanje i ocjenjivanje provodi se u skladu s važećim pravilima o načinu praćenja i ocjenjivanja učenika u osnovnim i srednjim školama</w:t>
      </w:r>
    </w:p>
    <w:p w14:paraId="38C4AF45">
      <w:pPr>
        <w:spacing w:after="0" w:line="360" w:lineRule="auto"/>
        <w:ind w:hanging="2"/>
        <w:jc w:val="both"/>
        <w:rPr>
          <w:rFonts w:ascii="Times New Roman" w:hAnsi="Times New Roman" w:eastAsia="Times New Roman" w:cs="Times New Roman"/>
          <w:sz w:val="24"/>
          <w:szCs w:val="24"/>
        </w:rPr>
      </w:pPr>
    </w:p>
    <w:p w14:paraId="6C84B72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3A73D9F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Osnova je motiviranost i aktivnost svakog učenika, te ostvareni individualni napredak, praćenje aktivnosti, zalaganja i postignuća učenika, razgovor s učenicima, analiza rada, uspoređivanje i savjetovanje za budući rad - preporuka za postizanje boljih rezultata.</w:t>
      </w:r>
    </w:p>
    <w:p w14:paraId="097CCCFE">
      <w:pPr>
        <w:spacing w:after="0"/>
        <w:ind w:hanging="2"/>
        <w:jc w:val="both"/>
        <w:rPr>
          <w:rFonts w:ascii="Times New Roman" w:hAnsi="Times New Roman" w:eastAsia="Times New Roman" w:cs="Times New Roman"/>
          <w:sz w:val="24"/>
          <w:szCs w:val="24"/>
        </w:rPr>
      </w:pPr>
    </w:p>
    <w:p w14:paraId="13D0E8F8">
      <w:pPr>
        <w:spacing w:after="0"/>
        <w:ind w:hanging="2"/>
        <w:jc w:val="both"/>
        <w:rPr>
          <w:rFonts w:ascii="Times New Roman" w:hAnsi="Times New Roman" w:eastAsia="Times New Roman" w:cs="Times New Roman"/>
          <w:sz w:val="24"/>
          <w:szCs w:val="24"/>
        </w:rPr>
      </w:pPr>
    </w:p>
    <w:p w14:paraId="50862A84">
      <w:pPr>
        <w:spacing w:after="0"/>
        <w:ind w:hanging="2"/>
        <w:jc w:val="both"/>
        <w:rPr>
          <w:rFonts w:ascii="Times New Roman" w:hAnsi="Times New Roman" w:eastAsia="Times New Roman" w:cs="Times New Roman"/>
          <w:sz w:val="24"/>
          <w:szCs w:val="24"/>
        </w:rPr>
      </w:pPr>
    </w:p>
    <w:p w14:paraId="4619DB2D">
      <w:pPr>
        <w:spacing w:after="0"/>
        <w:ind w:hanging="2"/>
        <w:jc w:val="both"/>
        <w:rPr>
          <w:rFonts w:ascii="Times New Roman" w:hAnsi="Times New Roman" w:eastAsia="Times New Roman" w:cs="Times New Roman"/>
          <w:sz w:val="24"/>
          <w:szCs w:val="24"/>
        </w:rPr>
      </w:pPr>
    </w:p>
    <w:p w14:paraId="68FA234A">
      <w:pPr>
        <w:spacing w:after="0"/>
        <w:ind w:hanging="2"/>
        <w:jc w:val="both"/>
        <w:rPr>
          <w:rFonts w:ascii="Times New Roman" w:hAnsi="Times New Roman" w:eastAsia="Times New Roman" w:cs="Times New Roman"/>
          <w:sz w:val="24"/>
          <w:szCs w:val="24"/>
        </w:rPr>
      </w:pPr>
    </w:p>
    <w:p w14:paraId="5F28B4D5">
      <w:pPr>
        <w:spacing w:after="0"/>
        <w:ind w:hanging="2"/>
        <w:jc w:val="both"/>
        <w:rPr>
          <w:rFonts w:ascii="Times New Roman" w:hAnsi="Times New Roman" w:eastAsia="Times New Roman" w:cs="Times New Roman"/>
          <w:sz w:val="24"/>
          <w:szCs w:val="24"/>
        </w:rPr>
      </w:pPr>
    </w:p>
    <w:p w14:paraId="37AE3F3F">
      <w:pPr>
        <w:spacing w:after="0"/>
        <w:ind w:hanging="2"/>
        <w:jc w:val="both"/>
        <w:rPr>
          <w:rFonts w:ascii="Times New Roman" w:hAnsi="Times New Roman" w:eastAsia="Times New Roman" w:cs="Times New Roman"/>
          <w:sz w:val="24"/>
          <w:szCs w:val="24"/>
        </w:rPr>
      </w:pPr>
    </w:p>
    <w:p w14:paraId="32BD34FF">
      <w:pPr>
        <w:spacing w:after="0"/>
        <w:ind w:hanging="2"/>
        <w:jc w:val="both"/>
        <w:rPr>
          <w:rFonts w:ascii="Times New Roman" w:hAnsi="Times New Roman" w:eastAsia="Times New Roman" w:cs="Times New Roman"/>
          <w:sz w:val="24"/>
          <w:szCs w:val="24"/>
        </w:rPr>
      </w:pPr>
    </w:p>
    <w:p w14:paraId="1FA6DDB3">
      <w:pPr>
        <w:spacing w:after="0"/>
        <w:ind w:hanging="2"/>
        <w:jc w:val="both"/>
        <w:rPr>
          <w:rFonts w:ascii="Times New Roman" w:hAnsi="Times New Roman" w:eastAsia="Times New Roman" w:cs="Times New Roman"/>
          <w:sz w:val="24"/>
          <w:szCs w:val="24"/>
        </w:rPr>
      </w:pPr>
    </w:p>
    <w:p w14:paraId="5F93E54E">
      <w:pPr>
        <w:spacing w:after="0"/>
        <w:ind w:hanging="2"/>
        <w:jc w:val="both"/>
        <w:rPr>
          <w:rFonts w:ascii="Times New Roman" w:hAnsi="Times New Roman" w:eastAsia="Times New Roman" w:cs="Times New Roman"/>
          <w:sz w:val="24"/>
          <w:szCs w:val="24"/>
        </w:rPr>
      </w:pPr>
    </w:p>
    <w:p w14:paraId="47D0D3E7">
      <w:pPr>
        <w:spacing w:after="0"/>
        <w:ind w:hanging="2"/>
        <w:jc w:val="both"/>
        <w:rPr>
          <w:rFonts w:ascii="Times New Roman" w:hAnsi="Times New Roman" w:eastAsia="Times New Roman" w:cs="Times New Roman"/>
          <w:sz w:val="24"/>
          <w:szCs w:val="24"/>
        </w:rPr>
      </w:pPr>
    </w:p>
    <w:p w14:paraId="315E1458">
      <w:pPr>
        <w:spacing w:after="0"/>
        <w:ind w:hanging="2"/>
        <w:jc w:val="both"/>
        <w:rPr>
          <w:rFonts w:ascii="Times New Roman" w:hAnsi="Times New Roman" w:eastAsia="Times New Roman" w:cs="Times New Roman"/>
          <w:sz w:val="24"/>
          <w:szCs w:val="24"/>
        </w:rPr>
      </w:pPr>
    </w:p>
    <w:p w14:paraId="013F3C21">
      <w:pPr>
        <w:spacing w:after="0"/>
        <w:ind w:hanging="2"/>
        <w:jc w:val="both"/>
        <w:rPr>
          <w:rFonts w:ascii="Times New Roman" w:hAnsi="Times New Roman" w:eastAsia="Times New Roman" w:cs="Times New Roman"/>
          <w:sz w:val="24"/>
          <w:szCs w:val="24"/>
        </w:rPr>
      </w:pPr>
    </w:p>
    <w:p w14:paraId="71F26E64">
      <w:pPr>
        <w:spacing w:after="0"/>
        <w:ind w:hanging="2"/>
        <w:jc w:val="both"/>
        <w:rPr>
          <w:rFonts w:ascii="Times New Roman" w:hAnsi="Times New Roman" w:eastAsia="Times New Roman" w:cs="Times New Roman"/>
          <w:sz w:val="24"/>
          <w:szCs w:val="24"/>
        </w:rPr>
      </w:pPr>
    </w:p>
    <w:p w14:paraId="7C81D934">
      <w:pPr>
        <w:spacing w:after="0"/>
        <w:ind w:hanging="2"/>
        <w:jc w:val="both"/>
        <w:rPr>
          <w:rFonts w:ascii="Times New Roman" w:hAnsi="Times New Roman" w:eastAsia="Times New Roman" w:cs="Times New Roman"/>
          <w:sz w:val="24"/>
          <w:szCs w:val="24"/>
        </w:rPr>
      </w:pPr>
    </w:p>
    <w:p w14:paraId="1C769442">
      <w:pPr>
        <w:spacing w:after="0"/>
        <w:ind w:hanging="2"/>
        <w:jc w:val="both"/>
        <w:rPr>
          <w:rFonts w:ascii="Times New Roman" w:hAnsi="Times New Roman" w:eastAsia="Times New Roman" w:cs="Times New Roman"/>
          <w:sz w:val="24"/>
          <w:szCs w:val="24"/>
        </w:rPr>
      </w:pPr>
    </w:p>
    <w:p w14:paraId="0C225EE7">
      <w:pPr>
        <w:spacing w:after="0"/>
        <w:ind w:hanging="2"/>
        <w:jc w:val="both"/>
        <w:rPr>
          <w:rFonts w:ascii="Times New Roman" w:hAnsi="Times New Roman" w:eastAsia="Times New Roman" w:cs="Times New Roman"/>
          <w:sz w:val="24"/>
          <w:szCs w:val="24"/>
        </w:rPr>
      </w:pPr>
    </w:p>
    <w:p w14:paraId="1D9F7CDE">
      <w:pPr>
        <w:spacing w:after="0"/>
        <w:ind w:hanging="2"/>
        <w:jc w:val="both"/>
        <w:rPr>
          <w:rFonts w:ascii="Times New Roman" w:hAnsi="Times New Roman" w:eastAsia="Times New Roman" w:cs="Times New Roman"/>
          <w:sz w:val="24"/>
          <w:szCs w:val="24"/>
        </w:rPr>
      </w:pPr>
    </w:p>
    <w:p w14:paraId="3DCB8C76">
      <w:pPr>
        <w:spacing w:after="0"/>
        <w:ind w:left="-2"/>
        <w:jc w:val="both"/>
        <w:rPr>
          <w:rFonts w:ascii="Times New Roman" w:hAnsi="Times New Roman" w:eastAsia="Times New Roman" w:cs="Times New Roman"/>
          <w:sz w:val="24"/>
          <w:szCs w:val="24"/>
        </w:rPr>
      </w:pPr>
    </w:p>
    <w:p w14:paraId="26A9F852">
      <w:pPr>
        <w:spacing w:before="200" w:after="0" w:line="360" w:lineRule="auto"/>
        <w:ind w:left="-2"/>
        <w:jc w:val="both"/>
        <w:rPr>
          <w:rFonts w:ascii="Times New Roman" w:hAnsi="Times New Roman" w:eastAsia="Times New Roman" w:cs="Times New Roman"/>
          <w:color w:val="000000"/>
          <w:sz w:val="36"/>
          <w:szCs w:val="36"/>
          <w:u w:val="single"/>
        </w:rPr>
      </w:pPr>
      <w:r>
        <w:rPr>
          <w:rFonts w:ascii="Times New Roman" w:hAnsi="Times New Roman" w:eastAsia="Times New Roman" w:cs="Times New Roman"/>
          <w:b/>
          <w:bCs/>
          <w:color w:val="000000" w:themeColor="text1"/>
          <w:sz w:val="36"/>
          <w:szCs w:val="36"/>
          <w:u w:val="single"/>
          <w14:textFill>
            <w14:solidFill>
              <w14:schemeClr w14:val="tx1"/>
            </w14:solidFill>
          </w14:textFill>
        </w:rPr>
        <w:t>VJERONAUK</w:t>
      </w:r>
    </w:p>
    <w:p w14:paraId="374BAFEB">
      <w:pPr>
        <w:spacing w:after="0" w:line="360" w:lineRule="auto"/>
        <w:ind w:hanging="2"/>
        <w:jc w:val="both"/>
        <w:rPr>
          <w:rFonts w:ascii="Times New Roman" w:hAnsi="Times New Roman" w:eastAsia="Times New Roman" w:cs="Times New Roman"/>
          <w:b/>
          <w:bCs/>
          <w:sz w:val="24"/>
          <w:szCs w:val="24"/>
          <w:u w:val="single"/>
        </w:rPr>
      </w:pPr>
    </w:p>
    <w:p w14:paraId="61A8272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1.razred</w:t>
      </w:r>
    </w:p>
    <w:p w14:paraId="69E0BE78">
      <w:pPr>
        <w:spacing w:after="0" w:line="360" w:lineRule="auto"/>
        <w:ind w:left="1" w:hanging="3"/>
        <w:jc w:val="both"/>
        <w:rPr>
          <w:rFonts w:ascii="Times New Roman" w:hAnsi="Times New Roman" w:eastAsia="Times New Roman" w:cs="Times New Roman"/>
          <w:b/>
          <w:bCs/>
          <w:sz w:val="24"/>
          <w:szCs w:val="24"/>
        </w:rPr>
      </w:pPr>
    </w:p>
    <w:p w14:paraId="0AF3A478">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 3</w:t>
      </w:r>
    </w:p>
    <w:p w14:paraId="3FF94F2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 sata</w:t>
      </w:r>
    </w:p>
    <w:p w14:paraId="5A5DA66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Luka Maleš</w:t>
      </w:r>
    </w:p>
    <w:p w14:paraId="55C51867">
      <w:pPr>
        <w:spacing w:after="0" w:line="360" w:lineRule="auto"/>
        <w:ind w:hanging="2"/>
        <w:jc w:val="both"/>
        <w:rPr>
          <w:rFonts w:ascii="Times New Roman" w:hAnsi="Times New Roman" w:eastAsia="Times New Roman" w:cs="Times New Roman"/>
          <w:sz w:val="24"/>
          <w:szCs w:val="24"/>
        </w:rPr>
      </w:pPr>
    </w:p>
    <w:p w14:paraId="05460B9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14:paraId="6B37C0C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Djeci se ove dobi pomaže susresti s prvom porukom vjere i radosne Isusove vijesti koja je usmjerena promicanju dječjeg duhovnog i moralnog sazrijevanja, ulaska u širu zajednicu njegovih vršnjaka i razvijanju njihovih međusobnih odnosa u ozračju dobrote i uzajamnog pomaganja.</w:t>
      </w:r>
    </w:p>
    <w:p w14:paraId="54EC589B">
      <w:pPr>
        <w:spacing w:after="0" w:line="360" w:lineRule="auto"/>
        <w:ind w:hanging="2"/>
        <w:jc w:val="both"/>
        <w:rPr>
          <w:rFonts w:ascii="Times New Roman" w:hAnsi="Times New Roman" w:eastAsia="Times New Roman" w:cs="Times New Roman"/>
          <w:sz w:val="24"/>
          <w:szCs w:val="24"/>
        </w:rPr>
      </w:pPr>
    </w:p>
    <w:p w14:paraId="0A100DF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w:t>
      </w:r>
    </w:p>
    <w:p w14:paraId="24F3DC6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14:paraId="3A5A1216">
      <w:pPr>
        <w:spacing w:after="0" w:line="360" w:lineRule="auto"/>
        <w:ind w:hanging="2"/>
        <w:jc w:val="both"/>
        <w:rPr>
          <w:rFonts w:ascii="Times New Roman" w:hAnsi="Times New Roman" w:eastAsia="Times New Roman" w:cs="Times New Roman"/>
          <w:sz w:val="24"/>
          <w:szCs w:val="24"/>
        </w:rPr>
      </w:pPr>
    </w:p>
    <w:p w14:paraId="2C74AD3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Vrijeme realizacije</w:t>
      </w:r>
      <w:r>
        <w:rPr>
          <w:rFonts w:ascii="Times New Roman" w:hAnsi="Times New Roman" w:eastAsia="Times New Roman" w:cs="Times New Roman"/>
          <w:sz w:val="24"/>
          <w:szCs w:val="24"/>
        </w:rPr>
        <w:t>: tijekom školske godine 70 sati</w:t>
      </w:r>
    </w:p>
    <w:p w14:paraId="1325B495">
      <w:pPr>
        <w:spacing w:after="0" w:line="360" w:lineRule="auto"/>
        <w:ind w:hanging="2"/>
        <w:jc w:val="both"/>
        <w:rPr>
          <w:rFonts w:ascii="Times New Roman" w:hAnsi="Times New Roman" w:eastAsia="Times New Roman" w:cs="Times New Roman"/>
          <w:sz w:val="24"/>
          <w:szCs w:val="24"/>
        </w:rPr>
      </w:pPr>
    </w:p>
    <w:p w14:paraId="288D61F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52F31BA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njihovu životu u obitelji, školi, crkvenoj i široj društvenoj zajednici. Početno upućivati učenike u jednostavne zahvalne molitve Bogu. U tom duhu produbljivati i izgrađivati učeničko temeljno povjerenje prema Bogu, prema sebi i drugima, kao i životu općenito. </w:t>
      </w:r>
    </w:p>
    <w:p w14:paraId="53791CAD">
      <w:pPr>
        <w:spacing w:after="0" w:line="360" w:lineRule="auto"/>
        <w:ind w:hanging="2"/>
        <w:jc w:val="both"/>
        <w:rPr>
          <w:rFonts w:ascii="Times New Roman" w:hAnsi="Times New Roman" w:eastAsia="Times New Roman" w:cs="Times New Roman"/>
          <w:sz w:val="24"/>
          <w:szCs w:val="24"/>
        </w:rPr>
      </w:pPr>
    </w:p>
    <w:p w14:paraId="684E037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Troškove pokrivaju materijalni izdaci škole</w:t>
      </w:r>
    </w:p>
    <w:p w14:paraId="13E7FEA5">
      <w:pPr>
        <w:spacing w:after="0" w:line="360" w:lineRule="auto"/>
        <w:ind w:hanging="2"/>
        <w:jc w:val="both"/>
        <w:rPr>
          <w:rFonts w:ascii="Times New Roman" w:hAnsi="Times New Roman" w:eastAsia="Times New Roman" w:cs="Times New Roman"/>
          <w:sz w:val="24"/>
          <w:szCs w:val="24"/>
        </w:rPr>
      </w:pPr>
    </w:p>
    <w:p w14:paraId="4620B09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6F22A67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14:paraId="1F58B30B">
      <w:pPr>
        <w:spacing w:after="0" w:line="360" w:lineRule="auto"/>
        <w:ind w:hanging="2"/>
        <w:jc w:val="both"/>
        <w:rPr>
          <w:rFonts w:ascii="Times New Roman" w:hAnsi="Times New Roman" w:eastAsia="Times New Roman" w:cs="Times New Roman"/>
          <w:sz w:val="24"/>
          <w:szCs w:val="24"/>
        </w:rPr>
      </w:pPr>
    </w:p>
    <w:p w14:paraId="7C65B47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14:paraId="658959B6">
      <w:pPr>
        <w:spacing w:after="0" w:line="360" w:lineRule="auto"/>
        <w:ind w:hanging="2"/>
        <w:jc w:val="both"/>
        <w:rPr>
          <w:rFonts w:ascii="Times New Roman" w:hAnsi="Times New Roman" w:eastAsia="Times New Roman" w:cs="Times New Roman"/>
          <w:b/>
          <w:bCs/>
          <w:sz w:val="24"/>
          <w:szCs w:val="24"/>
        </w:rPr>
      </w:pPr>
    </w:p>
    <w:p w14:paraId="165B357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Znanje: Usmeno i pismeno vrednovati mjerljive sadržaje, povezivanje gradiva, aktualizacije. Vrednovati u skladu s propisima Ministarstva znanosti, obrazovanja i športa.</w:t>
      </w:r>
    </w:p>
    <w:p w14:paraId="3839BDE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14:paraId="4F9A480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14:paraId="17EADE0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6406EDBC">
      <w:pPr>
        <w:spacing w:after="0" w:line="360" w:lineRule="auto"/>
        <w:ind w:left="1"/>
        <w:jc w:val="both"/>
        <w:rPr>
          <w:rFonts w:ascii="Times New Roman" w:hAnsi="Times New Roman" w:eastAsia="Times New Roman" w:cs="Times New Roman"/>
          <w:b/>
          <w:bCs/>
          <w:sz w:val="24"/>
          <w:szCs w:val="24"/>
          <w:u w:val="single"/>
        </w:rPr>
      </w:pPr>
    </w:p>
    <w:p w14:paraId="2853E96A">
      <w:pPr>
        <w:spacing w:after="0" w:line="360" w:lineRule="auto"/>
        <w:ind w:left="1"/>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2.razred</w:t>
      </w:r>
    </w:p>
    <w:p w14:paraId="362E568F">
      <w:pPr>
        <w:spacing w:after="0" w:line="360" w:lineRule="auto"/>
        <w:ind w:left="1" w:hanging="3"/>
        <w:jc w:val="both"/>
        <w:rPr>
          <w:rFonts w:ascii="Times New Roman" w:hAnsi="Times New Roman" w:eastAsia="Times New Roman" w:cs="Times New Roman"/>
          <w:sz w:val="24"/>
          <w:szCs w:val="24"/>
        </w:rPr>
      </w:pPr>
    </w:p>
    <w:p w14:paraId="2ABB77A1">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 6</w:t>
      </w:r>
    </w:p>
    <w:p w14:paraId="74E9207F">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14:paraId="2E908D2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Luka Maleš</w:t>
      </w:r>
    </w:p>
    <w:p w14:paraId="7A837238">
      <w:pPr>
        <w:spacing w:after="0" w:line="360" w:lineRule="auto"/>
        <w:ind w:hanging="2"/>
        <w:jc w:val="both"/>
        <w:rPr>
          <w:rFonts w:ascii="Times New Roman" w:hAnsi="Times New Roman" w:eastAsia="Times New Roman" w:cs="Times New Roman"/>
          <w:sz w:val="24"/>
          <w:szCs w:val="24"/>
        </w:rPr>
      </w:pPr>
    </w:p>
    <w:p w14:paraId="1FC1CDE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14:paraId="6903C3B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Učvršćivanje i produbljivanje temeljnih osjećaja povjerenja u Boga i razvijati stav radosnog prihvaćanja vjerničkog života.</w:t>
      </w:r>
    </w:p>
    <w:p w14:paraId="50775BC7">
      <w:pPr>
        <w:spacing w:after="0" w:line="360" w:lineRule="auto"/>
        <w:ind w:hanging="2"/>
        <w:jc w:val="both"/>
        <w:rPr>
          <w:rFonts w:ascii="Times New Roman" w:hAnsi="Times New Roman" w:eastAsia="Times New Roman" w:cs="Times New Roman"/>
          <w:sz w:val="24"/>
          <w:szCs w:val="24"/>
        </w:rPr>
      </w:pPr>
    </w:p>
    <w:p w14:paraId="0E08D28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w:t>
      </w:r>
    </w:p>
    <w:p w14:paraId="0380B0A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14:paraId="7B06A274">
      <w:pPr>
        <w:spacing w:after="0" w:line="360" w:lineRule="auto"/>
        <w:ind w:hanging="2"/>
        <w:jc w:val="both"/>
        <w:rPr>
          <w:rFonts w:ascii="Times New Roman" w:hAnsi="Times New Roman" w:eastAsia="Times New Roman" w:cs="Times New Roman"/>
          <w:sz w:val="24"/>
          <w:szCs w:val="24"/>
        </w:rPr>
      </w:pPr>
    </w:p>
    <w:p w14:paraId="4893328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školske godine 70 sati</w:t>
      </w:r>
    </w:p>
    <w:p w14:paraId="52063E95">
      <w:pPr>
        <w:spacing w:after="0" w:line="360" w:lineRule="auto"/>
        <w:ind w:hanging="2"/>
        <w:jc w:val="both"/>
        <w:rPr>
          <w:rFonts w:ascii="Times New Roman" w:hAnsi="Times New Roman" w:eastAsia="Times New Roman" w:cs="Times New Roman"/>
          <w:sz w:val="24"/>
          <w:szCs w:val="24"/>
        </w:rPr>
      </w:pPr>
    </w:p>
    <w:p w14:paraId="549BB64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74AD1EC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-razlikovati dobro i loše prijateljstvo</w:t>
      </w:r>
    </w:p>
    <w:p w14:paraId="3081C53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-shvatiti da je Isus prijatelj svih ljudi</w:t>
      </w:r>
    </w:p>
    <w:p w14:paraId="7D7735B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-upoznati biblijske tekstove o neposluhu</w:t>
      </w:r>
    </w:p>
    <w:p w14:paraId="6155189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-doživjeti Isusa kao prijatelja</w:t>
      </w:r>
    </w:p>
    <w:p w14:paraId="189DCBB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-naučiti izraziti zahvalnost Bogu i ljudima</w:t>
      </w:r>
    </w:p>
    <w:p w14:paraId="789C6040">
      <w:pPr>
        <w:spacing w:after="0" w:line="360" w:lineRule="auto"/>
        <w:ind w:hanging="2"/>
        <w:jc w:val="both"/>
        <w:rPr>
          <w:rFonts w:ascii="Times New Roman" w:hAnsi="Times New Roman" w:eastAsia="Times New Roman" w:cs="Times New Roman"/>
          <w:sz w:val="24"/>
          <w:szCs w:val="24"/>
        </w:rPr>
      </w:pPr>
    </w:p>
    <w:p w14:paraId="2225695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korištenje postojećih sredstava</w:t>
      </w:r>
    </w:p>
    <w:p w14:paraId="10480734">
      <w:pPr>
        <w:spacing w:after="0" w:line="360" w:lineRule="auto"/>
        <w:ind w:hanging="2"/>
        <w:jc w:val="both"/>
        <w:rPr>
          <w:rFonts w:ascii="Times New Roman" w:hAnsi="Times New Roman" w:eastAsia="Times New Roman" w:cs="Times New Roman"/>
          <w:sz w:val="24"/>
          <w:szCs w:val="24"/>
        </w:rPr>
      </w:pPr>
    </w:p>
    <w:p w14:paraId="3649176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2D12B4A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14:paraId="41A8A73C">
      <w:pPr>
        <w:spacing w:after="0" w:line="360" w:lineRule="auto"/>
        <w:ind w:hanging="2"/>
        <w:jc w:val="both"/>
        <w:rPr>
          <w:rFonts w:ascii="Times New Roman" w:hAnsi="Times New Roman" w:eastAsia="Times New Roman" w:cs="Times New Roman"/>
          <w:sz w:val="24"/>
          <w:szCs w:val="24"/>
        </w:rPr>
      </w:pPr>
    </w:p>
    <w:p w14:paraId="7E24705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w:t>
      </w:r>
    </w:p>
    <w:p w14:paraId="56F7187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14:paraId="7E8FAF4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14:paraId="51D8ADB5">
      <w:pPr>
        <w:spacing w:after="0" w:line="360" w:lineRule="auto"/>
        <w:ind w:hanging="2"/>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Znanje: usmeno i pismeno vrednovati mjerljive sadržaje, snalaženje i povezivanje gradiva, aktualizacije... Vrednovati u skladu s propisima Ministarstva znanosti, obrazovanja i športa.</w:t>
      </w:r>
    </w:p>
    <w:p w14:paraId="2B2A6B4C">
      <w:pPr>
        <w:spacing w:after="0" w:line="360" w:lineRule="auto"/>
        <w:ind w:hanging="2"/>
        <w:jc w:val="both"/>
        <w:rPr>
          <w:rFonts w:ascii="Times New Roman" w:hAnsi="Times New Roman" w:eastAsia="Times New Roman" w:cs="Times New Roman"/>
          <w:b/>
          <w:sz w:val="24"/>
          <w:szCs w:val="24"/>
          <w:u w:val="single"/>
        </w:rPr>
      </w:pPr>
    </w:p>
    <w:p w14:paraId="30BA6744">
      <w:pPr>
        <w:spacing w:after="0" w:line="360" w:lineRule="auto"/>
        <w:ind w:hanging="2"/>
        <w:jc w:val="both"/>
        <w:rPr>
          <w:rFonts w:ascii="Times New Roman" w:hAnsi="Times New Roman" w:eastAsia="Times New Roman" w:cs="Times New Roman"/>
          <w:b/>
          <w:bCs/>
          <w:sz w:val="24"/>
          <w:szCs w:val="24"/>
          <w:u w:val="single"/>
        </w:rPr>
      </w:pPr>
    </w:p>
    <w:p w14:paraId="110E4DF2">
      <w:pPr>
        <w:spacing w:after="0" w:line="360" w:lineRule="auto"/>
        <w:ind w:hanging="2"/>
        <w:jc w:val="both"/>
        <w:rPr>
          <w:rFonts w:ascii="Times New Roman" w:hAnsi="Times New Roman" w:eastAsia="Times New Roman" w:cs="Times New Roman"/>
          <w:b/>
          <w:bCs/>
          <w:sz w:val="24"/>
          <w:szCs w:val="24"/>
          <w:u w:val="single"/>
        </w:rPr>
      </w:pPr>
    </w:p>
    <w:p w14:paraId="2DABA01A">
      <w:pPr>
        <w:spacing w:after="0" w:line="360" w:lineRule="auto"/>
        <w:ind w:hanging="2"/>
        <w:jc w:val="both"/>
        <w:rPr>
          <w:rFonts w:ascii="Times New Roman" w:hAnsi="Times New Roman" w:eastAsia="Times New Roman" w:cs="Times New Roman"/>
          <w:b/>
          <w:bCs/>
          <w:sz w:val="24"/>
          <w:szCs w:val="24"/>
          <w:u w:val="single"/>
        </w:rPr>
      </w:pPr>
    </w:p>
    <w:p w14:paraId="42DB061A">
      <w:pPr>
        <w:spacing w:after="0" w:line="360" w:lineRule="auto"/>
        <w:ind w:hanging="2"/>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3. razred</w:t>
      </w:r>
    </w:p>
    <w:p w14:paraId="6785DCA6">
      <w:pPr>
        <w:spacing w:after="0" w:line="360" w:lineRule="auto"/>
        <w:ind w:left="1" w:hanging="3"/>
        <w:jc w:val="both"/>
        <w:rPr>
          <w:rFonts w:ascii="Times New Roman" w:hAnsi="Times New Roman" w:eastAsia="Times New Roman" w:cs="Times New Roman"/>
          <w:sz w:val="24"/>
          <w:szCs w:val="24"/>
        </w:rPr>
      </w:pPr>
    </w:p>
    <w:p w14:paraId="156EB7E8">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 6</w:t>
      </w:r>
    </w:p>
    <w:p w14:paraId="5391EC7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2 sata tjedno</w:t>
      </w:r>
    </w:p>
    <w:p w14:paraId="2029590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Luka Maleš</w:t>
      </w:r>
    </w:p>
    <w:p w14:paraId="6D48A260">
      <w:pPr>
        <w:spacing w:after="0" w:line="360" w:lineRule="auto"/>
        <w:ind w:hanging="2"/>
        <w:jc w:val="both"/>
        <w:rPr>
          <w:rFonts w:ascii="Times New Roman" w:hAnsi="Times New Roman" w:eastAsia="Times New Roman" w:cs="Times New Roman"/>
          <w:sz w:val="24"/>
          <w:szCs w:val="24"/>
        </w:rPr>
      </w:pPr>
    </w:p>
    <w:p w14:paraId="168A385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14:paraId="4FA0E21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Upoznavanje da Bog želi zajedništvo s ljudima i da je u Isusu Kristu njima na poseban način blizak, da im se u euharistiji daruje i da ih poziva na osobni napor darivanja i izgradnje zajedništva.</w:t>
      </w:r>
    </w:p>
    <w:p w14:paraId="6A0E3677">
      <w:pPr>
        <w:spacing w:after="0" w:line="360" w:lineRule="auto"/>
        <w:ind w:hanging="2"/>
        <w:jc w:val="both"/>
        <w:rPr>
          <w:rFonts w:ascii="Times New Roman" w:hAnsi="Times New Roman" w:eastAsia="Times New Roman" w:cs="Times New Roman"/>
          <w:sz w:val="24"/>
          <w:szCs w:val="24"/>
        </w:rPr>
      </w:pPr>
    </w:p>
    <w:p w14:paraId="3E4C503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w:t>
      </w:r>
    </w:p>
    <w:p w14:paraId="10AE37C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14:paraId="069EB96B">
      <w:pPr>
        <w:spacing w:after="0" w:line="360" w:lineRule="auto"/>
        <w:ind w:hanging="2"/>
        <w:jc w:val="both"/>
        <w:rPr>
          <w:rFonts w:ascii="Times New Roman" w:hAnsi="Times New Roman" w:eastAsia="Times New Roman" w:cs="Times New Roman"/>
          <w:sz w:val="24"/>
          <w:szCs w:val="24"/>
        </w:rPr>
      </w:pPr>
    </w:p>
    <w:p w14:paraId="123BF57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godine 70 sati</w:t>
      </w:r>
    </w:p>
    <w:p w14:paraId="2144CDE5">
      <w:pPr>
        <w:spacing w:after="0" w:line="360" w:lineRule="auto"/>
        <w:ind w:hanging="2"/>
        <w:jc w:val="both"/>
        <w:rPr>
          <w:rFonts w:ascii="Times New Roman" w:hAnsi="Times New Roman" w:eastAsia="Times New Roman" w:cs="Times New Roman"/>
          <w:sz w:val="24"/>
          <w:szCs w:val="24"/>
        </w:rPr>
      </w:pPr>
    </w:p>
    <w:p w14:paraId="679B80B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53A6B57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Osnovna namjena trećeg vjeronaučnog godišta jest da učenici primjereno ovoj dobi, svestrano razvijaju svoje psihofizičke, duhovne i moralne sposobnosti, osobito za život u zajednici i zajedništvu, kao primatelji i darovatelji vrednota.</w:t>
      </w:r>
    </w:p>
    <w:p w14:paraId="3D8D6CA7">
      <w:pPr>
        <w:spacing w:after="0" w:line="360" w:lineRule="auto"/>
        <w:ind w:hanging="2"/>
        <w:jc w:val="both"/>
        <w:rPr>
          <w:rFonts w:ascii="Times New Roman" w:hAnsi="Times New Roman" w:eastAsia="Times New Roman" w:cs="Times New Roman"/>
          <w:sz w:val="24"/>
          <w:szCs w:val="24"/>
        </w:rPr>
      </w:pPr>
    </w:p>
    <w:p w14:paraId="758E204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14:paraId="6878326E">
      <w:pPr>
        <w:spacing w:after="0" w:line="360" w:lineRule="auto"/>
        <w:ind w:hanging="2"/>
        <w:jc w:val="both"/>
        <w:rPr>
          <w:rFonts w:ascii="Times New Roman" w:hAnsi="Times New Roman" w:eastAsia="Times New Roman" w:cs="Times New Roman"/>
          <w:sz w:val="24"/>
          <w:szCs w:val="24"/>
        </w:rPr>
      </w:pPr>
    </w:p>
    <w:p w14:paraId="6633977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w:t>
      </w:r>
    </w:p>
    <w:p w14:paraId="6447044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Opisno i brojčano</w:t>
      </w:r>
    </w:p>
    <w:p w14:paraId="137BF349">
      <w:pPr>
        <w:spacing w:after="0" w:line="360" w:lineRule="auto"/>
        <w:ind w:hanging="2"/>
        <w:jc w:val="both"/>
        <w:rPr>
          <w:rFonts w:ascii="Times New Roman" w:hAnsi="Times New Roman" w:eastAsia="Times New Roman" w:cs="Times New Roman"/>
          <w:sz w:val="24"/>
          <w:szCs w:val="24"/>
        </w:rPr>
      </w:pPr>
    </w:p>
    <w:p w14:paraId="1530E2A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w:t>
      </w:r>
    </w:p>
    <w:p w14:paraId="0F74F8A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14:paraId="2DCF441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14:paraId="03735FE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 </w:t>
      </w:r>
    </w:p>
    <w:p w14:paraId="0239C9F6">
      <w:pPr>
        <w:spacing w:after="0" w:line="360" w:lineRule="auto"/>
        <w:ind w:hanging="2"/>
        <w:jc w:val="both"/>
        <w:rPr>
          <w:rFonts w:ascii="Times New Roman" w:hAnsi="Times New Roman" w:eastAsia="Times New Roman" w:cs="Times New Roman"/>
          <w:b/>
          <w:sz w:val="24"/>
          <w:szCs w:val="24"/>
          <w:u w:val="single"/>
        </w:rPr>
      </w:pPr>
    </w:p>
    <w:p w14:paraId="019AB9D2">
      <w:pPr>
        <w:spacing w:after="0" w:line="360" w:lineRule="auto"/>
        <w:ind w:hanging="2"/>
        <w:jc w:val="both"/>
        <w:rPr>
          <w:rFonts w:ascii="Times New Roman" w:hAnsi="Times New Roman" w:eastAsia="Times New Roman" w:cs="Times New Roman"/>
          <w:b/>
          <w:sz w:val="24"/>
          <w:szCs w:val="24"/>
          <w:u w:val="single"/>
        </w:rPr>
      </w:pPr>
    </w:p>
    <w:p w14:paraId="0B75133D">
      <w:pPr>
        <w:spacing w:after="0" w:line="360" w:lineRule="auto"/>
        <w:ind w:hanging="2"/>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4. razred</w:t>
      </w:r>
    </w:p>
    <w:p w14:paraId="256FD26B">
      <w:pPr>
        <w:spacing w:after="0" w:line="360" w:lineRule="auto"/>
        <w:ind w:left="1" w:hanging="3"/>
        <w:jc w:val="both"/>
        <w:rPr>
          <w:rFonts w:ascii="Times New Roman" w:hAnsi="Times New Roman" w:eastAsia="Times New Roman" w:cs="Times New Roman"/>
          <w:sz w:val="24"/>
          <w:szCs w:val="24"/>
        </w:rPr>
      </w:pPr>
    </w:p>
    <w:p w14:paraId="4DE822BE">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 3</w:t>
      </w:r>
    </w:p>
    <w:p w14:paraId="5D89C4F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2 sata tjedno</w:t>
      </w:r>
    </w:p>
    <w:p w14:paraId="0957025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Luka Maleš</w:t>
      </w:r>
    </w:p>
    <w:p w14:paraId="6A00A02F">
      <w:pPr>
        <w:spacing w:after="0" w:line="360" w:lineRule="auto"/>
        <w:ind w:hanging="2"/>
        <w:jc w:val="both"/>
        <w:rPr>
          <w:rFonts w:ascii="Times New Roman" w:hAnsi="Times New Roman" w:eastAsia="Times New Roman" w:cs="Times New Roman"/>
          <w:sz w:val="24"/>
          <w:szCs w:val="24"/>
        </w:rPr>
      </w:pPr>
    </w:p>
    <w:p w14:paraId="350E253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14:paraId="7AB63EF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Djeca uče živjeti u zajednici kao jedinstvene, slobodne osobe: učeći osobito kako je za ostvarenje uspjeloga zajedničkog i osobnog života najvažnije poštovanje i ljubav prema drugima te poštovanje i ljubav.</w:t>
      </w:r>
    </w:p>
    <w:p w14:paraId="3C99717A">
      <w:pPr>
        <w:spacing w:after="0" w:line="360" w:lineRule="auto"/>
        <w:ind w:hanging="2"/>
        <w:jc w:val="both"/>
        <w:rPr>
          <w:rFonts w:ascii="Times New Roman" w:hAnsi="Times New Roman" w:eastAsia="Times New Roman" w:cs="Times New Roman"/>
          <w:sz w:val="24"/>
          <w:szCs w:val="24"/>
        </w:rPr>
      </w:pPr>
    </w:p>
    <w:p w14:paraId="65A32B9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3FCB0FC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14:paraId="6C28FE50">
      <w:pPr>
        <w:spacing w:after="0" w:line="360" w:lineRule="auto"/>
        <w:ind w:hanging="2"/>
        <w:jc w:val="both"/>
        <w:rPr>
          <w:rFonts w:ascii="Times New Roman" w:hAnsi="Times New Roman" w:eastAsia="Times New Roman" w:cs="Times New Roman"/>
          <w:sz w:val="24"/>
          <w:szCs w:val="24"/>
        </w:rPr>
      </w:pPr>
    </w:p>
    <w:p w14:paraId="7BB125A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školske godine 70 sati</w:t>
      </w:r>
    </w:p>
    <w:p w14:paraId="55FEEC75">
      <w:pPr>
        <w:spacing w:after="0" w:line="360" w:lineRule="auto"/>
        <w:ind w:hanging="2"/>
        <w:jc w:val="both"/>
        <w:rPr>
          <w:rFonts w:ascii="Times New Roman" w:hAnsi="Times New Roman" w:eastAsia="Times New Roman" w:cs="Times New Roman"/>
          <w:sz w:val="24"/>
          <w:szCs w:val="24"/>
        </w:rPr>
      </w:pPr>
    </w:p>
    <w:p w14:paraId="73C81C9A">
      <w:pPr>
        <w:spacing w:after="0" w:line="360" w:lineRule="auto"/>
        <w:ind w:hanging="2"/>
        <w:jc w:val="both"/>
        <w:rPr>
          <w:rFonts w:ascii="Times New Roman" w:hAnsi="Times New Roman" w:eastAsia="Times New Roman" w:cs="Times New Roman"/>
          <w:b/>
          <w:bCs/>
          <w:sz w:val="24"/>
          <w:szCs w:val="24"/>
        </w:rPr>
      </w:pPr>
    </w:p>
    <w:p w14:paraId="5A8C8886">
      <w:pPr>
        <w:spacing w:after="0" w:line="360" w:lineRule="auto"/>
        <w:ind w:hanging="2"/>
        <w:jc w:val="both"/>
        <w:rPr>
          <w:rFonts w:ascii="Times New Roman" w:hAnsi="Times New Roman" w:eastAsia="Times New Roman" w:cs="Times New Roman"/>
          <w:b/>
          <w:bCs/>
          <w:sz w:val="24"/>
          <w:szCs w:val="24"/>
        </w:rPr>
      </w:pPr>
    </w:p>
    <w:p w14:paraId="2FC22E8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w:t>
      </w:r>
    </w:p>
    <w:p w14:paraId="477FCBB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Bog u svom spasenjskom naumu poziva i vodi čovjeka te očekuje njegov vjernički odgovor. Svojim zapovijedima sažetim u Isusovoj zapovijedi ljubavi, nudi mu pomoć i putokaz za ostvarenje uspjeloga života koji se sastoji u istinskoj ljubavi prema Bogu, prema bližnjima i prema sebi.</w:t>
      </w:r>
    </w:p>
    <w:p w14:paraId="0CB6B05B">
      <w:pPr>
        <w:spacing w:after="0" w:line="360" w:lineRule="auto"/>
        <w:ind w:hanging="2"/>
        <w:jc w:val="both"/>
        <w:rPr>
          <w:rFonts w:ascii="Times New Roman" w:hAnsi="Times New Roman" w:eastAsia="Times New Roman" w:cs="Times New Roman"/>
          <w:sz w:val="24"/>
          <w:szCs w:val="24"/>
        </w:rPr>
      </w:pPr>
    </w:p>
    <w:p w14:paraId="57983F1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 postojeća sredstva škole</w:t>
      </w:r>
    </w:p>
    <w:p w14:paraId="06BA3440">
      <w:pPr>
        <w:spacing w:after="0" w:line="360" w:lineRule="auto"/>
        <w:ind w:hanging="2"/>
        <w:jc w:val="both"/>
        <w:rPr>
          <w:rFonts w:ascii="Times New Roman" w:hAnsi="Times New Roman" w:eastAsia="Times New Roman" w:cs="Times New Roman"/>
          <w:sz w:val="24"/>
          <w:szCs w:val="24"/>
        </w:rPr>
      </w:pPr>
    </w:p>
    <w:p w14:paraId="3073204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w:t>
      </w:r>
    </w:p>
    <w:p w14:paraId="4BA9A03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14:paraId="4573BA04">
      <w:pPr>
        <w:spacing w:after="0" w:line="360" w:lineRule="auto"/>
        <w:ind w:hanging="2"/>
        <w:jc w:val="both"/>
        <w:rPr>
          <w:rFonts w:ascii="Times New Roman" w:hAnsi="Times New Roman" w:eastAsia="Times New Roman" w:cs="Times New Roman"/>
          <w:sz w:val="24"/>
          <w:szCs w:val="24"/>
        </w:rPr>
      </w:pPr>
    </w:p>
    <w:p w14:paraId="03B3FE1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2B27EC5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14:paraId="3106DA9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14:paraId="6EFD0A8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w:t>
      </w:r>
    </w:p>
    <w:p w14:paraId="305126D4">
      <w:pPr>
        <w:spacing w:after="0" w:line="360" w:lineRule="auto"/>
        <w:ind w:hanging="2"/>
        <w:jc w:val="both"/>
        <w:rPr>
          <w:rFonts w:ascii="Times New Roman" w:hAnsi="Times New Roman" w:eastAsia="Times New Roman" w:cs="Times New Roman"/>
          <w:b/>
          <w:sz w:val="24"/>
          <w:szCs w:val="24"/>
          <w:u w:val="single"/>
        </w:rPr>
      </w:pPr>
    </w:p>
    <w:p w14:paraId="25C827E9">
      <w:pPr>
        <w:spacing w:after="0" w:line="360" w:lineRule="auto"/>
        <w:ind w:hanging="2"/>
        <w:jc w:val="both"/>
        <w:rPr>
          <w:rFonts w:ascii="Times New Roman" w:hAnsi="Times New Roman" w:eastAsia="Times New Roman" w:cs="Times New Roman"/>
          <w:b/>
          <w:sz w:val="24"/>
          <w:szCs w:val="24"/>
          <w:u w:val="single"/>
        </w:rPr>
      </w:pPr>
    </w:p>
    <w:p w14:paraId="37F5E904">
      <w:pPr>
        <w:spacing w:after="0" w:line="360" w:lineRule="auto"/>
        <w:ind w:hanging="2"/>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5.razred</w:t>
      </w:r>
    </w:p>
    <w:p w14:paraId="6FF913DE">
      <w:pPr>
        <w:spacing w:after="0" w:line="360" w:lineRule="auto"/>
        <w:ind w:left="1" w:hanging="3"/>
        <w:jc w:val="both"/>
        <w:rPr>
          <w:rFonts w:ascii="Times New Roman" w:hAnsi="Times New Roman" w:eastAsia="Times New Roman" w:cs="Times New Roman"/>
          <w:sz w:val="24"/>
          <w:szCs w:val="24"/>
        </w:rPr>
      </w:pPr>
    </w:p>
    <w:p w14:paraId="417C2E8C">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 5</w:t>
      </w:r>
    </w:p>
    <w:p w14:paraId="54129749">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2 sata tjedno</w:t>
      </w:r>
    </w:p>
    <w:p w14:paraId="6842B0F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Luka Maleš</w:t>
      </w:r>
    </w:p>
    <w:p w14:paraId="618C180C">
      <w:pPr>
        <w:spacing w:after="0" w:line="360" w:lineRule="auto"/>
        <w:ind w:hanging="2"/>
        <w:jc w:val="both"/>
        <w:rPr>
          <w:rFonts w:ascii="Times New Roman" w:hAnsi="Times New Roman" w:eastAsia="Times New Roman" w:cs="Times New Roman"/>
          <w:sz w:val="24"/>
          <w:szCs w:val="24"/>
        </w:rPr>
      </w:pPr>
    </w:p>
    <w:p w14:paraId="56836B2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 Usvajanje temeljnih vjeronaučnih znanja, kršćanskih i općeljudskih vrednota po kojima učenici postižu istinsku orijentaciju u životu, a osobito razvijanje sigurnih i kvalitetnih odnosa u svijetu u kojem žive.</w:t>
      </w:r>
    </w:p>
    <w:p w14:paraId="0AB2E5D4">
      <w:pPr>
        <w:spacing w:after="0" w:line="360" w:lineRule="auto"/>
        <w:ind w:hanging="2"/>
        <w:jc w:val="both"/>
        <w:rPr>
          <w:rFonts w:ascii="Times New Roman" w:hAnsi="Times New Roman" w:eastAsia="Times New Roman" w:cs="Times New Roman"/>
          <w:sz w:val="24"/>
          <w:szCs w:val="24"/>
        </w:rPr>
      </w:pPr>
    </w:p>
    <w:p w14:paraId="47B22B31">
      <w:pPr>
        <w:spacing w:after="0" w:line="360" w:lineRule="auto"/>
        <w:ind w:hanging="2"/>
        <w:jc w:val="both"/>
        <w:rPr>
          <w:rFonts w:ascii="Times New Roman" w:hAnsi="Times New Roman" w:eastAsia="Times New Roman" w:cs="Times New Roman"/>
          <w:b/>
          <w:bCs/>
          <w:sz w:val="24"/>
          <w:szCs w:val="24"/>
        </w:rPr>
      </w:pPr>
    </w:p>
    <w:p w14:paraId="05BAF6AE">
      <w:pPr>
        <w:spacing w:after="0" w:line="360" w:lineRule="auto"/>
        <w:ind w:hanging="2"/>
        <w:jc w:val="both"/>
        <w:rPr>
          <w:rFonts w:ascii="Times New Roman" w:hAnsi="Times New Roman" w:eastAsia="Times New Roman" w:cs="Times New Roman"/>
          <w:b/>
          <w:bCs/>
          <w:sz w:val="24"/>
          <w:szCs w:val="24"/>
        </w:rPr>
      </w:pPr>
    </w:p>
    <w:p w14:paraId="0C27B90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6AF11DA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14:paraId="3F0C462C">
      <w:pPr>
        <w:spacing w:after="0" w:line="360" w:lineRule="auto"/>
        <w:ind w:hanging="2"/>
        <w:jc w:val="both"/>
        <w:rPr>
          <w:rFonts w:ascii="Times New Roman" w:hAnsi="Times New Roman" w:eastAsia="Times New Roman" w:cs="Times New Roman"/>
          <w:sz w:val="24"/>
          <w:szCs w:val="24"/>
        </w:rPr>
      </w:pPr>
    </w:p>
    <w:p w14:paraId="54ECD50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xml:space="preserve"> tijekom godine 70 sati</w:t>
      </w:r>
    </w:p>
    <w:p w14:paraId="1CB585F3">
      <w:pPr>
        <w:spacing w:after="0" w:line="360" w:lineRule="auto"/>
        <w:ind w:hanging="2"/>
        <w:jc w:val="both"/>
        <w:rPr>
          <w:rFonts w:ascii="Times New Roman" w:hAnsi="Times New Roman" w:eastAsia="Times New Roman" w:cs="Times New Roman"/>
          <w:sz w:val="24"/>
          <w:szCs w:val="24"/>
        </w:rPr>
      </w:pPr>
    </w:p>
    <w:p w14:paraId="7AE0804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11A6558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Otkriti snagu istinske vjere kao pomoć i potporu na svom životnom putu.</w:t>
      </w:r>
    </w:p>
    <w:p w14:paraId="352BC9D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Otkriti i upoznati u kršćanskoj ponudi evanđelja put i način odupiranja negativnim životnim iskušenjima i problemima. Otkriti snagu povjerenja i prijateljstva  s Bogom kako su to činili starozavjetni likovi, Abraham, Izak, Jakov i David. Izgraditi i njegovati vjernički duh i književnu osjetljivost  i interese prema Bibliji kao knjizi Božje riječi i književno-umjetničkom djelu.</w:t>
      </w:r>
    </w:p>
    <w:p w14:paraId="6BEA7CD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Uočiti snagu i veličinu Kristova djela kroz povijest, osobito kroz djelovanje njegovih apostola te suvremenih kršćana. U svakodnevnom iskustvu otkrivati i uočavati elemente Kristova Kraljevstva osobito u brizi za ugrožene, siromašne, potrebne... Prihvatiti i graditi odnose solidarnosti, tolerancije i dijaloga prema svim ljudima, osobito prema različitima i drugačijima.</w:t>
      </w:r>
    </w:p>
    <w:p w14:paraId="1DC33D9D">
      <w:pPr>
        <w:spacing w:after="0" w:line="360" w:lineRule="auto"/>
        <w:ind w:hanging="2"/>
        <w:jc w:val="both"/>
        <w:rPr>
          <w:rFonts w:ascii="Times New Roman" w:hAnsi="Times New Roman" w:eastAsia="Times New Roman" w:cs="Times New Roman"/>
          <w:sz w:val="24"/>
          <w:szCs w:val="24"/>
        </w:rPr>
      </w:pPr>
    </w:p>
    <w:p w14:paraId="661F61D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14:paraId="5CFA2D1B">
      <w:pPr>
        <w:spacing w:after="0" w:line="360" w:lineRule="auto"/>
        <w:ind w:hanging="2"/>
        <w:jc w:val="both"/>
        <w:rPr>
          <w:rFonts w:ascii="Times New Roman" w:hAnsi="Times New Roman" w:eastAsia="Times New Roman" w:cs="Times New Roman"/>
          <w:sz w:val="24"/>
          <w:szCs w:val="24"/>
        </w:rPr>
      </w:pPr>
    </w:p>
    <w:p w14:paraId="04A14C2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xml:space="preserve"> </w:t>
      </w:r>
    </w:p>
    <w:p w14:paraId="3AF2A0B3">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14:paraId="090BBF88">
      <w:pPr>
        <w:spacing w:after="0" w:line="360" w:lineRule="auto"/>
        <w:ind w:hanging="2"/>
        <w:jc w:val="both"/>
        <w:rPr>
          <w:rFonts w:ascii="Times New Roman" w:hAnsi="Times New Roman" w:eastAsia="Times New Roman" w:cs="Times New Roman"/>
          <w:sz w:val="24"/>
          <w:szCs w:val="24"/>
        </w:rPr>
      </w:pPr>
    </w:p>
    <w:p w14:paraId="22BF895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2904ACA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14:paraId="014E224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14:paraId="2D85212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w:t>
      </w:r>
    </w:p>
    <w:p w14:paraId="6756CE6E">
      <w:pPr>
        <w:spacing w:after="0" w:line="360" w:lineRule="auto"/>
        <w:ind w:hanging="2"/>
        <w:jc w:val="both"/>
        <w:rPr>
          <w:rFonts w:ascii="Times New Roman" w:hAnsi="Times New Roman" w:eastAsia="Times New Roman" w:cs="Times New Roman"/>
          <w:sz w:val="24"/>
          <w:szCs w:val="24"/>
        </w:rPr>
      </w:pPr>
    </w:p>
    <w:p w14:paraId="083A4CCF">
      <w:pPr>
        <w:spacing w:after="0" w:line="360" w:lineRule="auto"/>
        <w:ind w:left="1" w:hanging="3"/>
        <w:jc w:val="both"/>
        <w:rPr>
          <w:rFonts w:ascii="Times New Roman" w:hAnsi="Times New Roman" w:eastAsia="Times New Roman" w:cs="Times New Roman"/>
          <w:b/>
          <w:sz w:val="24"/>
          <w:szCs w:val="24"/>
        </w:rPr>
      </w:pPr>
    </w:p>
    <w:p w14:paraId="3FA16037">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6.razred</w:t>
      </w:r>
    </w:p>
    <w:p w14:paraId="2CF4EE9B">
      <w:pPr>
        <w:spacing w:after="0" w:line="360" w:lineRule="auto"/>
        <w:ind w:left="1" w:hanging="3"/>
        <w:jc w:val="both"/>
        <w:rPr>
          <w:rFonts w:ascii="Times New Roman" w:hAnsi="Times New Roman" w:eastAsia="Times New Roman" w:cs="Times New Roman"/>
          <w:sz w:val="24"/>
          <w:szCs w:val="24"/>
        </w:rPr>
      </w:pPr>
    </w:p>
    <w:p w14:paraId="4B7274DE">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8</w:t>
      </w:r>
    </w:p>
    <w:p w14:paraId="00FA4A3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2 sata tjedno</w:t>
      </w:r>
    </w:p>
    <w:p w14:paraId="1CFD99C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Luka Maleš</w:t>
      </w:r>
    </w:p>
    <w:p w14:paraId="4800A4C2">
      <w:pPr>
        <w:spacing w:after="0" w:line="360" w:lineRule="auto"/>
        <w:ind w:hanging="2"/>
        <w:jc w:val="both"/>
        <w:rPr>
          <w:rFonts w:ascii="Times New Roman" w:hAnsi="Times New Roman" w:eastAsia="Times New Roman" w:cs="Times New Roman"/>
          <w:sz w:val="24"/>
          <w:szCs w:val="24"/>
        </w:rPr>
      </w:pPr>
    </w:p>
    <w:p w14:paraId="5BBD806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14:paraId="0FF4C4F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 učenici na kraju svog djetinjstva upoznaju kršćansku vjeru i osvjedoče se u njezinu snagu u prošlosti i u sadašnjosti, da se vjeri otvore i po njoj žive.</w:t>
      </w:r>
    </w:p>
    <w:p w14:paraId="3C34283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Život po vjeri i kršćanskim vrijednostima osobito je povezan s iskustvom slobode koja učenicima daje da sami izađu u slobodu iz situacije neprihvatljivoga i grješnoga.</w:t>
      </w:r>
    </w:p>
    <w:p w14:paraId="37F8B26F">
      <w:pPr>
        <w:spacing w:after="0" w:line="360" w:lineRule="auto"/>
        <w:ind w:hanging="2"/>
        <w:jc w:val="both"/>
        <w:rPr>
          <w:rFonts w:ascii="Times New Roman" w:hAnsi="Times New Roman" w:eastAsia="Times New Roman" w:cs="Times New Roman"/>
          <w:sz w:val="24"/>
          <w:szCs w:val="24"/>
        </w:rPr>
      </w:pPr>
    </w:p>
    <w:p w14:paraId="5AE212F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2DFF0C0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14:paraId="2C7DA1D8">
      <w:pPr>
        <w:spacing w:after="0" w:line="360" w:lineRule="auto"/>
        <w:ind w:hanging="2"/>
        <w:jc w:val="both"/>
        <w:rPr>
          <w:rFonts w:ascii="Times New Roman" w:hAnsi="Times New Roman" w:eastAsia="Times New Roman" w:cs="Times New Roman"/>
          <w:sz w:val="24"/>
          <w:szCs w:val="24"/>
        </w:rPr>
      </w:pPr>
    </w:p>
    <w:p w14:paraId="6AB6968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godine 70 sati</w:t>
      </w:r>
    </w:p>
    <w:p w14:paraId="79B8FE85">
      <w:pPr>
        <w:spacing w:after="0" w:line="360" w:lineRule="auto"/>
        <w:ind w:hanging="2"/>
        <w:jc w:val="both"/>
        <w:rPr>
          <w:rFonts w:ascii="Times New Roman" w:hAnsi="Times New Roman" w:eastAsia="Times New Roman" w:cs="Times New Roman"/>
          <w:sz w:val="24"/>
          <w:szCs w:val="24"/>
        </w:rPr>
      </w:pPr>
    </w:p>
    <w:p w14:paraId="490939D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Uočiti, upoznati i iskusiti snagu kršćanske vjere koja vodi do potpune i prave slobode izgraditi ozbiljan  i odgovoran stav prema životnim činjenicama, kao što su ropstvo grijeha, zlo u svijetu, nepravda i patnja, osama i beznađe koje su zapreka postignuću slobode i događaju se u različitim područjima života.</w:t>
      </w:r>
    </w:p>
    <w:p w14:paraId="01FCBAC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otkriti, upoznati iskusiti da prava i potpuna sloboda izvire iz ljubavi prema Bogu i bližnjemu. Upoznati i susreti Boga koji u SZ okuplja, oslobađa i spašava svoj izabrani narod, izbavlja ga iz ropstva, štiti od krivih idola i bogova i vodi kroz kušnje prema obećanoj slobodi upoznati, susrest i prihvatiti Krista kao konačnog čovjekova Osloboditelja i Spasitelja, kao jedinoga  koji je, pobijedio ropstvo, zlo, grijeh i smrt.</w:t>
      </w:r>
    </w:p>
    <w:p w14:paraId="57975889">
      <w:pPr>
        <w:spacing w:after="0" w:line="360" w:lineRule="auto"/>
        <w:ind w:hanging="2"/>
        <w:jc w:val="both"/>
        <w:rPr>
          <w:rFonts w:ascii="Times New Roman" w:hAnsi="Times New Roman" w:eastAsia="Times New Roman" w:cs="Times New Roman"/>
          <w:sz w:val="24"/>
          <w:szCs w:val="24"/>
        </w:rPr>
      </w:pPr>
    </w:p>
    <w:p w14:paraId="642C689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14:paraId="16B5847C">
      <w:pPr>
        <w:spacing w:after="0" w:line="360" w:lineRule="auto"/>
        <w:ind w:hanging="2"/>
        <w:jc w:val="both"/>
        <w:rPr>
          <w:rFonts w:ascii="Times New Roman" w:hAnsi="Times New Roman" w:eastAsia="Times New Roman" w:cs="Times New Roman"/>
          <w:sz w:val="24"/>
          <w:szCs w:val="24"/>
        </w:rPr>
      </w:pPr>
    </w:p>
    <w:p w14:paraId="4CA846C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w:t>
      </w:r>
    </w:p>
    <w:p w14:paraId="6EB080A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14:paraId="0443AB1C">
      <w:pPr>
        <w:spacing w:after="0" w:line="360" w:lineRule="auto"/>
        <w:ind w:hanging="2"/>
        <w:jc w:val="both"/>
        <w:rPr>
          <w:rFonts w:ascii="Times New Roman" w:hAnsi="Times New Roman" w:eastAsia="Times New Roman" w:cs="Times New Roman"/>
          <w:sz w:val="24"/>
          <w:szCs w:val="24"/>
        </w:rPr>
      </w:pPr>
    </w:p>
    <w:p w14:paraId="330805F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55DAE3A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14:paraId="7126A67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14:paraId="72CE08D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w:t>
      </w:r>
    </w:p>
    <w:p w14:paraId="6536DF13">
      <w:pPr>
        <w:spacing w:after="0" w:line="360" w:lineRule="auto"/>
        <w:ind w:hanging="2"/>
        <w:jc w:val="both"/>
        <w:rPr>
          <w:rFonts w:ascii="Times New Roman" w:hAnsi="Times New Roman" w:eastAsia="Times New Roman" w:cs="Times New Roman"/>
          <w:sz w:val="24"/>
          <w:szCs w:val="24"/>
        </w:rPr>
      </w:pPr>
    </w:p>
    <w:p w14:paraId="26D3BB44">
      <w:pPr>
        <w:spacing w:after="0" w:line="360" w:lineRule="auto"/>
        <w:ind w:hanging="2"/>
        <w:jc w:val="both"/>
        <w:rPr>
          <w:rFonts w:ascii="Times New Roman" w:hAnsi="Times New Roman" w:eastAsia="Times New Roman" w:cs="Times New Roman"/>
          <w:sz w:val="24"/>
          <w:szCs w:val="24"/>
        </w:rPr>
      </w:pPr>
    </w:p>
    <w:p w14:paraId="23C3D44E">
      <w:pPr>
        <w:spacing w:after="0" w:line="360" w:lineRule="auto"/>
        <w:ind w:left="1"/>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7.razred</w:t>
      </w:r>
    </w:p>
    <w:p w14:paraId="2AB47B72">
      <w:pPr>
        <w:spacing w:after="0" w:line="360" w:lineRule="auto"/>
        <w:ind w:left="1" w:hanging="3"/>
        <w:jc w:val="both"/>
        <w:rPr>
          <w:rFonts w:ascii="Times New Roman" w:hAnsi="Times New Roman" w:eastAsia="Times New Roman" w:cs="Times New Roman"/>
          <w:sz w:val="24"/>
          <w:szCs w:val="24"/>
        </w:rPr>
      </w:pPr>
    </w:p>
    <w:p w14:paraId="68F08659">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5</w:t>
      </w:r>
    </w:p>
    <w:p w14:paraId="6E5EFE8A">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2 sata tjedno</w:t>
      </w:r>
    </w:p>
    <w:p w14:paraId="4D57D7C9">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Luka Maleš</w:t>
      </w:r>
    </w:p>
    <w:p w14:paraId="3DFE2A30">
      <w:pPr>
        <w:spacing w:after="0" w:line="360" w:lineRule="auto"/>
        <w:ind w:hanging="2"/>
        <w:jc w:val="both"/>
        <w:rPr>
          <w:rFonts w:ascii="Times New Roman" w:hAnsi="Times New Roman" w:eastAsia="Times New Roman" w:cs="Times New Roman"/>
          <w:sz w:val="24"/>
          <w:szCs w:val="24"/>
        </w:rPr>
      </w:pPr>
    </w:p>
    <w:p w14:paraId="5AA54A0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14:paraId="1216D40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Svrha je katoličkog vjeronauka sedmog godišta da učenici dublje i cjelovitije upoznaju središnje istine kršćanske vjere kako bi u duhu vjere mogli lakše upoznati, razjasniti i prevladati osobne i zajedničke poteškoće i probleme na putu vjerskoga i mladenačkoga odrastanja. Na tom putu oni otkrivaju i usvajaju u svijetlu Božje riječi i nauka Crkve, da je svatko od njih jedinstven, dragocjen i upućen jedan na drugoga, da su poštovanje, prijateljstvo i zajedništvo vrline i snaga mladenaštva u vrijeme njihova tjelesnoga, moralnoga i duhovnoga rasta i razvoja.</w:t>
      </w:r>
    </w:p>
    <w:p w14:paraId="10D0DB53">
      <w:pPr>
        <w:spacing w:after="0" w:line="360" w:lineRule="auto"/>
        <w:ind w:hanging="2"/>
        <w:jc w:val="both"/>
        <w:rPr>
          <w:rFonts w:ascii="Times New Roman" w:hAnsi="Times New Roman" w:eastAsia="Times New Roman" w:cs="Times New Roman"/>
          <w:sz w:val="24"/>
          <w:szCs w:val="24"/>
        </w:rPr>
      </w:pPr>
    </w:p>
    <w:p w14:paraId="377ABD4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7ABBC9C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14:paraId="113966C3">
      <w:pPr>
        <w:spacing w:after="0" w:line="360" w:lineRule="auto"/>
        <w:ind w:hanging="2"/>
        <w:jc w:val="both"/>
        <w:rPr>
          <w:rFonts w:ascii="Times New Roman" w:hAnsi="Times New Roman" w:eastAsia="Times New Roman" w:cs="Times New Roman"/>
          <w:sz w:val="24"/>
          <w:szCs w:val="24"/>
        </w:rPr>
      </w:pPr>
    </w:p>
    <w:p w14:paraId="6227FD9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godine 70 sati</w:t>
      </w:r>
    </w:p>
    <w:p w14:paraId="33394169">
      <w:pPr>
        <w:spacing w:after="0" w:line="360" w:lineRule="auto"/>
        <w:ind w:hanging="2"/>
        <w:jc w:val="both"/>
        <w:rPr>
          <w:rFonts w:ascii="Times New Roman" w:hAnsi="Times New Roman" w:eastAsia="Times New Roman" w:cs="Times New Roman"/>
          <w:sz w:val="24"/>
          <w:szCs w:val="24"/>
        </w:rPr>
      </w:pPr>
    </w:p>
    <w:p w14:paraId="368F16A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w:t>
      </w:r>
    </w:p>
    <w:p w14:paraId="2A65301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Uočiti da je zajedništvo vrednota koje promiču i druge religije, pa tako i židovska religija osluškivati, tražiti i izgraditi vlastiti stav vjere nadahnute SZ proročkim i drugim tekstovima, biblijskim svjedočanstvima i drugim porukama upoznati i prihvatiti Krista koji je ispunjenje svih proročanstava, uvesti u osobni susret s Kristom i pokazati da nam on jedini može pomoći ostvariti svoj život prožet mirom i radošću upoznati i prihvattii da je Krist uvijek i svima znak poziva na opraštanje i znak jedinstva i zajedništva svih kršćana do konačnog zajedništva u vječnom životu doživjeti i graditi pomirenje i praštanje kao uvjet zajedništva i jedinstvo svih kršćana.</w:t>
      </w:r>
    </w:p>
    <w:p w14:paraId="06F34611">
      <w:pPr>
        <w:spacing w:after="0" w:line="360" w:lineRule="auto"/>
        <w:ind w:hanging="2"/>
        <w:jc w:val="both"/>
        <w:rPr>
          <w:rFonts w:ascii="Times New Roman" w:hAnsi="Times New Roman" w:eastAsia="Times New Roman" w:cs="Times New Roman"/>
          <w:sz w:val="24"/>
          <w:szCs w:val="24"/>
        </w:rPr>
      </w:pPr>
    </w:p>
    <w:p w14:paraId="3DD3ADE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14:paraId="7CC250F3">
      <w:pPr>
        <w:spacing w:after="0" w:line="360" w:lineRule="auto"/>
        <w:ind w:hanging="2"/>
        <w:jc w:val="both"/>
        <w:rPr>
          <w:rFonts w:ascii="Times New Roman" w:hAnsi="Times New Roman" w:eastAsia="Times New Roman" w:cs="Times New Roman"/>
          <w:sz w:val="24"/>
          <w:szCs w:val="24"/>
        </w:rPr>
      </w:pPr>
    </w:p>
    <w:p w14:paraId="45A86DA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xml:space="preserve">: </w:t>
      </w:r>
    </w:p>
    <w:p w14:paraId="6984087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Opisno i brojčano</w:t>
      </w:r>
    </w:p>
    <w:p w14:paraId="0945CB26">
      <w:pPr>
        <w:spacing w:after="0" w:line="360" w:lineRule="auto"/>
        <w:ind w:hanging="2"/>
        <w:jc w:val="both"/>
        <w:rPr>
          <w:rFonts w:ascii="Times New Roman" w:hAnsi="Times New Roman" w:eastAsia="Times New Roman" w:cs="Times New Roman"/>
          <w:sz w:val="24"/>
          <w:szCs w:val="24"/>
        </w:rPr>
      </w:pPr>
    </w:p>
    <w:p w14:paraId="558F255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6F97EE0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pregledavati i vrednovati uratke, radnu bilježnicu, osobni doprinos radu, kreativnost.</w:t>
      </w:r>
    </w:p>
    <w:p w14:paraId="4BD593E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14:paraId="5B988C8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Znanje: usmeno i pismeno vrednovati mjerljive sadržaje, snalaženje i povezivanje gradiva, aktualizacije... Vrednovati u skladu s propisima Ministarstva znanosti, obrazovanja i športa.</w:t>
      </w:r>
    </w:p>
    <w:p w14:paraId="06537E3F">
      <w:pPr>
        <w:spacing w:after="0" w:line="360" w:lineRule="auto"/>
        <w:ind w:hanging="2"/>
        <w:jc w:val="both"/>
        <w:rPr>
          <w:rFonts w:ascii="Times New Roman" w:hAnsi="Times New Roman" w:eastAsia="Times New Roman" w:cs="Times New Roman"/>
          <w:sz w:val="24"/>
          <w:szCs w:val="24"/>
        </w:rPr>
      </w:pPr>
    </w:p>
    <w:p w14:paraId="3BB6B06A">
      <w:pPr>
        <w:spacing w:after="0" w:line="360" w:lineRule="auto"/>
        <w:ind w:hanging="2"/>
        <w:jc w:val="both"/>
        <w:rPr>
          <w:rFonts w:ascii="Times New Roman" w:hAnsi="Times New Roman" w:eastAsia="Times New Roman" w:cs="Times New Roman"/>
          <w:sz w:val="24"/>
          <w:szCs w:val="24"/>
        </w:rPr>
      </w:pPr>
    </w:p>
    <w:p w14:paraId="4C1EE5A4">
      <w:pPr>
        <w:spacing w:after="0" w:line="360" w:lineRule="auto"/>
        <w:ind w:hanging="2"/>
        <w:jc w:val="both"/>
        <w:rPr>
          <w:rFonts w:ascii="Times New Roman" w:hAnsi="Times New Roman" w:eastAsia="Times New Roman" w:cs="Times New Roman"/>
          <w:sz w:val="24"/>
          <w:szCs w:val="24"/>
        </w:rPr>
      </w:pPr>
    </w:p>
    <w:p w14:paraId="585CAB9A">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8.razred</w:t>
      </w:r>
    </w:p>
    <w:p w14:paraId="763029C7">
      <w:pPr>
        <w:spacing w:after="0" w:line="360" w:lineRule="auto"/>
        <w:ind w:left="1" w:hanging="3"/>
        <w:jc w:val="both"/>
        <w:rPr>
          <w:rFonts w:ascii="Times New Roman" w:hAnsi="Times New Roman" w:eastAsia="Times New Roman" w:cs="Times New Roman"/>
          <w:sz w:val="24"/>
          <w:szCs w:val="24"/>
        </w:rPr>
      </w:pPr>
    </w:p>
    <w:p w14:paraId="30BFBAA5">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14</w:t>
      </w:r>
      <w:r>
        <w:rPr>
          <w:rFonts w:ascii="Times New Roman" w:hAnsi="Times New Roman" w:eastAsia="Times New Roman" w:cs="Times New Roman"/>
          <w:sz w:val="24"/>
          <w:szCs w:val="24"/>
        </w:rPr>
        <w:t xml:space="preserve"> </w:t>
      </w:r>
    </w:p>
    <w:p w14:paraId="46680F7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2 sata tjedno</w:t>
      </w:r>
    </w:p>
    <w:p w14:paraId="2125A1DF">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Luka Maleš</w:t>
      </w:r>
    </w:p>
    <w:p w14:paraId="3BBF9B7D">
      <w:pPr>
        <w:spacing w:after="0" w:line="360" w:lineRule="auto"/>
        <w:ind w:hanging="2"/>
        <w:jc w:val="both"/>
        <w:rPr>
          <w:rFonts w:ascii="Times New Roman" w:hAnsi="Times New Roman" w:eastAsia="Times New Roman" w:cs="Times New Roman"/>
          <w:sz w:val="24"/>
          <w:szCs w:val="24"/>
        </w:rPr>
      </w:pPr>
    </w:p>
    <w:p w14:paraId="40BCDC1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w:t>
      </w:r>
    </w:p>
    <w:p w14:paraId="2853EB0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Svrha osmog vjeronaučnog godišta jest 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 Učenici u svjetlu Božje riječi otkrivaju i žive osnovne oblike kršćanskoga života kao istinske i prave mogućnosti cjelovitoga ostvarenja vlastitoga, kršćanskoga i ljudskoga života.</w:t>
      </w:r>
    </w:p>
    <w:p w14:paraId="366BED0B">
      <w:pPr>
        <w:spacing w:after="0" w:line="360" w:lineRule="auto"/>
        <w:ind w:hanging="2"/>
        <w:jc w:val="both"/>
        <w:rPr>
          <w:rFonts w:ascii="Times New Roman" w:hAnsi="Times New Roman" w:eastAsia="Times New Roman" w:cs="Times New Roman"/>
          <w:sz w:val="24"/>
          <w:szCs w:val="24"/>
        </w:rPr>
      </w:pPr>
    </w:p>
    <w:p w14:paraId="65718AB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4FE4B3B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Različite metode i postupci: usmeno izlaganje, razgovor, pismeno izražavanje, molitveno izražavanje, likovno izražavanje, obrada uz pomoć igre, scensko izražavanje, čitanje i rad na tekstu, glazbeno izražavanje, meditacija, molitva usmeno izražavanje poticati  na aktivnost, savjetovati, nagrađivati bodovima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14:paraId="13CFC775">
      <w:pPr>
        <w:spacing w:after="0" w:line="360" w:lineRule="auto"/>
        <w:ind w:hanging="2"/>
        <w:jc w:val="both"/>
        <w:rPr>
          <w:rFonts w:ascii="Times New Roman" w:hAnsi="Times New Roman" w:eastAsia="Times New Roman" w:cs="Times New Roman"/>
          <w:sz w:val="24"/>
          <w:szCs w:val="24"/>
        </w:rPr>
      </w:pPr>
    </w:p>
    <w:p w14:paraId="252381A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tijekom godine 70 sati</w:t>
      </w:r>
    </w:p>
    <w:p w14:paraId="5E320609">
      <w:pPr>
        <w:spacing w:after="0" w:line="360" w:lineRule="auto"/>
        <w:ind w:hanging="2"/>
        <w:jc w:val="both"/>
        <w:rPr>
          <w:rFonts w:ascii="Times New Roman" w:hAnsi="Times New Roman" w:eastAsia="Times New Roman" w:cs="Times New Roman"/>
          <w:sz w:val="24"/>
          <w:szCs w:val="24"/>
        </w:rPr>
      </w:pPr>
    </w:p>
    <w:p w14:paraId="401E78B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w:t>
      </w:r>
    </w:p>
    <w:p w14:paraId="6C09B81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Otkriti snagu zajedništva, pravoga prijateljstva, ispravnog shvaćanja ljudske</w:t>
      </w:r>
    </w:p>
    <w:p w14:paraId="4BE8C36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spolnosti koja je u službi ljubavi i života. Otkriti, upoznati temeljne kršćanske vrednote vezane uz prijateljstvo, brak i celibat. Otkriti ljepotu Božje slike u čovjeku te poziv na Božju dobrotu; promatrati čovjeka kao tajnu u svjetlu objave, njegov susret s Bogom, zloporabu slobode i iskonski grijeh, zlo razdora među ljudima i Božju dobrotu koja pobjeđuje zlo. Upoznati i susresti Krista koji nam otkriva tajnu Boga i čovjeka koji je prošao zemljom čineći dobro i koji poziva svoje učenike da ga u tome nasljeduju. U suodnosu sa župnom katehezom otkriti darove Duha Svetoga koji se primaju u sakramentu potvrde te izgraditi svjesnu i osobnu odluku o življenju i svjedočanstvu svoje vjere.</w:t>
      </w:r>
    </w:p>
    <w:p w14:paraId="3B9DB105">
      <w:pPr>
        <w:spacing w:after="0" w:line="360" w:lineRule="auto"/>
        <w:ind w:hanging="2"/>
        <w:jc w:val="both"/>
        <w:rPr>
          <w:rFonts w:ascii="Times New Roman" w:hAnsi="Times New Roman" w:eastAsia="Times New Roman" w:cs="Times New Roman"/>
          <w:sz w:val="24"/>
          <w:szCs w:val="24"/>
        </w:rPr>
      </w:pPr>
    </w:p>
    <w:p w14:paraId="2B9CDBC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korištenje postojećih sredstava</w:t>
      </w:r>
    </w:p>
    <w:p w14:paraId="3BA8BF75">
      <w:pPr>
        <w:spacing w:after="0" w:line="360" w:lineRule="auto"/>
        <w:ind w:hanging="2"/>
        <w:jc w:val="both"/>
        <w:rPr>
          <w:rFonts w:ascii="Times New Roman" w:hAnsi="Times New Roman" w:eastAsia="Times New Roman" w:cs="Times New Roman"/>
          <w:sz w:val="24"/>
          <w:szCs w:val="24"/>
        </w:rPr>
      </w:pPr>
    </w:p>
    <w:p w14:paraId="53C5B4A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Opisno i brojčano</w:t>
      </w:r>
    </w:p>
    <w:p w14:paraId="11856FE9">
      <w:pPr>
        <w:spacing w:after="0" w:line="360" w:lineRule="auto"/>
        <w:ind w:hanging="2"/>
        <w:jc w:val="both"/>
        <w:rPr>
          <w:rFonts w:ascii="Times New Roman" w:hAnsi="Times New Roman" w:eastAsia="Times New Roman" w:cs="Times New Roman"/>
          <w:sz w:val="24"/>
          <w:szCs w:val="24"/>
        </w:rPr>
      </w:pPr>
    </w:p>
    <w:p w14:paraId="62AF8F7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0420395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izražavanje: individualno pregledati i vrednovati uratke, radnu bilježnicu, osobni doprinos radu, kreativnost.</w:t>
      </w:r>
    </w:p>
    <w:p w14:paraId="6815384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Kultura međusobne komunikacije: vrednovati kulturu međusobnog komuniciranja, odnosa prema predmetu i učiteljima. Pomaganje i uvažavanje drugih, dobra djela. Sveukupna komunikacija koja se događa na satu vjeronauka i u školskom prostoru.</w:t>
      </w:r>
    </w:p>
    <w:p w14:paraId="111BFF5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Znanje: usmeno i pismeno vrednovati mjerljive sadržaje, snalaženje i povezivanje gradiva, aktualizacije... Vrednovati u skladu s propisima Ministarstva znanosti, obrazovanja i športa.</w:t>
      </w:r>
    </w:p>
    <w:p w14:paraId="7A1F6B64">
      <w:pPr>
        <w:spacing w:after="0"/>
        <w:ind w:hanging="2"/>
        <w:jc w:val="both"/>
        <w:rPr>
          <w:rFonts w:ascii="Times New Roman" w:hAnsi="Times New Roman" w:eastAsia="Times New Roman" w:cs="Times New Roman"/>
          <w:sz w:val="24"/>
          <w:szCs w:val="24"/>
        </w:rPr>
      </w:pPr>
    </w:p>
    <w:p w14:paraId="2267E3C6">
      <w:pPr>
        <w:spacing w:after="0"/>
        <w:ind w:hanging="2"/>
        <w:jc w:val="both"/>
        <w:rPr>
          <w:rFonts w:ascii="Times New Roman" w:hAnsi="Times New Roman" w:eastAsia="Times New Roman" w:cs="Times New Roman"/>
          <w:sz w:val="24"/>
          <w:szCs w:val="24"/>
        </w:rPr>
      </w:pPr>
    </w:p>
    <w:p w14:paraId="0699F3EE">
      <w:pPr>
        <w:spacing w:after="0"/>
        <w:ind w:hanging="2"/>
        <w:jc w:val="both"/>
        <w:rPr>
          <w:rFonts w:ascii="Times New Roman" w:hAnsi="Times New Roman" w:eastAsia="Times New Roman" w:cs="Times New Roman"/>
          <w:sz w:val="24"/>
          <w:szCs w:val="24"/>
        </w:rPr>
      </w:pPr>
    </w:p>
    <w:p w14:paraId="5B2FB27F">
      <w:pPr>
        <w:spacing w:after="0"/>
        <w:ind w:hanging="2"/>
        <w:jc w:val="both"/>
        <w:rPr>
          <w:rFonts w:ascii="Times New Roman" w:hAnsi="Times New Roman" w:eastAsia="Times New Roman" w:cs="Times New Roman"/>
          <w:sz w:val="24"/>
          <w:szCs w:val="24"/>
        </w:rPr>
      </w:pPr>
    </w:p>
    <w:p w14:paraId="4FDFA573">
      <w:pPr>
        <w:spacing w:after="0"/>
        <w:ind w:hanging="2"/>
        <w:jc w:val="both"/>
        <w:rPr>
          <w:rFonts w:ascii="Times New Roman" w:hAnsi="Times New Roman" w:eastAsia="Times New Roman" w:cs="Times New Roman"/>
          <w:sz w:val="24"/>
          <w:szCs w:val="24"/>
        </w:rPr>
      </w:pPr>
    </w:p>
    <w:p w14:paraId="51DB1B85">
      <w:pPr>
        <w:spacing w:after="0"/>
        <w:ind w:hanging="2"/>
        <w:jc w:val="both"/>
        <w:rPr>
          <w:rFonts w:ascii="Times New Roman" w:hAnsi="Times New Roman" w:eastAsia="Times New Roman" w:cs="Times New Roman"/>
          <w:sz w:val="24"/>
          <w:szCs w:val="24"/>
        </w:rPr>
      </w:pPr>
    </w:p>
    <w:p w14:paraId="5DBBA8FD">
      <w:pPr>
        <w:spacing w:after="0"/>
        <w:ind w:hanging="2"/>
        <w:jc w:val="both"/>
        <w:rPr>
          <w:rFonts w:ascii="Times New Roman" w:hAnsi="Times New Roman" w:eastAsia="Times New Roman" w:cs="Times New Roman"/>
          <w:sz w:val="24"/>
          <w:szCs w:val="24"/>
        </w:rPr>
      </w:pPr>
    </w:p>
    <w:p w14:paraId="034ECC6D">
      <w:pPr>
        <w:spacing w:after="0"/>
        <w:ind w:hanging="2"/>
        <w:jc w:val="both"/>
        <w:rPr>
          <w:rFonts w:ascii="Times New Roman" w:hAnsi="Times New Roman" w:eastAsia="Times New Roman" w:cs="Times New Roman"/>
          <w:sz w:val="24"/>
          <w:szCs w:val="24"/>
        </w:rPr>
      </w:pPr>
    </w:p>
    <w:p w14:paraId="01053543">
      <w:pPr>
        <w:spacing w:after="0"/>
        <w:ind w:hanging="2"/>
        <w:jc w:val="both"/>
        <w:rPr>
          <w:rFonts w:ascii="Times New Roman" w:hAnsi="Times New Roman" w:eastAsia="Times New Roman" w:cs="Times New Roman"/>
          <w:sz w:val="24"/>
          <w:szCs w:val="24"/>
        </w:rPr>
      </w:pPr>
    </w:p>
    <w:p w14:paraId="3FD8FFA4">
      <w:pPr>
        <w:spacing w:after="0"/>
        <w:ind w:hanging="2"/>
        <w:jc w:val="both"/>
        <w:rPr>
          <w:rFonts w:ascii="Times New Roman" w:hAnsi="Times New Roman" w:eastAsia="Times New Roman" w:cs="Times New Roman"/>
          <w:sz w:val="24"/>
          <w:szCs w:val="24"/>
        </w:rPr>
      </w:pPr>
    </w:p>
    <w:p w14:paraId="02D41F2D">
      <w:pPr>
        <w:spacing w:after="0"/>
        <w:ind w:hanging="2"/>
        <w:jc w:val="both"/>
        <w:rPr>
          <w:rFonts w:ascii="Times New Roman" w:hAnsi="Times New Roman" w:eastAsia="Times New Roman" w:cs="Times New Roman"/>
          <w:sz w:val="24"/>
          <w:szCs w:val="24"/>
        </w:rPr>
      </w:pPr>
    </w:p>
    <w:p w14:paraId="23737A7C">
      <w:pPr>
        <w:spacing w:after="0"/>
        <w:ind w:hanging="2"/>
        <w:jc w:val="both"/>
        <w:rPr>
          <w:rFonts w:ascii="Times New Roman" w:hAnsi="Times New Roman" w:eastAsia="Times New Roman" w:cs="Times New Roman"/>
          <w:sz w:val="24"/>
          <w:szCs w:val="24"/>
        </w:rPr>
      </w:pPr>
    </w:p>
    <w:p w14:paraId="202EBE1E">
      <w:pPr>
        <w:pBdr>
          <w:top w:val="single" w:color="5B9BD5" w:sz="4" w:space="10"/>
          <w:left w:val="none" w:color="auto" w:sz="0" w:space="0"/>
          <w:bottom w:val="single" w:color="5B9BD5" w:sz="4" w:space="10"/>
          <w:right w:val="none" w:color="auto" w:sz="0" w:space="0"/>
          <w:between w:val="none" w:color="auto" w:sz="0" w:space="0"/>
        </w:pBdr>
        <w:shd w:val="clear" w:color="auto" w:fill="FBE4D5"/>
        <w:spacing w:before="360" w:after="360" w:line="240" w:lineRule="auto"/>
        <w:ind w:left="8" w:right="864" w:hanging="10"/>
        <w:jc w:val="center"/>
        <w:rPr>
          <w:rFonts w:ascii="Times New Roman" w:hAnsi="Times New Roman" w:eastAsia="Times New Roman" w:cs="Times New Roman"/>
          <w:color w:val="000000"/>
          <w:sz w:val="96"/>
          <w:szCs w:val="96"/>
        </w:rPr>
      </w:pPr>
      <w:r>
        <w:rPr>
          <w:rFonts w:ascii="Times New Roman" w:hAnsi="Times New Roman" w:eastAsia="Times New Roman" w:cs="Times New Roman"/>
          <w:b/>
          <w:color w:val="000000"/>
          <w:sz w:val="96"/>
          <w:szCs w:val="96"/>
        </w:rPr>
        <w:t>Dodatna nastava</w:t>
      </w:r>
    </w:p>
    <w:p w14:paraId="3C403AEC">
      <w:pPr>
        <w:spacing w:after="0"/>
        <w:ind w:left="3" w:hanging="5"/>
        <w:jc w:val="both"/>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p>
    <w:p w14:paraId="07214827">
      <w:pPr>
        <w:spacing w:after="0"/>
        <w:ind w:left="3" w:hanging="5"/>
        <w:jc w:val="center"/>
        <w:rPr>
          <w:rFonts w:ascii="Times New Roman" w:hAnsi="Times New Roman" w:eastAsia="Times New Roman" w:cs="Times New Roman"/>
          <w:color w:val="000000"/>
          <w:sz w:val="40"/>
          <w:szCs w:val="40"/>
        </w:rPr>
      </w:pPr>
      <w:r>
        <w:rPr>
          <w:rFonts w:ascii="Times New Roman" w:hAnsi="Times New Roman" w:eastAsia="Times New Roman" w:cs="Times New Roman"/>
          <w:i/>
          <w:color w:val="000000"/>
          <w:sz w:val="40"/>
          <w:szCs w:val="40"/>
        </w:rPr>
        <w:drawing>
          <wp:inline distT="0" distB="0" distL="114300" distR="114300">
            <wp:extent cx="1323340" cy="1428750"/>
            <wp:effectExtent l="0" t="0" r="0" b="0"/>
            <wp:docPr id="3" name="Slika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073"/>
                    <pic:cNvPicPr>
                      <a:picLocks noChangeAspect="1" noChangeArrowheads="1"/>
                    </pic:cNvPicPr>
                  </pic:nvPicPr>
                  <pic:blipFill>
                    <a:blip r:embed="rId14"/>
                    <a:srcRect/>
                    <a:stretch>
                      <a:fillRect/>
                    </a:stretch>
                  </pic:blipFill>
                  <pic:spPr>
                    <a:xfrm>
                      <a:off x="0" y="0"/>
                      <a:ext cx="1323340" cy="1428750"/>
                    </a:xfrm>
                    <a:prstGeom prst="rect">
                      <a:avLst/>
                    </a:prstGeom>
                  </pic:spPr>
                </pic:pic>
              </a:graphicData>
            </a:graphic>
          </wp:inline>
        </w:drawing>
      </w:r>
    </w:p>
    <w:p w14:paraId="16BBFC5F">
      <w:pPr>
        <w:spacing w:after="0"/>
        <w:ind w:left="3" w:hanging="5"/>
        <w:jc w:val="center"/>
        <w:rPr>
          <w:rFonts w:ascii="Times New Roman" w:hAnsi="Times New Roman" w:eastAsia="Times New Roman" w:cs="Times New Roman"/>
          <w:color w:val="000000"/>
          <w:sz w:val="40"/>
          <w:szCs w:val="40"/>
        </w:rPr>
      </w:pPr>
    </w:p>
    <w:p w14:paraId="44CD8F9E">
      <w:pPr>
        <w:spacing w:after="0"/>
        <w:ind w:left="3" w:hanging="5"/>
        <w:jc w:val="center"/>
        <w:rPr>
          <w:rFonts w:ascii="Times New Roman" w:hAnsi="Times New Roman" w:eastAsia="Times New Roman" w:cs="Times New Roman"/>
          <w:color w:val="000000"/>
          <w:sz w:val="40"/>
          <w:szCs w:val="40"/>
        </w:rPr>
      </w:pPr>
      <w:r>
        <w:rPr>
          <w:rFonts w:ascii="Times New Roman" w:hAnsi="Times New Roman" w:eastAsia="Times New Roman" w:cs="Times New Roman"/>
          <w:i/>
          <w:color w:val="000000"/>
          <w:sz w:val="40"/>
          <w:szCs w:val="40"/>
        </w:rPr>
        <w:t>Matematika</w:t>
      </w:r>
    </w:p>
    <w:p w14:paraId="5E880EDF">
      <w:pPr>
        <w:spacing w:after="0"/>
        <w:jc w:val="center"/>
        <w:rPr>
          <w:rFonts w:ascii="Times New Roman" w:hAnsi="Times New Roman" w:eastAsia="Times New Roman" w:cs="Times New Roman"/>
          <w:color w:val="000000"/>
          <w:sz w:val="40"/>
          <w:szCs w:val="40"/>
        </w:rPr>
      </w:pPr>
    </w:p>
    <w:p w14:paraId="24AF64AB">
      <w:pPr>
        <w:spacing w:after="0"/>
        <w:ind w:left="3" w:hanging="5"/>
        <w:jc w:val="center"/>
        <w:rPr>
          <w:rFonts w:ascii="Times New Roman" w:hAnsi="Times New Roman" w:eastAsia="Times New Roman" w:cs="Times New Roman"/>
          <w:i/>
          <w:color w:val="000000"/>
          <w:sz w:val="40"/>
          <w:szCs w:val="40"/>
        </w:rPr>
      </w:pPr>
      <w:r>
        <w:rPr>
          <w:rFonts w:ascii="Times New Roman" w:hAnsi="Times New Roman" w:eastAsia="Times New Roman" w:cs="Times New Roman"/>
          <w:i/>
          <w:color w:val="000000"/>
          <w:sz w:val="40"/>
          <w:szCs w:val="40"/>
        </w:rPr>
        <w:t>Hrvatski jezik</w:t>
      </w:r>
    </w:p>
    <w:p w14:paraId="124403B8">
      <w:pPr>
        <w:spacing w:after="0"/>
        <w:ind w:left="3" w:hanging="5"/>
        <w:jc w:val="center"/>
        <w:rPr>
          <w:rFonts w:ascii="Times New Roman" w:hAnsi="Times New Roman" w:eastAsia="Times New Roman" w:cs="Times New Roman"/>
          <w:i/>
          <w:color w:val="000000"/>
          <w:sz w:val="40"/>
          <w:szCs w:val="40"/>
        </w:rPr>
      </w:pPr>
    </w:p>
    <w:p w14:paraId="1147A814">
      <w:pPr>
        <w:spacing w:after="0"/>
        <w:ind w:left="3" w:hanging="5"/>
        <w:jc w:val="center"/>
        <w:rPr>
          <w:rFonts w:ascii="Times New Roman" w:hAnsi="Times New Roman" w:eastAsia="Times New Roman" w:cs="Times New Roman"/>
          <w:color w:val="000000" w:themeColor="text1"/>
          <w:sz w:val="40"/>
          <w:szCs w:val="40"/>
          <w14:textFill>
            <w14:solidFill>
              <w14:schemeClr w14:val="tx1"/>
            </w14:solidFill>
          </w14:textFill>
        </w:rPr>
      </w:pPr>
      <w:r>
        <w:rPr>
          <w:rFonts w:ascii="Times New Roman" w:hAnsi="Times New Roman" w:eastAsia="Times New Roman" w:cs="Times New Roman"/>
          <w:i/>
          <w:color w:val="000000" w:themeColor="text1"/>
          <w:sz w:val="40"/>
          <w:szCs w:val="40"/>
          <w14:textFill>
            <w14:solidFill>
              <w14:schemeClr w14:val="tx1"/>
            </w14:solidFill>
          </w14:textFill>
        </w:rPr>
        <w:t>Engleski jezik</w:t>
      </w:r>
    </w:p>
    <w:p w14:paraId="40EB6592">
      <w:pPr>
        <w:spacing w:after="0"/>
        <w:ind w:left="3" w:hanging="5"/>
        <w:jc w:val="center"/>
        <w:rPr>
          <w:rFonts w:ascii="Times New Roman" w:hAnsi="Times New Roman" w:eastAsia="Times New Roman" w:cs="Times New Roman"/>
          <w:i/>
          <w:color w:val="000000"/>
          <w:sz w:val="40"/>
          <w:szCs w:val="40"/>
        </w:rPr>
      </w:pPr>
    </w:p>
    <w:p w14:paraId="07F1FEB0">
      <w:pPr>
        <w:spacing w:after="0"/>
        <w:ind w:left="3" w:hanging="5"/>
        <w:jc w:val="center"/>
        <w:rPr>
          <w:rFonts w:ascii="Times New Roman" w:hAnsi="Times New Roman" w:eastAsia="Times New Roman" w:cs="Times New Roman"/>
          <w:color w:val="000000" w:themeColor="text1"/>
          <w:sz w:val="40"/>
          <w:szCs w:val="40"/>
          <w14:textFill>
            <w14:solidFill>
              <w14:schemeClr w14:val="tx1"/>
            </w14:solidFill>
          </w14:textFill>
        </w:rPr>
      </w:pPr>
      <w:r>
        <w:rPr>
          <w:rFonts w:ascii="Times New Roman" w:hAnsi="Times New Roman" w:eastAsia="Times New Roman" w:cs="Times New Roman"/>
          <w:i/>
          <w:color w:val="000000" w:themeColor="text1"/>
          <w:sz w:val="40"/>
          <w:szCs w:val="40"/>
          <w14:textFill>
            <w14:solidFill>
              <w14:schemeClr w14:val="tx1"/>
            </w14:solidFill>
          </w14:textFill>
        </w:rPr>
        <w:t>Vjeronauk</w:t>
      </w:r>
    </w:p>
    <w:p w14:paraId="12E14C3E">
      <w:pPr>
        <w:spacing w:after="0"/>
        <w:ind w:left="3" w:hanging="5"/>
        <w:jc w:val="center"/>
        <w:rPr>
          <w:rFonts w:ascii="Times New Roman" w:hAnsi="Times New Roman" w:eastAsia="Times New Roman" w:cs="Times New Roman"/>
          <w:i/>
          <w:iCs/>
          <w:color w:val="000000" w:themeColor="text1"/>
          <w:sz w:val="40"/>
          <w:szCs w:val="40"/>
          <w14:textFill>
            <w14:solidFill>
              <w14:schemeClr w14:val="tx1"/>
            </w14:solidFill>
          </w14:textFill>
        </w:rPr>
      </w:pPr>
    </w:p>
    <w:p w14:paraId="60AE470D">
      <w:pPr>
        <w:spacing w:after="0"/>
        <w:ind w:left="3" w:hanging="5"/>
        <w:jc w:val="center"/>
        <w:rPr>
          <w:rFonts w:ascii="Times New Roman" w:hAnsi="Times New Roman" w:eastAsia="Times New Roman" w:cs="Times New Roman"/>
          <w:i/>
          <w:iCs/>
          <w:color w:val="000000" w:themeColor="text1"/>
          <w:sz w:val="40"/>
          <w:szCs w:val="40"/>
          <w14:textFill>
            <w14:solidFill>
              <w14:schemeClr w14:val="tx1"/>
            </w14:solidFill>
          </w14:textFill>
        </w:rPr>
      </w:pPr>
    </w:p>
    <w:p w14:paraId="15444604">
      <w:pPr>
        <w:spacing w:after="0"/>
        <w:ind w:left="3" w:hanging="5"/>
        <w:jc w:val="center"/>
        <w:rPr>
          <w:rFonts w:ascii="Times New Roman" w:hAnsi="Times New Roman" w:eastAsia="Times New Roman" w:cs="Times New Roman"/>
          <w:i/>
          <w:iCs/>
          <w:color w:val="000000" w:themeColor="text1"/>
          <w:sz w:val="40"/>
          <w:szCs w:val="40"/>
          <w14:textFill>
            <w14:solidFill>
              <w14:schemeClr w14:val="tx1"/>
            </w14:solidFill>
          </w14:textFill>
        </w:rPr>
      </w:pPr>
    </w:p>
    <w:p w14:paraId="3D86F1D1">
      <w:pPr>
        <w:spacing w:after="0"/>
        <w:ind w:left="3" w:hanging="5"/>
        <w:jc w:val="center"/>
        <w:rPr>
          <w:rFonts w:ascii="Times New Roman" w:hAnsi="Times New Roman" w:eastAsia="Times New Roman" w:cs="Times New Roman"/>
          <w:i/>
          <w:iCs/>
          <w:color w:val="000000" w:themeColor="text1"/>
          <w:sz w:val="40"/>
          <w:szCs w:val="40"/>
          <w14:textFill>
            <w14:solidFill>
              <w14:schemeClr w14:val="tx1"/>
            </w14:solidFill>
          </w14:textFill>
        </w:rPr>
      </w:pPr>
    </w:p>
    <w:p w14:paraId="1A41EC22">
      <w:pPr>
        <w:spacing w:after="0"/>
        <w:ind w:left="3" w:hanging="5"/>
        <w:jc w:val="center"/>
        <w:rPr>
          <w:rFonts w:ascii="Times New Roman" w:hAnsi="Times New Roman" w:eastAsia="Times New Roman" w:cs="Times New Roman"/>
          <w:i/>
          <w:iCs/>
          <w:color w:val="000000" w:themeColor="text1"/>
          <w:sz w:val="40"/>
          <w:szCs w:val="40"/>
          <w14:textFill>
            <w14:solidFill>
              <w14:schemeClr w14:val="tx1"/>
            </w14:solidFill>
          </w14:textFill>
        </w:rPr>
      </w:pPr>
    </w:p>
    <w:p w14:paraId="770F76B2">
      <w:pPr>
        <w:spacing w:after="0"/>
        <w:ind w:left="3" w:hanging="5"/>
        <w:jc w:val="center"/>
        <w:rPr>
          <w:rFonts w:ascii="Times New Roman" w:hAnsi="Times New Roman" w:eastAsia="Times New Roman" w:cs="Times New Roman"/>
          <w:i/>
          <w:iCs/>
          <w:color w:val="000000" w:themeColor="text1"/>
          <w:sz w:val="40"/>
          <w:szCs w:val="40"/>
          <w14:textFill>
            <w14:solidFill>
              <w14:schemeClr w14:val="tx1"/>
            </w14:solidFill>
          </w14:textFill>
        </w:rPr>
      </w:pPr>
    </w:p>
    <w:p w14:paraId="05D7CA1E">
      <w:pPr>
        <w:spacing w:after="0"/>
        <w:ind w:left="3" w:hanging="5"/>
        <w:jc w:val="center"/>
        <w:rPr>
          <w:rFonts w:ascii="Times New Roman" w:hAnsi="Times New Roman" w:eastAsia="Times New Roman" w:cs="Times New Roman"/>
          <w:i/>
          <w:iCs/>
          <w:color w:val="000000" w:themeColor="text1"/>
          <w:sz w:val="40"/>
          <w:szCs w:val="40"/>
          <w14:textFill>
            <w14:solidFill>
              <w14:schemeClr w14:val="tx1"/>
            </w14:solidFill>
          </w14:textFill>
        </w:rPr>
      </w:pPr>
    </w:p>
    <w:p w14:paraId="770D13EE">
      <w:pPr>
        <w:spacing w:after="0"/>
        <w:ind w:left="3" w:hanging="5"/>
        <w:jc w:val="center"/>
        <w:rPr>
          <w:rFonts w:ascii="Times New Roman" w:hAnsi="Times New Roman" w:eastAsia="Times New Roman" w:cs="Times New Roman"/>
          <w:i/>
          <w:iCs/>
          <w:color w:val="000000" w:themeColor="text1"/>
          <w:sz w:val="40"/>
          <w:szCs w:val="40"/>
          <w14:textFill>
            <w14:solidFill>
              <w14:schemeClr w14:val="tx1"/>
            </w14:solidFill>
          </w14:textFill>
        </w:rPr>
      </w:pPr>
    </w:p>
    <w:p w14:paraId="6CACF979">
      <w:pPr>
        <w:spacing w:after="0"/>
        <w:ind w:left="3" w:hanging="5"/>
        <w:jc w:val="center"/>
        <w:rPr>
          <w:rFonts w:ascii="Times New Roman" w:hAnsi="Times New Roman" w:eastAsia="Times New Roman" w:cs="Times New Roman"/>
          <w:i/>
          <w:iCs/>
          <w:color w:val="000000" w:themeColor="text1"/>
          <w:sz w:val="40"/>
          <w:szCs w:val="40"/>
          <w14:textFill>
            <w14:solidFill>
              <w14:schemeClr w14:val="tx1"/>
            </w14:solidFill>
          </w14:textFill>
        </w:rPr>
      </w:pPr>
    </w:p>
    <w:p w14:paraId="3283080E">
      <w:pPr>
        <w:spacing w:after="0"/>
        <w:ind w:left="2" w:hanging="4"/>
        <w:jc w:val="center"/>
        <w:rPr>
          <w:rFonts w:ascii="Times New Roman" w:hAnsi="Times New Roman" w:eastAsia="Times New Roman" w:cs="Times New Roman"/>
          <w:color w:val="000000"/>
          <w:sz w:val="36"/>
          <w:szCs w:val="36"/>
          <w:u w:val="single"/>
        </w:rPr>
      </w:pPr>
      <w:r>
        <w:rPr>
          <w:rFonts w:ascii="Times New Roman" w:hAnsi="Times New Roman" w:eastAsia="Times New Roman" w:cs="Times New Roman"/>
          <w:b/>
          <w:i/>
          <w:color w:val="000000"/>
          <w:sz w:val="36"/>
          <w:szCs w:val="36"/>
          <w:u w:val="single"/>
        </w:rPr>
        <w:t>MATEMATIKA</w:t>
      </w:r>
    </w:p>
    <w:p w14:paraId="67D8DF6B">
      <w:pPr>
        <w:spacing w:after="0" w:line="360" w:lineRule="auto"/>
        <w:ind w:hanging="2"/>
        <w:jc w:val="both"/>
        <w:rPr>
          <w:rFonts w:ascii="Times New Roman" w:hAnsi="Times New Roman" w:eastAsia="Times New Roman" w:cs="Times New Roman"/>
          <w:i/>
          <w:sz w:val="24"/>
          <w:szCs w:val="24"/>
        </w:rPr>
      </w:pPr>
    </w:p>
    <w:p w14:paraId="06000004">
      <w:pPr>
        <w:spacing w:after="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1. razred</w:t>
      </w:r>
    </w:p>
    <w:p w14:paraId="490D3B65">
      <w:pPr>
        <w:spacing w:after="0" w:line="360" w:lineRule="auto"/>
        <w:ind w:left="1" w:hanging="3"/>
        <w:jc w:val="both"/>
        <w:rPr>
          <w:rFonts w:ascii="Times New Roman" w:hAnsi="Times New Roman" w:eastAsia="Times New Roman" w:cs="Times New Roman"/>
          <w:b/>
          <w:bCs/>
          <w:sz w:val="24"/>
          <w:szCs w:val="24"/>
        </w:rPr>
      </w:pPr>
      <w:r>
        <w:br w:type="textWrapping"/>
      </w:r>
      <w:r>
        <w:rPr>
          <w:rFonts w:ascii="Times New Roman" w:hAnsi="Times New Roman" w:eastAsia="Times New Roman" w:cs="Times New Roman"/>
          <w:b/>
          <w:bCs/>
          <w:sz w:val="24"/>
          <w:szCs w:val="24"/>
        </w:rPr>
        <w:t>Nositelj aktivnosti: ANTONIJA DUJMOVIĆ</w:t>
      </w:r>
    </w:p>
    <w:p w14:paraId="1BAC766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 broj učenika: 6</w:t>
      </w:r>
    </w:p>
    <w:p w14:paraId="4246DF5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w:t>
      </w:r>
    </w:p>
    <w:p w14:paraId="33F25CCD">
      <w:pPr>
        <w:spacing w:after="200" w:line="360" w:lineRule="auto"/>
        <w:ind w:hanging="2"/>
        <w:jc w:val="both"/>
        <w:rPr>
          <w:rFonts w:ascii="Times New Roman" w:hAnsi="Times New Roman" w:eastAsia="Times New Roman" w:cs="Times New Roman"/>
          <w:color w:val="BA06BA"/>
          <w:sz w:val="24"/>
          <w:szCs w:val="24"/>
        </w:rPr>
      </w:pPr>
    </w:p>
    <w:p w14:paraId="73DF02A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4D75CD3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Motiviranje učenika da se bave matematikom. Razvijanje pamćenja, matematičkog mišljenja, logičkog zaključivanja, uočavanje veza. Poticati odgovornost za rad, urednost, točnost, ustrajnost, timski rad i razvijati natjecateljski duh. Osposobiti učenike za čitanje brojeva do 20, ovladati  postupkom zbrajanja i oduzimanja te  upoznati ih s geometrijskim sadržajima (točka, crta, geometrijska tijela i likovi), osposobiti učenike da kroz zanimljive zadatke, igre i kvizove osmišljavaju i rješavaju razne praktične probleme iz svog okružja.</w:t>
      </w:r>
    </w:p>
    <w:p w14:paraId="3B4F4758">
      <w:pPr>
        <w:spacing w:after="0" w:line="360" w:lineRule="auto"/>
        <w:ind w:hanging="2"/>
        <w:jc w:val="both"/>
        <w:rPr>
          <w:rFonts w:ascii="Times New Roman" w:hAnsi="Times New Roman" w:eastAsia="Times New Roman" w:cs="Times New Roman"/>
          <w:sz w:val="24"/>
          <w:szCs w:val="24"/>
        </w:rPr>
      </w:pPr>
    </w:p>
    <w:p w14:paraId="6B70DEE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6424E96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-Rješavanje matematičkih zadataka korištenjem različitih materijala. Učenje otkrivanjem, radom u skupinama, paru i individualno. Proširivanje  i produbljivanje nastavnog gradiva, timskim radom osposobljavati učenike za samostalno osmišljavanje problemskih zadataka i računskih priča. Matematičkim problemima pristupat će se kroz zadatke zabavnog tipa, matematičkim igrama, kvizovima, zagonetkama.</w:t>
      </w:r>
    </w:p>
    <w:p w14:paraId="771B4DB6">
      <w:pPr>
        <w:spacing w:after="0" w:line="360" w:lineRule="auto"/>
        <w:ind w:hanging="2"/>
        <w:jc w:val="both"/>
        <w:rPr>
          <w:rFonts w:ascii="Times New Roman" w:hAnsi="Times New Roman" w:eastAsia="Times New Roman" w:cs="Times New Roman"/>
          <w:sz w:val="24"/>
          <w:szCs w:val="24"/>
        </w:rPr>
      </w:pPr>
    </w:p>
    <w:p w14:paraId="6D8146E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p>
    <w:p w14:paraId="1389516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 35 sati.</w:t>
      </w:r>
    </w:p>
    <w:p w14:paraId="1604954B">
      <w:pPr>
        <w:spacing w:after="0" w:line="360" w:lineRule="auto"/>
        <w:ind w:hanging="2"/>
        <w:jc w:val="both"/>
        <w:rPr>
          <w:rFonts w:ascii="Times New Roman" w:hAnsi="Times New Roman" w:eastAsia="Times New Roman" w:cs="Times New Roman"/>
          <w:sz w:val="24"/>
          <w:szCs w:val="24"/>
        </w:rPr>
      </w:pPr>
    </w:p>
    <w:p w14:paraId="48E00C8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564E60C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-Uočavanje darovitih učenika u području matematike. Poticati učenike na individualno rješavanje matematičkih problema. Podržavati logičko razmišljanje u matematici. Priprema za natjecanje</w:t>
      </w:r>
    </w:p>
    <w:p w14:paraId="17E481AD">
      <w:pPr>
        <w:spacing w:after="0" w:line="360" w:lineRule="auto"/>
        <w:ind w:hanging="2"/>
        <w:jc w:val="both"/>
        <w:rPr>
          <w:rFonts w:ascii="Times New Roman" w:hAnsi="Times New Roman" w:eastAsia="Times New Roman" w:cs="Times New Roman"/>
          <w:sz w:val="24"/>
          <w:szCs w:val="24"/>
        </w:rPr>
      </w:pPr>
    </w:p>
    <w:p w14:paraId="344F7E39">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p>
    <w:p w14:paraId="68AA294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Fotokopirani materijal za dodatni rad (cca 7 e).</w:t>
      </w:r>
    </w:p>
    <w:p w14:paraId="62FE30BA">
      <w:pPr>
        <w:spacing w:after="0" w:line="360" w:lineRule="auto"/>
        <w:ind w:hanging="2"/>
        <w:jc w:val="both"/>
        <w:rPr>
          <w:rFonts w:ascii="Times New Roman" w:hAnsi="Times New Roman" w:eastAsia="Times New Roman" w:cs="Times New Roman"/>
          <w:sz w:val="24"/>
          <w:szCs w:val="24"/>
        </w:rPr>
      </w:pPr>
    </w:p>
    <w:p w14:paraId="4CA048A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3C101CE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-Individualno vrednovanje uspješnosti usvajanja planiranih sadržaja te opisno praćenje. </w:t>
      </w:r>
    </w:p>
    <w:p w14:paraId="513111B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brzine, točnosti, samostalnosti usvajanja planiranih sadržaja, te opisno praćenje i nagrađivanje najuspješnijih učenika.</w:t>
      </w:r>
    </w:p>
    <w:p w14:paraId="6281B734">
      <w:pPr>
        <w:spacing w:after="0" w:line="360" w:lineRule="auto"/>
        <w:ind w:hanging="2"/>
        <w:jc w:val="both"/>
        <w:rPr>
          <w:rFonts w:ascii="Times New Roman" w:hAnsi="Times New Roman" w:eastAsia="Times New Roman" w:cs="Times New Roman"/>
          <w:sz w:val="24"/>
          <w:szCs w:val="24"/>
        </w:rPr>
      </w:pPr>
    </w:p>
    <w:p w14:paraId="255E2D4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14:paraId="28FC633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za kontinuirano praćenje učenikovih postignuća, napredovanja za daljnji rad darovitih učenika. Motivirati učenike za daljnji rad na temelju postignutih rezultata</w:t>
      </w:r>
    </w:p>
    <w:p w14:paraId="757663E8">
      <w:pPr>
        <w:spacing w:after="0" w:line="360" w:lineRule="auto"/>
        <w:ind w:hanging="2"/>
        <w:jc w:val="both"/>
        <w:rPr>
          <w:rFonts w:ascii="Times New Roman" w:hAnsi="Times New Roman" w:eastAsia="Arial" w:cs="Times New Roman"/>
          <w:sz w:val="24"/>
          <w:szCs w:val="24"/>
        </w:rPr>
      </w:pPr>
    </w:p>
    <w:p w14:paraId="59E3A6F4">
      <w:pPr>
        <w:spacing w:after="0" w:line="360" w:lineRule="auto"/>
        <w:ind w:hanging="2"/>
        <w:jc w:val="both"/>
        <w:rPr>
          <w:rFonts w:ascii="Times New Roman" w:hAnsi="Times New Roman" w:eastAsia="Arial" w:cs="Times New Roman"/>
          <w:sz w:val="24"/>
          <w:szCs w:val="24"/>
        </w:rPr>
      </w:pPr>
    </w:p>
    <w:p w14:paraId="0D88B93B">
      <w:pPr>
        <w:spacing w:after="0" w:line="360" w:lineRule="auto"/>
        <w:ind w:hanging="2"/>
        <w:jc w:val="both"/>
        <w:rPr>
          <w:rFonts w:ascii="Times New Roman" w:hAnsi="Times New Roman" w:eastAsia="Arial" w:cs="Times New Roman"/>
          <w:sz w:val="24"/>
          <w:szCs w:val="24"/>
        </w:rPr>
      </w:pPr>
    </w:p>
    <w:p w14:paraId="5136D710">
      <w:pPr>
        <w:spacing w:after="0" w:line="360" w:lineRule="auto"/>
        <w:ind w:left="2" w:hanging="4"/>
        <w:jc w:val="center"/>
        <w:rPr>
          <w:rFonts w:ascii="Times New Roman" w:hAnsi="Times New Roman" w:eastAsia="Times New Roman" w:cs="Times New Roman"/>
          <w:b/>
          <w:i/>
          <w:color w:val="BA06BA"/>
          <w:sz w:val="36"/>
          <w:szCs w:val="36"/>
          <w:u w:val="single"/>
        </w:rPr>
      </w:pPr>
      <w:r>
        <w:rPr>
          <w:rFonts w:ascii="Times New Roman" w:hAnsi="Times New Roman" w:eastAsia="Times New Roman" w:cs="Times New Roman"/>
          <w:b/>
          <w:i/>
          <w:sz w:val="36"/>
          <w:szCs w:val="36"/>
          <w:u w:val="single"/>
        </w:rPr>
        <w:t>MATEMATIKA</w:t>
      </w:r>
    </w:p>
    <w:p w14:paraId="3FE5575B">
      <w:pPr>
        <w:spacing w:after="0" w:line="36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2. razred</w:t>
      </w:r>
    </w:p>
    <w:p w14:paraId="5C551007">
      <w:pPr>
        <w:spacing w:after="0" w:line="360" w:lineRule="auto"/>
        <w:ind w:hanging="2"/>
        <w:jc w:val="both"/>
        <w:rPr>
          <w:rFonts w:ascii="Times New Roman" w:hAnsi="Times New Roman" w:eastAsia="Times New Roman" w:cs="Times New Roman"/>
          <w:sz w:val="24"/>
          <w:szCs w:val="24"/>
        </w:rPr>
      </w:pPr>
    </w:p>
    <w:p w14:paraId="4654D1CE">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4</w:t>
      </w:r>
    </w:p>
    <w:p w14:paraId="3F01AFF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w:t>
      </w:r>
      <w:r>
        <w:rPr>
          <w:rFonts w:ascii="Times New Roman" w:hAnsi="Times New Roman" w:eastAsia="Times New Roman" w:cs="Times New Roman"/>
          <w:sz w:val="24"/>
          <w:szCs w:val="24"/>
        </w:rPr>
        <w:t>: 1 sat tjedno</w:t>
      </w:r>
    </w:p>
    <w:p w14:paraId="3EC77DCD">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Anita Zorić </w:t>
      </w:r>
    </w:p>
    <w:p w14:paraId="063205BB">
      <w:pPr>
        <w:tabs>
          <w:tab w:val="left" w:pos="183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48128BC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0A886D7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-Motiviranje učenika da se bave matematikom.</w:t>
      </w:r>
    </w:p>
    <w:p w14:paraId="2EDD305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pamćenja, matematičkog mišljenja, logičkog zaključivanja, uočavanje veza.</w:t>
      </w:r>
    </w:p>
    <w:p w14:paraId="76949B4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-Poticati odgovornost za rad, urednost, točnost, ustrajnost, timski rad i razvijati natjecateljski duh.</w:t>
      </w:r>
    </w:p>
    <w:p w14:paraId="3E16B21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-Osposobiti učenike za čitanje brojeva do 100, ovladati  postupkom zbrajanja i oduzimanja te množenja i dijeljenja do 100, upoznati ih s geometrijskim sadržajima kao što su ravnina, pravac, dužina, mjerenje dužina, krug, kružnica, osposobiti učenike da kroz zanimljive zadatke, igre i kvizove osmišljavaju i rješavaju razne praktične probleme iz svog okružja.</w:t>
      </w:r>
    </w:p>
    <w:p w14:paraId="07B9E89B">
      <w:pPr>
        <w:spacing w:after="0" w:line="360" w:lineRule="auto"/>
        <w:ind w:hanging="2"/>
        <w:jc w:val="both"/>
        <w:rPr>
          <w:rFonts w:ascii="Times New Roman" w:hAnsi="Times New Roman" w:eastAsia="Times New Roman" w:cs="Times New Roman"/>
          <w:sz w:val="24"/>
          <w:szCs w:val="24"/>
        </w:rPr>
      </w:pPr>
    </w:p>
    <w:p w14:paraId="021D3F2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370C818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-Rješavanje matematičkih zadataka korištenjem različitih materijala.</w:t>
      </w:r>
    </w:p>
    <w:p w14:paraId="75D1E10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 otkrivanjem, radom u skupinama, paru i individualno.</w:t>
      </w:r>
    </w:p>
    <w:p w14:paraId="0FB290E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-Proširivanje  i produbljivanje nastavnog gradiva, timskim radom osposobljavati učenike za samostalno osmišljavanje problemskih zadataka i računskih priča. </w:t>
      </w:r>
    </w:p>
    <w:p w14:paraId="506CB83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-Matematičkim problemima pristupat će se kroz zadatke zabavnog tipa, matematičkim igrama, kvizovima, zagonetkama.</w:t>
      </w:r>
    </w:p>
    <w:p w14:paraId="75E403D3">
      <w:pPr>
        <w:spacing w:after="0" w:line="360" w:lineRule="auto"/>
        <w:ind w:hanging="2"/>
        <w:jc w:val="both"/>
        <w:rPr>
          <w:rFonts w:ascii="Times New Roman" w:hAnsi="Times New Roman" w:eastAsia="Times New Roman" w:cs="Times New Roman"/>
          <w:sz w:val="24"/>
          <w:szCs w:val="24"/>
        </w:rPr>
      </w:pPr>
    </w:p>
    <w:p w14:paraId="47739A6E">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p>
    <w:p w14:paraId="38F853A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 35 sati.</w:t>
      </w:r>
    </w:p>
    <w:p w14:paraId="29AD80B6">
      <w:pPr>
        <w:spacing w:after="0" w:line="360" w:lineRule="auto"/>
        <w:ind w:hanging="2"/>
        <w:jc w:val="both"/>
        <w:rPr>
          <w:rFonts w:ascii="Times New Roman" w:hAnsi="Times New Roman" w:eastAsia="Times New Roman" w:cs="Times New Roman"/>
          <w:sz w:val="24"/>
          <w:szCs w:val="24"/>
        </w:rPr>
      </w:pPr>
    </w:p>
    <w:p w14:paraId="002FA08F">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3E2F4AA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-Uočavanje darovitih učenika u području matematike. </w:t>
      </w:r>
    </w:p>
    <w:p w14:paraId="374F545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-Poticati učenike na individualno rješavanje matematičkih problema.</w:t>
      </w:r>
    </w:p>
    <w:p w14:paraId="7964536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-Podržavati logičko razmišljanje u matematici.</w:t>
      </w:r>
    </w:p>
    <w:p w14:paraId="18E01AD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-Priprema za natjecanje</w:t>
      </w:r>
    </w:p>
    <w:p w14:paraId="68727927">
      <w:pPr>
        <w:spacing w:after="0" w:line="360" w:lineRule="auto"/>
        <w:ind w:hanging="2"/>
        <w:jc w:val="both"/>
        <w:rPr>
          <w:rFonts w:ascii="Times New Roman" w:hAnsi="Times New Roman" w:eastAsia="Times New Roman" w:cs="Times New Roman"/>
          <w:sz w:val="24"/>
          <w:szCs w:val="24"/>
        </w:rPr>
      </w:pPr>
    </w:p>
    <w:p w14:paraId="0A9EBF3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p>
    <w:p w14:paraId="071A3FA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Fotokopirani materijal za dodatni rad (cca 7 e).</w:t>
      </w:r>
    </w:p>
    <w:p w14:paraId="1507C222">
      <w:pPr>
        <w:spacing w:after="0" w:line="360" w:lineRule="auto"/>
        <w:ind w:hanging="2"/>
        <w:jc w:val="both"/>
        <w:rPr>
          <w:rFonts w:ascii="Times New Roman" w:hAnsi="Times New Roman" w:eastAsia="Times New Roman" w:cs="Times New Roman"/>
          <w:sz w:val="24"/>
          <w:szCs w:val="24"/>
        </w:rPr>
      </w:pPr>
    </w:p>
    <w:p w14:paraId="65AF402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0F3C318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-Individualno vrednovanje uspješnosti usvajanja planiranih sadržaja te opisno praćenje. </w:t>
      </w:r>
    </w:p>
    <w:p w14:paraId="134474A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brzine, točnosti, samostalnosti usvajanja planiranih sadržaja, te opisno praćenje i nagrađivanje najuspješnijih učenika.</w:t>
      </w:r>
    </w:p>
    <w:p w14:paraId="443B6955">
      <w:pPr>
        <w:spacing w:after="0" w:line="360" w:lineRule="auto"/>
        <w:ind w:hanging="2"/>
        <w:jc w:val="both"/>
        <w:rPr>
          <w:rFonts w:ascii="Times New Roman" w:hAnsi="Times New Roman" w:eastAsia="Times New Roman" w:cs="Times New Roman"/>
          <w:sz w:val="24"/>
          <w:szCs w:val="24"/>
        </w:rPr>
      </w:pPr>
    </w:p>
    <w:p w14:paraId="3644ACB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14:paraId="03A36D6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za kontinuirano praćenje učenikovih postignuća, napredovanja za daljnji rad darovitih učenika.</w:t>
      </w:r>
    </w:p>
    <w:p w14:paraId="2FA80E3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-Motivirati učenike za daljni rad na temelju postignutih rezultata</w:t>
      </w:r>
    </w:p>
    <w:p w14:paraId="5D35FDA4">
      <w:pPr>
        <w:spacing w:after="0" w:line="360" w:lineRule="auto"/>
        <w:ind w:hanging="2"/>
        <w:jc w:val="both"/>
        <w:rPr>
          <w:rFonts w:ascii="Times New Roman" w:hAnsi="Times New Roman" w:eastAsia="Arial" w:cs="Times New Roman"/>
          <w:sz w:val="24"/>
          <w:szCs w:val="24"/>
        </w:rPr>
      </w:pPr>
    </w:p>
    <w:p w14:paraId="7B50561D">
      <w:pPr>
        <w:spacing w:after="0" w:line="360" w:lineRule="auto"/>
        <w:ind w:left="2" w:hanging="4"/>
        <w:jc w:val="both"/>
        <w:rPr>
          <w:rFonts w:ascii="Times New Roman" w:hAnsi="Times New Roman" w:eastAsia="Times New Roman" w:cs="Times New Roman"/>
          <w:i/>
          <w:color w:val="BA06BA"/>
          <w:sz w:val="24"/>
          <w:szCs w:val="24"/>
        </w:rPr>
      </w:pPr>
    </w:p>
    <w:p w14:paraId="5404990F">
      <w:pPr>
        <w:spacing w:line="360" w:lineRule="auto"/>
        <w:ind w:left="2" w:hanging="4"/>
        <w:jc w:val="both"/>
        <w:rPr>
          <w:rFonts w:ascii="Times New Roman" w:hAnsi="Times New Roman" w:eastAsia="Times New Roman" w:cs="Times New Roman"/>
          <w:i/>
          <w:sz w:val="24"/>
          <w:szCs w:val="24"/>
          <w:u w:val="single"/>
        </w:rPr>
      </w:pPr>
    </w:p>
    <w:p w14:paraId="4B0B265B">
      <w:pPr>
        <w:spacing w:line="360" w:lineRule="auto"/>
        <w:ind w:left="2" w:hanging="4"/>
        <w:jc w:val="both"/>
        <w:rPr>
          <w:rFonts w:ascii="Times New Roman" w:hAnsi="Times New Roman" w:eastAsia="Times New Roman" w:cs="Times New Roman"/>
          <w:i/>
          <w:sz w:val="24"/>
          <w:szCs w:val="24"/>
          <w:u w:val="single"/>
        </w:rPr>
      </w:pPr>
    </w:p>
    <w:p w14:paraId="4F70BE53">
      <w:pPr>
        <w:spacing w:line="360" w:lineRule="auto"/>
        <w:ind w:left="-2"/>
        <w:jc w:val="both"/>
        <w:rPr>
          <w:rFonts w:ascii="Times New Roman" w:hAnsi="Times New Roman" w:eastAsia="Times New Roman" w:cs="Times New Roman"/>
          <w:i/>
          <w:sz w:val="24"/>
          <w:szCs w:val="24"/>
          <w:u w:val="single"/>
        </w:rPr>
      </w:pPr>
    </w:p>
    <w:p w14:paraId="334242E1">
      <w:pPr>
        <w:spacing w:after="0" w:line="360" w:lineRule="auto"/>
        <w:ind w:left="2" w:hanging="4"/>
        <w:jc w:val="center"/>
        <w:rPr>
          <w:rFonts w:ascii="Times New Roman" w:hAnsi="Times New Roman" w:eastAsia="Times New Roman" w:cs="Times New Roman"/>
          <w:i/>
          <w:sz w:val="24"/>
          <w:szCs w:val="24"/>
          <w:u w:val="single"/>
        </w:rPr>
      </w:pPr>
      <w:r>
        <w:rPr>
          <w:rFonts w:ascii="Times New Roman" w:hAnsi="Times New Roman" w:eastAsia="Times New Roman" w:cs="Times New Roman"/>
          <w:b/>
          <w:i/>
          <w:sz w:val="36"/>
          <w:szCs w:val="36"/>
          <w:u w:val="single"/>
        </w:rPr>
        <w:t>MATEMATIKA</w:t>
      </w:r>
    </w:p>
    <w:p w14:paraId="100C8B95">
      <w:pPr>
        <w:spacing w:after="0" w:line="360" w:lineRule="auto"/>
        <w:ind w:hanging="2"/>
        <w:jc w:val="both"/>
        <w:rPr>
          <w:rFonts w:ascii="Times New Roman" w:hAnsi="Times New Roman" w:eastAsia="Times New Roman" w:cs="Times New Roman"/>
          <w:i/>
          <w:sz w:val="24"/>
          <w:szCs w:val="24"/>
        </w:rPr>
      </w:pPr>
    </w:p>
    <w:p w14:paraId="4C537E70">
      <w:pPr>
        <w:spacing w:after="200" w:line="360" w:lineRule="auto"/>
        <w:ind w:left="1" w:hanging="3"/>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u w:val="single"/>
        </w:rPr>
        <w:t>3. razred</w:t>
      </w:r>
    </w:p>
    <w:p w14:paraId="3A266814">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ZRINKA VUČKOVIĆ</w:t>
      </w:r>
    </w:p>
    <w:p w14:paraId="6E73957D">
      <w:pPr>
        <w:spacing w:after="20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Planiran broj učenika: </w:t>
      </w:r>
    </w:p>
    <w:p w14:paraId="633ACE86">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w:t>
      </w:r>
    </w:p>
    <w:p w14:paraId="6211DD18">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625BC991">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Produbljivanje znanja iz nastavnih sadržaja predviđenih nastavnim planom i programom za treći razred osnovne škole kao i razvoj kognitivnih sposobnosti učenika. Omogućiti učenicima da slobodno izgrade i izraze svoju sposobnost i kreativnost. Stjecanje šire obrazovne osnove potrebne za lakše razumijevanje i usvajanje drugih sadržaja.</w:t>
      </w:r>
    </w:p>
    <w:p w14:paraId="7650B66F">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1173BCB5">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Rješavanje raznovrsnih općih logičkih i matematičkih zadataka, koristeći materijale za dodatni rad iz matematike, zbirke zadataka, matematičke priče i mozgalice – individualni rad, rad u paru, rad u grupi.</w:t>
      </w:r>
    </w:p>
    <w:p w14:paraId="201B3350">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p>
    <w:p w14:paraId="4E8C4972">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 35 sati.</w:t>
      </w:r>
    </w:p>
    <w:p w14:paraId="76EA7BE5">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1C9FE619">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Aktivnost se organizira za učenike koji pokazuju poseban interes odnosno izrazito su zainteresirani za dodatne sadržaje iz matematike, a imaju i predznanja koja kroz ovaj oblik nastave žele proširiti. </w:t>
      </w:r>
    </w:p>
    <w:p w14:paraId="3D4B01C2">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Utjecati na razvoj kognitivnih sposobnosti. </w:t>
      </w:r>
    </w:p>
    <w:p w14:paraId="018F3D8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p>
    <w:p w14:paraId="6F392E66">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Fotokopirani materijal za dodatni rad </w:t>
      </w:r>
    </w:p>
    <w:p w14:paraId="7FB5F9A3">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0336CDE4">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Vrednovanje se provodi kroz odnos prema radu i zalaganje na satu. Na satu se stječu znanja primjenjiva i u drugim područjima. </w:t>
      </w:r>
    </w:p>
    <w:p w14:paraId="6885580D">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p>
    <w:p w14:paraId="5E8FDBB7">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14:paraId="4FECE906">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za kontinuirano praćenje učenikovih postignuća, napredovanja za daljnji rad  učenika.</w:t>
      </w:r>
    </w:p>
    <w:p w14:paraId="4EB47A73">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Motivirati učenike za daljini rad na temelju postignutih rezultata.</w:t>
      </w:r>
    </w:p>
    <w:p w14:paraId="7CCA5D7F">
      <w:pPr>
        <w:spacing w:after="0" w:line="360" w:lineRule="auto"/>
        <w:ind w:hanging="2"/>
        <w:jc w:val="both"/>
        <w:rPr>
          <w:rFonts w:ascii="Times New Roman" w:hAnsi="Times New Roman" w:eastAsia="Times New Roman" w:cs="Times New Roman"/>
          <w:sz w:val="24"/>
          <w:szCs w:val="24"/>
        </w:rPr>
      </w:pPr>
    </w:p>
    <w:p w14:paraId="7A71DB87">
      <w:pPr>
        <w:spacing w:after="0" w:line="360" w:lineRule="auto"/>
        <w:ind w:left="2" w:hanging="4"/>
        <w:jc w:val="both"/>
        <w:rPr>
          <w:rFonts w:ascii="Times New Roman" w:hAnsi="Times New Roman" w:eastAsia="Times New Roman" w:cs="Times New Roman"/>
          <w:b/>
          <w:sz w:val="36"/>
          <w:szCs w:val="36"/>
          <w:u w:val="single"/>
        </w:rPr>
      </w:pPr>
    </w:p>
    <w:p w14:paraId="7CFFB6C3">
      <w:pPr>
        <w:spacing w:after="0" w:line="360" w:lineRule="auto"/>
        <w:ind w:left="2" w:hanging="4"/>
        <w:jc w:val="both"/>
        <w:rPr>
          <w:rFonts w:ascii="Times New Roman" w:hAnsi="Times New Roman" w:eastAsia="Times New Roman" w:cs="Times New Roman"/>
          <w:b/>
          <w:sz w:val="36"/>
          <w:szCs w:val="36"/>
          <w:u w:val="single"/>
        </w:rPr>
      </w:pPr>
    </w:p>
    <w:p w14:paraId="79134641">
      <w:pPr>
        <w:spacing w:after="0" w:line="360" w:lineRule="auto"/>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MATEMATIKA</w:t>
      </w:r>
    </w:p>
    <w:p w14:paraId="737B2FB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4. razred</w:t>
      </w:r>
    </w:p>
    <w:p w14:paraId="57E23BF2">
      <w:pPr>
        <w:spacing w:after="0" w:line="360" w:lineRule="auto"/>
        <w:ind w:hanging="2"/>
        <w:jc w:val="both"/>
        <w:rPr>
          <w:rFonts w:ascii="Times New Roman" w:hAnsi="Times New Roman" w:eastAsia="Times New Roman" w:cs="Times New Roman"/>
          <w:sz w:val="24"/>
          <w:szCs w:val="24"/>
        </w:rPr>
      </w:pPr>
    </w:p>
    <w:p w14:paraId="1D22A33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 Antonija Čajkušić</w:t>
      </w:r>
    </w:p>
    <w:p w14:paraId="54DCF2F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 broj učenika: 2-3</w:t>
      </w:r>
    </w:p>
    <w:p w14:paraId="3B62A49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14:paraId="5251C033">
      <w:pPr>
        <w:spacing w:after="0" w:line="360" w:lineRule="auto"/>
        <w:ind w:hanging="2"/>
        <w:jc w:val="both"/>
        <w:rPr>
          <w:rFonts w:ascii="Times New Roman" w:hAnsi="Times New Roman" w:eastAsia="Times New Roman" w:cs="Times New Roman"/>
          <w:sz w:val="24"/>
          <w:szCs w:val="24"/>
        </w:rPr>
      </w:pPr>
    </w:p>
    <w:p w14:paraId="254741F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39BA679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Motiviranje učenika da se bave matematikom.</w:t>
      </w:r>
    </w:p>
    <w:p w14:paraId="3F25C56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pamćenja, matematičkog mišljenja, logičkog zaključivanja, uočavanje veza.</w:t>
      </w:r>
    </w:p>
    <w:p w14:paraId="2713ED2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Poticanje odgovornosti za rad, urednost, točnost, ustrajnost, timski rad i razvijanje natjecateljskog duha.</w:t>
      </w:r>
    </w:p>
    <w:p w14:paraId="427E6D2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Osposobljavanje učenika za čitanje brojeva do milijun, ovladavanje  postupkom zbrajanja i oduzimanja u skupu brojeva do milijun, pisanog množenja i dijeljenja višeznamenkastog broja jednoznamenkastim i dvoznamenkastim brojem, upoznavanje  s geometrijskim sadržajima kao što su vrste kutova, površina i opseg trokuta, pravokutnika i kvadrata, obujam kvadra i kocke, osposobljavanje učenika da kroz zanimljive zadatke, igre i kvizove osmišljavaju i rješavaju razne praktične probleme iz svog okružja.</w:t>
      </w:r>
    </w:p>
    <w:p w14:paraId="072E458B">
      <w:pPr>
        <w:spacing w:after="0" w:line="360" w:lineRule="auto"/>
        <w:ind w:hanging="2"/>
        <w:jc w:val="both"/>
        <w:rPr>
          <w:rFonts w:ascii="Times New Roman" w:hAnsi="Times New Roman" w:eastAsia="Times New Roman" w:cs="Times New Roman"/>
          <w:sz w:val="24"/>
          <w:szCs w:val="24"/>
        </w:rPr>
      </w:pPr>
    </w:p>
    <w:p w14:paraId="152E86D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34F7B96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Rješavanje matematičkih zadataka korištenjem različitih materijala.</w:t>
      </w:r>
    </w:p>
    <w:p w14:paraId="1E9163D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 otkrivanjem, radom u skupinama, paru i individualno.</w:t>
      </w:r>
    </w:p>
    <w:p w14:paraId="4AAFEF6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Proširivanje  i produbljivanje nastavnog gradiva, timskim radom osposobljavati učenike za samostalno osmišljavanje problemskih zadataka i računskih priča. </w:t>
      </w:r>
    </w:p>
    <w:p w14:paraId="5A7FC9A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Matematičkim problemima pristupat će se kroz zadatke zabavnog tipa, matematičke igre, kvizove, zagonetke.</w:t>
      </w:r>
    </w:p>
    <w:p w14:paraId="7369302A">
      <w:pPr>
        <w:spacing w:after="0" w:line="360" w:lineRule="auto"/>
        <w:ind w:hanging="2"/>
        <w:jc w:val="both"/>
        <w:rPr>
          <w:rFonts w:ascii="Times New Roman" w:hAnsi="Times New Roman" w:eastAsia="Times New Roman" w:cs="Times New Roman"/>
          <w:sz w:val="24"/>
          <w:szCs w:val="24"/>
        </w:rPr>
      </w:pPr>
    </w:p>
    <w:p w14:paraId="2569A32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p>
    <w:p w14:paraId="60A6198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 35 sati.</w:t>
      </w:r>
    </w:p>
    <w:p w14:paraId="5F2DB5D1">
      <w:pPr>
        <w:spacing w:after="0" w:line="360" w:lineRule="auto"/>
        <w:ind w:hanging="2"/>
        <w:jc w:val="both"/>
        <w:rPr>
          <w:rFonts w:ascii="Times New Roman" w:hAnsi="Times New Roman" w:eastAsia="Times New Roman" w:cs="Times New Roman"/>
          <w:sz w:val="24"/>
          <w:szCs w:val="24"/>
        </w:rPr>
      </w:pPr>
    </w:p>
    <w:p w14:paraId="77A4FD1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0F8E90A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Uočavanje darovitih učenika u području matematike. </w:t>
      </w:r>
    </w:p>
    <w:p w14:paraId="6B5152E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Poticanje učenika na individualno rješavanje matematičkih problema.</w:t>
      </w:r>
    </w:p>
    <w:p w14:paraId="29E747A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Podržavati logičko razmišljanje u matematici.</w:t>
      </w:r>
    </w:p>
    <w:p w14:paraId="28B3DD2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Priprema za natjecanje</w:t>
      </w:r>
    </w:p>
    <w:p w14:paraId="17381011">
      <w:pPr>
        <w:spacing w:after="0" w:line="360" w:lineRule="auto"/>
        <w:ind w:hanging="2"/>
        <w:jc w:val="both"/>
        <w:rPr>
          <w:rFonts w:ascii="Times New Roman" w:hAnsi="Times New Roman" w:eastAsia="Times New Roman" w:cs="Times New Roman"/>
          <w:sz w:val="24"/>
          <w:szCs w:val="24"/>
        </w:rPr>
      </w:pPr>
    </w:p>
    <w:p w14:paraId="5CCD090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p>
    <w:p w14:paraId="40E156B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Fotokopirani materijal za dodatni rad </w:t>
      </w:r>
    </w:p>
    <w:p w14:paraId="1FC8BB9E">
      <w:pPr>
        <w:spacing w:after="0" w:line="360" w:lineRule="auto"/>
        <w:ind w:hanging="2"/>
        <w:jc w:val="both"/>
        <w:rPr>
          <w:rFonts w:ascii="Times New Roman" w:hAnsi="Times New Roman" w:eastAsia="Times New Roman" w:cs="Times New Roman"/>
          <w:sz w:val="24"/>
          <w:szCs w:val="24"/>
        </w:rPr>
      </w:pPr>
    </w:p>
    <w:p w14:paraId="72D2700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0E203E9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Individualno vrednovanje uspješnosti usvajanja planiranih sadržaja te opisno praćenje. </w:t>
      </w:r>
    </w:p>
    <w:p w14:paraId="060D16E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brzine, točnosti, samostalnosti usvajanja planiranih sadržaja, te opisno praćenje i nagrađivanje najuspješnijih učenika.</w:t>
      </w:r>
    </w:p>
    <w:p w14:paraId="3F3511D5">
      <w:pPr>
        <w:spacing w:after="0" w:line="360" w:lineRule="auto"/>
        <w:ind w:hanging="2"/>
        <w:jc w:val="both"/>
        <w:rPr>
          <w:rFonts w:ascii="Times New Roman" w:hAnsi="Times New Roman" w:eastAsia="Times New Roman" w:cs="Times New Roman"/>
          <w:sz w:val="24"/>
          <w:szCs w:val="24"/>
        </w:rPr>
      </w:pPr>
    </w:p>
    <w:p w14:paraId="71F9F7C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14:paraId="1DA2D67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za kontinuirano praćenje učenikovih postignuća, napredovanja za daljnji rad darovitih učenika.</w:t>
      </w:r>
    </w:p>
    <w:p w14:paraId="0B09AEC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Motivacija učenicima za daljini rad temeljem postignutih rezultata.</w:t>
      </w:r>
    </w:p>
    <w:p w14:paraId="0D81E5B4">
      <w:pPr>
        <w:spacing w:after="200" w:line="360" w:lineRule="auto"/>
        <w:ind w:left="1" w:hanging="3"/>
        <w:rPr>
          <w:rFonts w:ascii="Times New Roman" w:hAnsi="Times New Roman" w:eastAsia="Times New Roman" w:cs="Times New Roman"/>
          <w:sz w:val="32"/>
          <w:szCs w:val="32"/>
        </w:rPr>
      </w:pPr>
    </w:p>
    <w:p w14:paraId="4B55D7B9">
      <w:pPr>
        <w:spacing w:after="200" w:line="360" w:lineRule="auto"/>
        <w:ind w:left="1" w:hanging="3"/>
        <w:jc w:val="center"/>
        <w:rPr>
          <w:rFonts w:ascii="Times New Roman" w:hAnsi="Times New Roman" w:eastAsia="Times New Roman" w:cs="Times New Roman"/>
          <w:b/>
          <w:i/>
          <w:sz w:val="28"/>
          <w:szCs w:val="28"/>
          <w:u w:val="single"/>
        </w:rPr>
      </w:pPr>
    </w:p>
    <w:p w14:paraId="3741A9ED">
      <w:pPr>
        <w:spacing w:after="200" w:line="360"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HRVATSKI JEZIK</w:t>
      </w:r>
    </w:p>
    <w:p w14:paraId="6D20BB24">
      <w:pPr>
        <w:spacing w:after="200" w:line="360" w:lineRule="auto"/>
        <w:ind w:hanging="2"/>
        <w:rPr>
          <w:rFonts w:ascii="Times New Roman" w:hAnsi="Times New Roman" w:eastAsia="Times New Roman" w:cs="Times New Roman"/>
          <w:sz w:val="24"/>
          <w:szCs w:val="24"/>
        </w:rPr>
      </w:pPr>
    </w:p>
    <w:p w14:paraId="1BB85050">
      <w:pPr>
        <w:spacing w:after="200" w:line="360" w:lineRule="auto"/>
        <w:ind w:hanging="2"/>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Nositeljica aktivnosti</w:t>
      </w:r>
      <w:r>
        <w:rPr>
          <w:rFonts w:ascii="Times New Roman" w:hAnsi="Times New Roman" w:eastAsia="Times New Roman" w:cs="Times New Roman"/>
          <w:sz w:val="24"/>
          <w:szCs w:val="24"/>
        </w:rPr>
        <w:t>: Ivana Grabić</w:t>
      </w:r>
    </w:p>
    <w:p w14:paraId="08EDC6B0">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w:t>
      </w:r>
      <w:r>
        <w:rPr>
          <w:rFonts w:ascii="Times New Roman" w:hAnsi="Times New Roman" w:eastAsia="Times New Roman" w:cs="Times New Roman"/>
          <w:sz w:val="24"/>
          <w:szCs w:val="24"/>
        </w:rPr>
        <w:t xml:space="preserve"> 6. razred </w:t>
      </w:r>
    </w:p>
    <w:p w14:paraId="24EBF534">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4</w:t>
      </w:r>
    </w:p>
    <w:p w14:paraId="0B2A8643">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1 sat</w:t>
      </w:r>
    </w:p>
    <w:p w14:paraId="796D7EEB">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 aktivnosti</w:t>
      </w:r>
      <w:r>
        <w:rPr>
          <w:rFonts w:ascii="Times New Roman" w:hAnsi="Times New Roman" w:eastAsia="Times New Roman" w:cs="Times New Roman"/>
          <w:sz w:val="24"/>
          <w:szCs w:val="24"/>
        </w:rPr>
        <w:t>: proširivanje sadržaja redovne nastave; razvijanje usmenog i pismenog izražavanja na hrvatskome jeziku; razvijanje vještina i sposobnosti gramatičkoga mišljenja, izražavanja te stvaranja; razvijanje usmenog i pismenog komuniciranja u situacijama osobnog i javnog života; razvijanje ljubavi prema hrvatskome jeziku i kulturi</w:t>
      </w:r>
    </w:p>
    <w:p w14:paraId="78AB019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 aktivnosti</w:t>
      </w:r>
      <w:r>
        <w:rPr>
          <w:rFonts w:ascii="Times New Roman" w:hAnsi="Times New Roman" w:eastAsia="Times New Roman" w:cs="Times New Roman"/>
          <w:sz w:val="24"/>
          <w:szCs w:val="24"/>
        </w:rPr>
        <w:t>: primjenjuju se različiti oblici rada (frontalni, individualni, grupni rad i rad u parovima) te različite nastavne metode (usmeno izlaganje, razgovor, rad na tekstu, usmeno i pismeno izražavanje). U realizaciji dodatne nastave iz Hrvatskoga jezika pomoći će i  rješavanje raznih zadataka; rješavanje zadataka sa školskih, županijskih i državnih natjecanja</w:t>
      </w:r>
    </w:p>
    <w:p w14:paraId="5369FB2A">
      <w:pPr>
        <w:spacing w:after="20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bCs/>
          <w:sz w:val="24"/>
          <w:szCs w:val="24"/>
        </w:rPr>
        <w:t>Vremenski okvir aktivnosti</w:t>
      </w:r>
      <w:r>
        <w:rPr>
          <w:rFonts w:ascii="Times New Roman" w:hAnsi="Times New Roman" w:eastAsia="Times New Roman" w:cs="Times New Roman"/>
          <w:sz w:val="24"/>
          <w:szCs w:val="24"/>
        </w:rPr>
        <w:t>: 35 sati tijekom školske godine 2025./2026.</w:t>
      </w:r>
    </w:p>
    <w:p w14:paraId="23D56256">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aktivnosti</w:t>
      </w:r>
      <w:r>
        <w:rPr>
          <w:rFonts w:ascii="Times New Roman" w:hAnsi="Times New Roman" w:eastAsia="Times New Roman" w:cs="Times New Roman"/>
          <w:sz w:val="24"/>
          <w:szCs w:val="24"/>
        </w:rPr>
        <w:t>: usvajanje hrvatskoga standardnoga jezika na dodatnoj razini osnovnoškolskoga obrazovanja</w:t>
      </w:r>
    </w:p>
    <w:p w14:paraId="4C2A3C2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Nastavni listići, udžbenici, papir za nastavne listiće, plakati, flomasteri...</w:t>
      </w:r>
    </w:p>
    <w:p w14:paraId="0B53A0BB">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aktivnosti</w:t>
      </w:r>
      <w:r>
        <w:rPr>
          <w:rFonts w:ascii="Times New Roman" w:hAnsi="Times New Roman" w:eastAsia="Times New Roman" w:cs="Times New Roman"/>
          <w:sz w:val="24"/>
          <w:szCs w:val="24"/>
        </w:rPr>
        <w:t>: diskusija, provjera, kritika, debata</w:t>
      </w:r>
    </w:p>
    <w:p w14:paraId="2249EE9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r>
        <w:rPr>
          <w:rFonts w:ascii="Times New Roman" w:hAnsi="Times New Roman" w:eastAsia="Times New Roman" w:cs="Times New Roman"/>
          <w:sz w:val="24"/>
          <w:szCs w:val="24"/>
        </w:rPr>
        <w:t>: Rezultati rada će poslužiti kao smjernice pri odabiru učenika za predstavljanje škole na natjecanjima; pri odabiru učenika za sudjelovanje na Lidranu.</w:t>
      </w:r>
    </w:p>
    <w:p w14:paraId="0953DE39">
      <w:pPr>
        <w:spacing w:after="0" w:line="276" w:lineRule="auto"/>
        <w:rPr>
          <w:rFonts w:ascii="Times New Roman" w:hAnsi="Times New Roman" w:eastAsia="Times New Roman" w:cs="Times New Roman"/>
          <w:sz w:val="28"/>
          <w:szCs w:val="28"/>
        </w:rPr>
      </w:pPr>
    </w:p>
    <w:p w14:paraId="7180D45F">
      <w:pPr>
        <w:spacing w:after="0" w:line="276" w:lineRule="auto"/>
        <w:rPr>
          <w:rFonts w:ascii="Times New Roman" w:hAnsi="Times New Roman" w:eastAsia="Times New Roman" w:cs="Times New Roman"/>
          <w:sz w:val="28"/>
          <w:szCs w:val="28"/>
        </w:rPr>
      </w:pPr>
    </w:p>
    <w:p w14:paraId="76602C08">
      <w:pPr>
        <w:spacing w:after="0" w:line="276" w:lineRule="auto"/>
        <w:rPr>
          <w:rFonts w:ascii="Times New Roman" w:hAnsi="Times New Roman" w:eastAsia="Times New Roman" w:cs="Times New Roman"/>
          <w:sz w:val="28"/>
          <w:szCs w:val="28"/>
        </w:rPr>
      </w:pPr>
    </w:p>
    <w:p w14:paraId="628621EB">
      <w:pPr>
        <w:spacing w:after="0" w:line="276" w:lineRule="auto"/>
        <w:rPr>
          <w:rFonts w:ascii="Times New Roman" w:hAnsi="Times New Roman" w:eastAsia="Times New Roman" w:cs="Times New Roman"/>
          <w:sz w:val="28"/>
          <w:szCs w:val="28"/>
        </w:rPr>
      </w:pPr>
    </w:p>
    <w:p w14:paraId="4ED02DAE">
      <w:pPr>
        <w:spacing w:after="200" w:line="276" w:lineRule="auto"/>
        <w:ind w:left="2" w:hanging="4"/>
        <w:jc w:val="center"/>
        <w:rPr>
          <w:rFonts w:ascii="Times New Roman" w:hAnsi="Times New Roman" w:eastAsia="Times New Roman" w:cs="Times New Roman"/>
          <w:color w:val="000000"/>
          <w:sz w:val="36"/>
          <w:szCs w:val="36"/>
          <w:u w:val="single"/>
        </w:rPr>
      </w:pPr>
      <w:r>
        <w:rPr>
          <w:rFonts w:ascii="Times New Roman" w:hAnsi="Times New Roman" w:eastAsia="Times New Roman" w:cs="Times New Roman"/>
          <w:b/>
          <w:i/>
          <w:color w:val="000000"/>
          <w:sz w:val="36"/>
          <w:szCs w:val="36"/>
          <w:u w:val="single"/>
        </w:rPr>
        <w:t xml:space="preserve">ENGLESKI JEZIK </w:t>
      </w:r>
    </w:p>
    <w:p w14:paraId="237548F9">
      <w:pPr>
        <w:spacing w:after="0" w:line="276" w:lineRule="auto"/>
        <w:ind w:left="1" w:hanging="3"/>
        <w:rPr>
          <w:rFonts w:ascii="Times New Roman" w:hAnsi="Times New Roman" w:eastAsia="Times New Roman" w:cs="Times New Roman"/>
          <w:sz w:val="24"/>
          <w:szCs w:val="24"/>
        </w:rPr>
      </w:pPr>
    </w:p>
    <w:sdt>
      <w:sdtPr>
        <w:rPr>
          <w:rFonts w:ascii="Times New Roman" w:hAnsi="Times New Roman" w:cs="Times New Roman"/>
          <w:sz w:val="24"/>
          <w:szCs w:val="24"/>
        </w:rPr>
        <w:tag w:val="goog_rdk_8"/>
        <w:id w:val="463239694"/>
      </w:sdtPr>
      <w:sdtEndPr>
        <w:rPr>
          <w:rFonts w:ascii="Times New Roman" w:hAnsi="Times New Roman" w:cs="Times New Roman"/>
          <w:sz w:val="24"/>
          <w:szCs w:val="24"/>
        </w:rPr>
      </w:sdtEndPr>
      <w:sdtContent>
        <w:p w14:paraId="657D4D59">
          <w:pPr>
            <w:spacing w:after="0" w:line="360" w:lineRule="auto"/>
            <w:ind w:left="1" w:hanging="3"/>
            <w:jc w:val="both"/>
            <w:rPr>
              <w:rFonts w:ascii="Times New Roman" w:hAnsi="Times New Roman" w:eastAsia="Times New Roman" w:cs="Times New Roman"/>
              <w:sz w:val="24"/>
              <w:szCs w:val="24"/>
            </w:rPr>
          </w:pPr>
          <w:sdt>
            <w:sdtPr>
              <w:rPr>
                <w:rFonts w:ascii="Times New Roman" w:hAnsi="Times New Roman" w:cs="Times New Roman"/>
                <w:sz w:val="24"/>
                <w:szCs w:val="24"/>
              </w:rPr>
              <w:tag w:val="goog_rdk_5"/>
              <w:id w:val="-1650207825"/>
            </w:sdtPr>
            <w:sdtEndPr>
              <w:rPr>
                <w:rFonts w:ascii="Times New Roman" w:hAnsi="Times New Roman" w:cs="Times New Roman"/>
                <w:sz w:val="24"/>
                <w:szCs w:val="24"/>
              </w:rPr>
            </w:sdtEndPr>
            <w:sdtContent>
              <w:r>
                <w:rPr>
                  <w:rFonts w:ascii="Times New Roman" w:hAnsi="Times New Roman" w:eastAsia="Times New Roman" w:cs="Times New Roman"/>
                  <w:b/>
                  <w:sz w:val="24"/>
                  <w:szCs w:val="24"/>
                </w:rPr>
                <w:t>5. -</w:t>
              </w:r>
            </w:sdtContent>
          </w:sdt>
          <w:sdt>
            <w:sdtPr>
              <w:rPr>
                <w:rFonts w:ascii="Times New Roman" w:hAnsi="Times New Roman" w:cs="Times New Roman"/>
                <w:sz w:val="24"/>
                <w:szCs w:val="24"/>
              </w:rPr>
              <w:tag w:val="goog_rdk_6"/>
              <w:id w:val="1226485498"/>
            </w:sdtPr>
            <w:sdtEndPr>
              <w:rPr>
                <w:rFonts w:ascii="Times New Roman" w:hAnsi="Times New Roman" w:cs="Times New Roman"/>
                <w:sz w:val="24"/>
                <w:szCs w:val="24"/>
              </w:rPr>
            </w:sdtEndPr>
            <w:sdtContent>
              <w:r>
                <w:rPr>
                  <w:rFonts w:ascii="Times New Roman" w:hAnsi="Times New Roman" w:eastAsia="Times New Roman" w:cs="Times New Roman"/>
                  <w:b/>
                  <w:sz w:val="24"/>
                  <w:szCs w:val="24"/>
                </w:rPr>
                <w:t xml:space="preserve"> 8. razred</w:t>
              </w:r>
            </w:sdtContent>
          </w:sdt>
          <w:sdt>
            <w:sdtPr>
              <w:rPr>
                <w:rFonts w:ascii="Times New Roman" w:hAnsi="Times New Roman" w:cs="Times New Roman"/>
                <w:sz w:val="24"/>
                <w:szCs w:val="24"/>
              </w:rPr>
              <w:tag w:val="goog_rdk_7"/>
              <w:id w:val="125440814"/>
              <w:showingPlcHdr/>
            </w:sdtPr>
            <w:sdtEndPr>
              <w:rPr>
                <w:rFonts w:ascii="Times New Roman" w:hAnsi="Times New Roman" w:cs="Times New Roman"/>
                <w:sz w:val="24"/>
                <w:szCs w:val="24"/>
              </w:rPr>
            </w:sdtEndPr>
            <w:sdtContent>
              <w:r>
                <w:rPr>
                  <w:rFonts w:ascii="Times New Roman" w:hAnsi="Times New Roman" w:cs="Times New Roman"/>
                  <w:sz w:val="24"/>
                  <w:szCs w:val="24"/>
                </w:rPr>
                <w:t xml:space="preserve">     </w:t>
              </w:r>
            </w:sdtContent>
          </w:sdt>
        </w:p>
      </w:sdtContent>
    </w:sdt>
    <w:p w14:paraId="130D47D2">
      <w:pPr>
        <w:spacing w:after="0" w:line="360" w:lineRule="auto"/>
        <w:ind w:left="1" w:hanging="3"/>
        <w:jc w:val="both"/>
        <w:rPr>
          <w:rFonts w:ascii="Times New Roman" w:hAnsi="Times New Roman" w:eastAsia="Times New Roman" w:cs="Times New Roman"/>
          <w:sz w:val="24"/>
          <w:szCs w:val="24"/>
        </w:rPr>
      </w:pPr>
    </w:p>
    <w:p w14:paraId="7F88F9C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Nositeljica aktivnosti</w:t>
      </w:r>
      <w:r>
        <w:rPr>
          <w:rFonts w:ascii="Times New Roman" w:hAnsi="Times New Roman" w:eastAsia="Times New Roman" w:cs="Times New Roman"/>
          <w:sz w:val="24"/>
          <w:szCs w:val="24"/>
        </w:rPr>
        <w:t>: Marina Štambuk Poparić</w:t>
      </w:r>
    </w:p>
    <w:p w14:paraId="44E289B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učenika: </w:t>
      </w:r>
      <w:r>
        <w:rPr>
          <w:rFonts w:ascii="Times New Roman" w:hAnsi="Times New Roman" w:eastAsia="Times New Roman" w:cs="Times New Roman"/>
          <w:sz w:val="24"/>
          <w:szCs w:val="24"/>
        </w:rPr>
        <w:t>15 učenika</w:t>
      </w:r>
    </w:p>
    <w:p w14:paraId="41C98C6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14:paraId="6C1BB589">
      <w:pPr>
        <w:spacing w:after="200" w:line="360" w:lineRule="auto"/>
        <w:ind w:left="1" w:hanging="3"/>
        <w:jc w:val="both"/>
        <w:rPr>
          <w:rFonts w:ascii="Times New Roman" w:hAnsi="Times New Roman" w:eastAsia="Times New Roman" w:cs="Times New Roman"/>
          <w:sz w:val="24"/>
          <w:szCs w:val="24"/>
        </w:rPr>
      </w:pPr>
    </w:p>
    <w:p w14:paraId="7E104778">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 aktivnosti</w:t>
      </w:r>
      <w:r>
        <w:rPr>
          <w:rFonts w:ascii="Times New Roman" w:hAnsi="Times New Roman" w:eastAsia="Times New Roman" w:cs="Times New Roman"/>
          <w:sz w:val="24"/>
          <w:szCs w:val="24"/>
        </w:rPr>
        <w:t>: - Rad u manjim skupinama radi produbljivanje i usavršavanje znanja engleskog jezika za učenike koji pokazuju dodatni interes za engleski jezik i nadarene            učenike, razvijanje svijesti o važnosti učenja stranog jezika</w:t>
      </w:r>
    </w:p>
    <w:p w14:paraId="5192CCCA">
      <w:pPr>
        <w:spacing w:after="0" w:line="360" w:lineRule="auto"/>
        <w:ind w:hanging="2"/>
        <w:jc w:val="both"/>
        <w:rPr>
          <w:rFonts w:ascii="Times New Roman" w:hAnsi="Times New Roman" w:eastAsia="Times New Roman" w:cs="Times New Roman"/>
          <w:sz w:val="24"/>
          <w:szCs w:val="24"/>
        </w:rPr>
      </w:pPr>
    </w:p>
    <w:sdt>
      <w:sdtPr>
        <w:rPr>
          <w:rFonts w:ascii="Times New Roman" w:hAnsi="Times New Roman" w:cs="Times New Roman"/>
          <w:sz w:val="24"/>
          <w:szCs w:val="24"/>
        </w:rPr>
        <w:tag w:val="goog_rdk_13"/>
        <w:id w:val="-1895965266"/>
      </w:sdtPr>
      <w:sdtEndPr>
        <w:rPr>
          <w:rFonts w:ascii="Times New Roman" w:hAnsi="Times New Roman" w:cs="Times New Roman"/>
          <w:sz w:val="24"/>
          <w:szCs w:val="24"/>
        </w:rPr>
      </w:sdtEndPr>
      <w:sdtContent>
        <w:p w14:paraId="07C74784">
          <w:pPr>
            <w:shd w:val="clear" w:color="auto" w:fill="FFFFFF"/>
            <w:spacing w:after="200" w:line="360" w:lineRule="auto"/>
            <w:ind w:left="1" w:hanging="3"/>
            <w:jc w:val="both"/>
            <w:rPr>
              <w:rFonts w:ascii="Times New Roman" w:hAnsi="Times New Roman" w:cs="Times New Roman"/>
              <w:sz w:val="24"/>
              <w:szCs w:val="24"/>
            </w:rPr>
          </w:pPr>
          <w:r>
            <w:rPr>
              <w:rFonts w:ascii="Times New Roman" w:hAnsi="Times New Roman" w:eastAsia="Times New Roman" w:cs="Times New Roman"/>
              <w:b/>
              <w:sz w:val="24"/>
              <w:szCs w:val="24"/>
            </w:rPr>
            <w:t xml:space="preserve">Način realizacije aktivnosti: </w:t>
          </w:r>
          <w:r>
            <w:rPr>
              <w:rFonts w:ascii="Times New Roman" w:hAnsi="Times New Roman" w:eastAsia="Times New Roman" w:cs="Times New Roman"/>
              <w:sz w:val="24"/>
              <w:szCs w:val="24"/>
            </w:rPr>
            <w:t>Rad na kratkim pričama na engleskom jeziku (čitanje, prevođenje, prepričavanje postavljanje i odgovaranje na pitanja), izrada tematskih plakata za blagdane, obilježavanje posebnih dana (npr. St Patrick's day, Thanksgiving day, itd.), slušanje engleske glazbe i rad na tekstu  (posebno koju vole mladi),  gledanje filma na engleskom jeziku  (prilagođenog uzrastu učenika), priprema za školske priredbe, priprema za školska natjecanja i međunarodna natjecanja iz engleskog jezika poput Hippo international language competition. Sudjelovanje i rad na eTwinning i/ili Erasmus+ projektima.</w:t>
          </w:r>
        </w:p>
      </w:sdtContent>
    </w:sdt>
    <w:p w14:paraId="030F362C">
      <w:pPr>
        <w:spacing w:after="200" w:line="360" w:lineRule="auto"/>
        <w:ind w:left="1" w:hanging="3"/>
        <w:jc w:val="both"/>
        <w:rPr>
          <w:rFonts w:ascii="Times New Roman" w:hAnsi="Times New Roman" w:eastAsia="Times New Roman" w:cs="Times New Roman"/>
          <w:sz w:val="24"/>
          <w:szCs w:val="24"/>
          <w:highlight w:val="white"/>
        </w:rPr>
      </w:pPr>
      <w:r>
        <w:rPr>
          <w:rFonts w:ascii="Times New Roman" w:hAnsi="Times New Roman" w:eastAsia="Times New Roman" w:cs="Times New Roman"/>
          <w:b/>
          <w:bCs/>
          <w:sz w:val="24"/>
          <w:szCs w:val="24"/>
        </w:rPr>
        <w:t>Vremenski okvir aktivnosti</w:t>
      </w:r>
      <w:r>
        <w:rPr>
          <w:rFonts w:ascii="Times New Roman" w:hAnsi="Times New Roman" w:eastAsia="Times New Roman" w:cs="Times New Roman"/>
          <w:sz w:val="24"/>
          <w:szCs w:val="24"/>
        </w:rPr>
        <w:t>: 35 sati tijekom školske godine</w:t>
      </w:r>
      <w:sdt>
        <w:sdtPr>
          <w:rPr>
            <w:rFonts w:ascii="Times New Roman" w:hAnsi="Times New Roman" w:cs="Times New Roman"/>
            <w:sz w:val="24"/>
            <w:szCs w:val="24"/>
          </w:rPr>
          <w:tag w:val="goog_rdk_14"/>
          <w:id w:val="-639802407"/>
        </w:sdtPr>
        <w:sdtEndPr>
          <w:rPr>
            <w:rFonts w:ascii="Times New Roman" w:hAnsi="Times New Roman" w:cs="Times New Roman"/>
            <w:sz w:val="24"/>
            <w:szCs w:val="24"/>
          </w:rPr>
        </w:sdtEndPr>
        <w:sdtContent>
          <w:r>
            <w:rPr>
              <w:rFonts w:ascii="Times New Roman" w:hAnsi="Times New Roman" w:eastAsia="Times New Roman" w:cs="Times New Roman"/>
              <w:sz w:val="24"/>
              <w:szCs w:val="24"/>
              <w:highlight w:val="white"/>
            </w:rPr>
            <w:t xml:space="preserve"> 20</w:t>
          </w:r>
        </w:sdtContent>
      </w:sdt>
      <w:sdt>
        <w:sdtPr>
          <w:rPr>
            <w:rFonts w:ascii="Times New Roman" w:hAnsi="Times New Roman" w:cs="Times New Roman"/>
            <w:sz w:val="24"/>
            <w:szCs w:val="24"/>
          </w:rPr>
          <w:tag w:val="goog_rdk_15"/>
          <w:id w:val="-801072294"/>
        </w:sdtPr>
        <w:sdtEndPr>
          <w:rPr>
            <w:rFonts w:ascii="Times New Roman" w:hAnsi="Times New Roman" w:cs="Times New Roman"/>
            <w:sz w:val="24"/>
            <w:szCs w:val="24"/>
          </w:rPr>
        </w:sdtEndPr>
        <w:sdtContent>
          <w:r>
            <w:rPr>
              <w:rFonts w:ascii="Times New Roman" w:hAnsi="Times New Roman" w:eastAsia="Times New Roman" w:cs="Times New Roman"/>
              <w:sz w:val="24"/>
              <w:szCs w:val="24"/>
              <w:highlight w:val="white"/>
            </w:rPr>
            <w:t>2</w:t>
          </w:r>
        </w:sdtContent>
      </w:sdt>
      <w:r>
        <w:rPr>
          <w:rFonts w:ascii="Times New Roman" w:hAnsi="Times New Roman" w:cs="Times New Roman"/>
          <w:sz w:val="24"/>
          <w:szCs w:val="24"/>
        </w:rPr>
        <w:t>5./26.</w:t>
      </w:r>
    </w:p>
    <w:p w14:paraId="799DF7B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aktivnosti</w:t>
      </w:r>
      <w:r>
        <w:rPr>
          <w:rFonts w:ascii="Times New Roman" w:hAnsi="Times New Roman" w:eastAsia="Times New Roman" w:cs="Times New Roman"/>
          <w:sz w:val="24"/>
          <w:szCs w:val="24"/>
        </w:rPr>
        <w:t xml:space="preserve">: </w:t>
      </w:r>
    </w:p>
    <w:p w14:paraId="3C344CF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-uvježbavanje svih jezičnih kompetencija (slušanje, čitanje, pisanje, govor) kroz dodatne  materijale koji nadograđuju postojeće gradivo</w:t>
      </w:r>
    </w:p>
    <w:p w14:paraId="3D79A6A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Senzibilizacija za strani jezik i upoznavanje kulture i običaja druge zemlje</w:t>
      </w:r>
    </w:p>
    <w:p w14:paraId="7EFC19D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Pripremanje i uvježbavanje učenika za malu dramsku točku na engleskom jeziku za Božićnu školsku priredbu </w:t>
      </w:r>
    </w:p>
    <w:p w14:paraId="2878CCB0">
      <w:pPr>
        <w:spacing w:after="0" w:line="360" w:lineRule="auto"/>
        <w:ind w:hanging="2"/>
        <w:jc w:val="both"/>
        <w:rPr>
          <w:rFonts w:ascii="Times New Roman" w:hAnsi="Times New Roman" w:eastAsia="Times New Roman" w:cs="Times New Roman"/>
          <w:sz w:val="24"/>
          <w:szCs w:val="24"/>
        </w:rPr>
      </w:pPr>
    </w:p>
    <w:p w14:paraId="3D51459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Fotokopirni papir, troškovi kopiranja, hamer papir (cca 10 €)</w:t>
      </w:r>
    </w:p>
    <w:p w14:paraId="71E7A0E5">
      <w:pPr>
        <w:spacing w:after="0" w:line="360" w:lineRule="auto"/>
        <w:ind w:left="1" w:hanging="3"/>
        <w:jc w:val="both"/>
        <w:rPr>
          <w:rFonts w:ascii="Times New Roman" w:hAnsi="Times New Roman" w:eastAsia="Times New Roman" w:cs="Times New Roman"/>
          <w:sz w:val="24"/>
          <w:szCs w:val="24"/>
        </w:rPr>
      </w:pPr>
    </w:p>
    <w:p w14:paraId="5E1478B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aktivnosti</w:t>
      </w:r>
      <w:r>
        <w:rPr>
          <w:rFonts w:ascii="Times New Roman" w:hAnsi="Times New Roman" w:eastAsia="Times New Roman" w:cs="Times New Roman"/>
          <w:sz w:val="24"/>
          <w:szCs w:val="24"/>
        </w:rPr>
        <w:t>:  ostvarenost planiranog, uspjeh učenika (nema brojčane ocjene, ali prati se napredak), zalaganje, interes i redovitost dolaženja na dodatnu nastavu, postignuti rezultati na školskom i ostalim natjecanjima, nastup na Božićnoj školskoj priredbi.</w:t>
      </w:r>
    </w:p>
    <w:p w14:paraId="5268B4C3">
      <w:pPr>
        <w:spacing w:after="0" w:line="360" w:lineRule="auto"/>
        <w:ind w:left="1" w:hanging="3"/>
        <w:jc w:val="both"/>
        <w:rPr>
          <w:rFonts w:ascii="Times New Roman" w:hAnsi="Times New Roman" w:eastAsia="Times New Roman" w:cs="Times New Roman"/>
          <w:sz w:val="24"/>
          <w:szCs w:val="24"/>
        </w:rPr>
      </w:pPr>
    </w:p>
    <w:p w14:paraId="07EE390A">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r>
        <w:rPr>
          <w:rFonts w:ascii="Times New Roman" w:hAnsi="Times New Roman" w:eastAsia="Times New Roman" w:cs="Times New Roman"/>
          <w:sz w:val="24"/>
          <w:szCs w:val="24"/>
        </w:rPr>
        <w:t>: unapređivanje kvalitete rada u dodatnoj nastavi engleskog jezika</w:t>
      </w:r>
    </w:p>
    <w:p w14:paraId="0EC8648B">
      <w:pPr>
        <w:spacing w:after="200" w:line="276" w:lineRule="auto"/>
        <w:ind w:left="1" w:hanging="3"/>
        <w:jc w:val="center"/>
        <w:rPr>
          <w:rFonts w:ascii="Times New Roman" w:hAnsi="Times New Roman" w:eastAsia="Times New Roman" w:cs="Times New Roman"/>
          <w:b/>
          <w:bCs/>
          <w:i/>
          <w:iCs/>
          <w:sz w:val="36"/>
          <w:szCs w:val="36"/>
          <w:u w:val="single"/>
        </w:rPr>
      </w:pPr>
    </w:p>
    <w:p w14:paraId="607FC578">
      <w:pPr>
        <w:spacing w:after="200" w:line="276" w:lineRule="auto"/>
        <w:ind w:left="1" w:hanging="3"/>
        <w:jc w:val="center"/>
        <w:rPr>
          <w:rFonts w:ascii="Times New Roman" w:hAnsi="Times New Roman" w:eastAsia="Times New Roman" w:cs="Times New Roman"/>
          <w:b/>
          <w:bCs/>
          <w:i/>
          <w:iCs/>
          <w:sz w:val="36"/>
          <w:szCs w:val="36"/>
          <w:u w:val="single"/>
        </w:rPr>
      </w:pPr>
    </w:p>
    <w:p w14:paraId="11F4F31E">
      <w:pPr>
        <w:spacing w:after="200" w:line="276" w:lineRule="auto"/>
        <w:ind w:left="-2"/>
        <w:jc w:val="center"/>
        <w:rPr>
          <w:rFonts w:ascii="Times New Roman" w:hAnsi="Times New Roman" w:eastAsia="Times New Roman" w:cs="Times New Roman"/>
          <w:b/>
          <w:bCs/>
          <w:i/>
          <w:iCs/>
          <w:sz w:val="36"/>
          <w:szCs w:val="36"/>
          <w:u w:val="single"/>
        </w:rPr>
      </w:pPr>
      <w:r>
        <w:rPr>
          <w:rFonts w:ascii="Times New Roman" w:hAnsi="Times New Roman" w:eastAsia="Times New Roman" w:cs="Times New Roman"/>
          <w:b/>
          <w:bCs/>
          <w:i/>
          <w:iCs/>
          <w:sz w:val="36"/>
          <w:szCs w:val="36"/>
          <w:u w:val="single"/>
        </w:rPr>
        <w:t>VJERONAUK</w:t>
      </w:r>
    </w:p>
    <w:p w14:paraId="590EF9F1">
      <w:pPr>
        <w:spacing w:after="200" w:line="276" w:lineRule="auto"/>
        <w:ind w:left="1" w:hanging="3"/>
        <w:jc w:val="center"/>
        <w:rPr>
          <w:rFonts w:ascii="Times New Roman" w:hAnsi="Times New Roman" w:eastAsia="Times New Roman" w:cs="Times New Roman"/>
          <w:sz w:val="36"/>
          <w:szCs w:val="36"/>
        </w:rPr>
      </w:pPr>
      <w:r>
        <w:rPr>
          <w:rFonts w:ascii="Times New Roman" w:hAnsi="Times New Roman" w:eastAsia="Times New Roman" w:cs="Times New Roman"/>
          <w:b/>
          <w:bCs/>
          <w:sz w:val="36"/>
          <w:szCs w:val="36"/>
        </w:rPr>
        <w:t>(</w:t>
      </w:r>
      <w:r>
        <w:rPr>
          <w:rFonts w:ascii="Times New Roman" w:hAnsi="Times New Roman" w:eastAsia="Times New Roman" w:cs="Times New Roman"/>
          <w:b/>
          <w:sz w:val="36"/>
          <w:szCs w:val="36"/>
        </w:rPr>
        <w:t>VJERONAUČNA OLIMPIJADA</w:t>
      </w:r>
      <w:r>
        <w:rPr>
          <w:rFonts w:ascii="Times New Roman" w:hAnsi="Times New Roman" w:eastAsia="Times New Roman" w:cs="Times New Roman"/>
          <w:b/>
          <w:bCs/>
          <w:sz w:val="36"/>
          <w:szCs w:val="36"/>
        </w:rPr>
        <w:t>)</w:t>
      </w:r>
    </w:p>
    <w:p w14:paraId="2E976D11">
      <w:pPr>
        <w:spacing w:after="200" w:line="360" w:lineRule="auto"/>
        <w:ind w:hanging="2"/>
        <w:jc w:val="both"/>
        <w:rPr>
          <w:rFonts w:ascii="Times New Roman" w:hAnsi="Times New Roman" w:eastAsia="Times New Roman" w:cs="Times New Roman"/>
          <w:sz w:val="24"/>
          <w:szCs w:val="24"/>
        </w:rPr>
      </w:pPr>
    </w:p>
    <w:p w14:paraId="023FE8D7">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xml:space="preserve"> 1 sat tjedno</w:t>
      </w:r>
    </w:p>
    <w:p w14:paraId="68D43467">
      <w:pPr>
        <w:spacing w:after="20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bCs/>
          <w:sz w:val="24"/>
          <w:szCs w:val="24"/>
        </w:rPr>
        <w:t>Razred: 7. - 8</w:t>
      </w:r>
      <w:r>
        <w:rPr>
          <w:rFonts w:ascii="Times New Roman" w:hAnsi="Times New Roman" w:eastAsia="Times New Roman" w:cs="Times New Roman"/>
          <w:sz w:val="24"/>
          <w:szCs w:val="24"/>
        </w:rPr>
        <w:t>.</w:t>
      </w:r>
    </w:p>
    <w:p w14:paraId="2FEB4B62">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Luka Maleš</w:t>
      </w:r>
    </w:p>
    <w:p w14:paraId="70B7B1A9">
      <w:pPr>
        <w:spacing w:after="20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xml:space="preserve"> 5</w:t>
      </w:r>
    </w:p>
    <w:p w14:paraId="42F7928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5227900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stjecanje znanja</w:t>
      </w:r>
    </w:p>
    <w:p w14:paraId="52CD9BD6">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razvijanje  sposobnosti učenika za aktivno i kreativno korištenje stečenog znanja, kao osnove za kasnije školovanje i cjeloživotno učenje</w:t>
      </w:r>
    </w:p>
    <w:p w14:paraId="34E0302B">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kod učenika njegovati pravilan odnos prema drugima i svojoj crkvenoj zajednici kroz rad na tekstovima.</w:t>
      </w:r>
    </w:p>
    <w:p w14:paraId="17A4A9C8">
      <w:pPr>
        <w:spacing w:after="0" w:line="360" w:lineRule="auto"/>
        <w:ind w:hanging="2"/>
        <w:jc w:val="both"/>
        <w:rPr>
          <w:rFonts w:ascii="Times New Roman" w:hAnsi="Times New Roman" w:eastAsia="Times New Roman" w:cs="Times New Roman"/>
          <w:sz w:val="24"/>
          <w:szCs w:val="24"/>
        </w:rPr>
      </w:pPr>
    </w:p>
    <w:p w14:paraId="1A1014B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Načini realizacije:</w:t>
      </w:r>
    </w:p>
    <w:p w14:paraId="23120E1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kritički čitati, analizirati i interpretirati biblijske, crkvene i druge tekstove</w:t>
      </w:r>
    </w:p>
    <w:p w14:paraId="06B23C5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pismeno se izražavati</w:t>
      </w:r>
    </w:p>
    <w:p w14:paraId="7EC1250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objašnjavati pojmove</w:t>
      </w:r>
    </w:p>
    <w:p w14:paraId="52B748F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suradničko i iskustveno učenje</w:t>
      </w:r>
    </w:p>
    <w:p w14:paraId="5C767B66">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stvaralački se izražavati </w:t>
      </w:r>
    </w:p>
    <w:p w14:paraId="4868F23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7D1FF81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14:paraId="6D6E447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pripremanje i uvježbavanje tijekom školske godine 2025./2026. jedan školski sat tjedno, a intenziviranje rada neposredno prije natjecanja </w:t>
      </w:r>
    </w:p>
    <w:p w14:paraId="135B16B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siječanj 2026. godine - Vjeronaučna olimpijada u osnovnoj školi na međuškolskoj razini</w:t>
      </w:r>
    </w:p>
    <w:p w14:paraId="28821A2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veljača 2026. godine - Vjeronaučna olimpijada u osnovnoj školi na nadbiskupijskoj razini </w:t>
      </w:r>
    </w:p>
    <w:p w14:paraId="0ADE170F">
      <w:pPr>
        <w:spacing w:after="0" w:line="360" w:lineRule="auto"/>
        <w:ind w:hanging="2"/>
        <w:jc w:val="both"/>
        <w:rPr>
          <w:rFonts w:ascii="Times New Roman" w:hAnsi="Times New Roman" w:eastAsia="Times New Roman" w:cs="Times New Roman"/>
          <w:sz w:val="24"/>
          <w:szCs w:val="24"/>
        </w:rPr>
      </w:pPr>
    </w:p>
    <w:p w14:paraId="2233320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w:t>
      </w:r>
    </w:p>
    <w:p w14:paraId="2113E04F">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razvoj znanja, sposobnosti i vještine koje učenik mora aktivno usvojiti </w:t>
      </w:r>
    </w:p>
    <w:p w14:paraId="61489A68">
      <w:pPr>
        <w:spacing w:after="0" w:line="360" w:lineRule="auto"/>
        <w:ind w:hanging="2"/>
        <w:jc w:val="both"/>
        <w:rPr>
          <w:rFonts w:ascii="Times New Roman" w:hAnsi="Times New Roman" w:eastAsia="Times New Roman" w:cs="Times New Roman"/>
          <w:sz w:val="24"/>
          <w:szCs w:val="24"/>
        </w:rPr>
      </w:pPr>
    </w:p>
    <w:p w14:paraId="042F9AE9">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w:t>
      </w:r>
    </w:p>
    <w:p w14:paraId="133AADAC">
      <w:pPr>
        <w:pStyle w:val="58"/>
        <w:numPr>
          <w:ilvl w:val="0"/>
          <w:numId w:val="9"/>
        </w:numPr>
        <w:spacing w:line="360" w:lineRule="auto"/>
        <w:ind w:left="2" w:leftChars="0" w:hanging="2"/>
        <w:jc w:val="both"/>
      </w:pPr>
      <w:r>
        <w:t>troškovi prijevoza za odlazak na međuškolsko i nadbiskupijsko natjecanje</w:t>
      </w:r>
    </w:p>
    <w:p w14:paraId="4D25591B">
      <w:pPr>
        <w:spacing w:after="0" w:line="360" w:lineRule="auto"/>
        <w:ind w:hanging="2"/>
        <w:jc w:val="both"/>
        <w:rPr>
          <w:rFonts w:ascii="Times New Roman" w:hAnsi="Times New Roman" w:eastAsia="Times New Roman" w:cs="Times New Roman"/>
          <w:sz w:val="24"/>
          <w:szCs w:val="24"/>
        </w:rPr>
      </w:pPr>
    </w:p>
    <w:p w14:paraId="2CD82E70">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r>
        <w:rPr>
          <w:rFonts w:ascii="Times New Roman" w:hAnsi="Times New Roman" w:eastAsia="Times New Roman" w:cs="Times New Roman"/>
          <w:sz w:val="24"/>
          <w:szCs w:val="24"/>
        </w:rPr>
        <w:t xml:space="preserve"> </w:t>
      </w:r>
    </w:p>
    <w:p w14:paraId="7C7A390E">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praćenje, bodovanje, igre znanja, kvizovi, križaljke, tombola </w:t>
      </w:r>
    </w:p>
    <w:p w14:paraId="77EBBB07">
      <w:pPr>
        <w:spacing w:after="0" w:line="360" w:lineRule="auto"/>
        <w:ind w:hanging="2"/>
        <w:jc w:val="both"/>
        <w:rPr>
          <w:rFonts w:ascii="Times New Roman" w:hAnsi="Times New Roman" w:eastAsia="Times New Roman" w:cs="Times New Roman"/>
          <w:sz w:val="24"/>
          <w:szCs w:val="24"/>
        </w:rPr>
      </w:pPr>
    </w:p>
    <w:p w14:paraId="2972FFC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14:paraId="3BCBD927">
      <w:pPr>
        <w:pStyle w:val="58"/>
        <w:numPr>
          <w:ilvl w:val="0"/>
          <w:numId w:val="10"/>
        </w:numPr>
        <w:spacing w:line="360" w:lineRule="auto"/>
        <w:ind w:left="2" w:leftChars="0" w:hanging="2"/>
        <w:jc w:val="both"/>
      </w:pPr>
      <w:r>
        <w:t>sudjelovanje na natjecanjima i prezentacija škole</w:t>
      </w:r>
    </w:p>
    <w:p w14:paraId="16566ECF">
      <w:pPr>
        <w:spacing w:after="0" w:line="360" w:lineRule="auto"/>
        <w:ind w:hanging="2"/>
        <w:jc w:val="both"/>
        <w:rPr>
          <w:rFonts w:ascii="Times New Roman" w:hAnsi="Times New Roman" w:eastAsia="Times New Roman" w:cs="Times New Roman"/>
          <w:sz w:val="24"/>
          <w:szCs w:val="24"/>
        </w:rPr>
      </w:pPr>
    </w:p>
    <w:p w14:paraId="0CE5B32D">
      <w:pPr>
        <w:spacing w:after="0" w:line="360" w:lineRule="auto"/>
        <w:ind w:hanging="2"/>
        <w:jc w:val="both"/>
        <w:rPr>
          <w:rFonts w:ascii="Times New Roman" w:hAnsi="Times New Roman" w:eastAsia="Times New Roman" w:cs="Times New Roman"/>
          <w:sz w:val="24"/>
          <w:szCs w:val="24"/>
        </w:rPr>
      </w:pPr>
    </w:p>
    <w:p w14:paraId="619A9925">
      <w:pPr>
        <w:spacing w:after="0" w:line="360" w:lineRule="auto"/>
        <w:ind w:hanging="2"/>
        <w:jc w:val="both"/>
        <w:rPr>
          <w:rFonts w:ascii="Times New Roman" w:hAnsi="Times New Roman" w:eastAsia="Times New Roman" w:cs="Times New Roman"/>
          <w:sz w:val="24"/>
          <w:szCs w:val="24"/>
        </w:rPr>
      </w:pPr>
    </w:p>
    <w:p w14:paraId="4F5020AB">
      <w:pPr>
        <w:spacing w:after="0"/>
        <w:rPr>
          <w:rFonts w:ascii="Times New Roman" w:hAnsi="Times New Roman" w:eastAsia="Times New Roman" w:cs="Times New Roman"/>
          <w:sz w:val="36"/>
          <w:szCs w:val="36"/>
          <w:u w:val="single"/>
        </w:rPr>
      </w:pPr>
    </w:p>
    <w:p w14:paraId="5002147D">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MATEMATIKA</w:t>
      </w:r>
    </w:p>
    <w:p w14:paraId="7AD8ED7A">
      <w:pPr>
        <w:spacing w:after="0"/>
        <w:ind w:hanging="2"/>
        <w:jc w:val="both"/>
        <w:rPr>
          <w:rFonts w:ascii="Times New Roman" w:hAnsi="Times New Roman" w:eastAsia="Times New Roman" w:cs="Times New Roman"/>
          <w:sz w:val="24"/>
          <w:szCs w:val="24"/>
        </w:rPr>
      </w:pPr>
    </w:p>
    <w:p w14:paraId="077F0E9B">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5.-8.  razred</w:t>
      </w:r>
    </w:p>
    <w:p w14:paraId="306010AC">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8"/>
          <w:szCs w:val="28"/>
        </w:rPr>
        <w:t>Nositelj aktivnosti</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Katarina Marić</w:t>
      </w:r>
    </w:p>
    <w:p w14:paraId="706C717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 xml:space="preserve">Planiran broj učenika: </w:t>
      </w:r>
      <w:r>
        <w:rPr>
          <w:rFonts w:ascii="Times New Roman" w:hAnsi="Times New Roman" w:eastAsia="Times New Roman" w:cs="Times New Roman"/>
          <w:sz w:val="24"/>
          <w:szCs w:val="24"/>
        </w:rPr>
        <w:t>6 - 7 učenika</w:t>
      </w:r>
    </w:p>
    <w:p w14:paraId="0B490FE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Planirani broj sati tjedno</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1 sat tjedno </w:t>
      </w:r>
    </w:p>
    <w:p w14:paraId="0CF3397B">
      <w:pPr>
        <w:spacing w:after="0" w:line="360" w:lineRule="auto"/>
        <w:ind w:hanging="2"/>
        <w:jc w:val="both"/>
        <w:rPr>
          <w:rFonts w:ascii="Times New Roman" w:hAnsi="Times New Roman" w:eastAsia="Times New Roman" w:cs="Times New Roman"/>
          <w:sz w:val="24"/>
          <w:szCs w:val="24"/>
        </w:rPr>
      </w:pPr>
    </w:p>
    <w:p w14:paraId="14931CC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proširivanje i produbljivanje matematičkih sadržaja redovite nastave matematike, usvajanje dodatnih matematičkih sadržaja, priprema učenika za natjecanje</w:t>
      </w:r>
    </w:p>
    <w:p w14:paraId="6E2CCB9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realizacije: </w:t>
      </w:r>
      <w:r>
        <w:rPr>
          <w:rFonts w:ascii="Times New Roman" w:hAnsi="Times New Roman" w:eastAsia="Times New Roman" w:cs="Times New Roman"/>
          <w:sz w:val="24"/>
          <w:szCs w:val="24"/>
        </w:rPr>
        <w:t xml:space="preserve">primjena različitih oblika rada (frontalni i individualni rad). </w:t>
      </w:r>
    </w:p>
    <w:p w14:paraId="7380C20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 dodatnoj nastavi matematike važan naglasak bit će  na motivaciji učenika za rad te na različitim pristupima (metodama) u rješavanju istih zadataka kako bi se što bolje snašli u novim, nepoznatim zadacima. </w:t>
      </w:r>
    </w:p>
    <w:p w14:paraId="4991C86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Vremenski okvir: </w:t>
      </w:r>
      <w:r>
        <w:rPr>
          <w:rFonts w:ascii="Times New Roman" w:hAnsi="Times New Roman" w:eastAsia="Times New Roman" w:cs="Times New Roman"/>
          <w:sz w:val="24"/>
          <w:szCs w:val="24"/>
        </w:rPr>
        <w:t>35 sati tijekom nastavne godine 2025./2026., po 1 sat tjedno uz intenzivniji rad pred natjecanje</w:t>
      </w:r>
    </w:p>
    <w:p w14:paraId="56D92A9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Osnovna namjena: </w:t>
      </w:r>
      <w:r>
        <w:rPr>
          <w:rFonts w:ascii="Times New Roman" w:hAnsi="Times New Roman" w:eastAsia="Times New Roman" w:cs="Times New Roman"/>
          <w:sz w:val="24"/>
          <w:szCs w:val="24"/>
        </w:rPr>
        <w:t>dodatno uvježbavanje sadržaja uz iniciranje višeg stupnja matematičkog mišljenja, te sudjelovanje na školskim, županijskim i drugim natjecanjima (Klokan, Sudoku natjecanje)</w:t>
      </w:r>
    </w:p>
    <w:p w14:paraId="0983161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Troškovnik: </w:t>
      </w:r>
      <w:r>
        <w:rPr>
          <w:rFonts w:ascii="Times New Roman" w:hAnsi="Times New Roman" w:eastAsia="Times New Roman" w:cs="Times New Roman"/>
          <w:sz w:val="24"/>
          <w:szCs w:val="24"/>
        </w:rPr>
        <w:t>troškovi kopiranja, literatura za dodatnu nastavu, kotizacija za natjecanja</w:t>
      </w:r>
    </w:p>
    <w:p w14:paraId="52EF60D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vrednovanja: </w:t>
      </w:r>
      <w:r>
        <w:rPr>
          <w:rFonts w:ascii="Times New Roman" w:hAnsi="Times New Roman" w:eastAsia="Times New Roman" w:cs="Times New Roman"/>
          <w:sz w:val="24"/>
          <w:szCs w:val="24"/>
        </w:rPr>
        <w:t>individualno praćenje i bilježenje zapažanja učenikovih interesa, sposobnosti i postignuća u ostvarivanju dodatnog, složenijeg gradiva matematike</w:t>
      </w:r>
    </w:p>
    <w:p w14:paraId="6BBEDAD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korištenja  rezultata  vrednovanja</w:t>
      </w:r>
      <w:r>
        <w:rPr>
          <w:rFonts w:ascii="Times New Roman" w:hAnsi="Times New Roman" w:eastAsia="Times New Roman" w:cs="Times New Roman"/>
          <w:sz w:val="24"/>
          <w:szCs w:val="24"/>
        </w:rPr>
        <w:t>: sudjelovanje i rezultati na natjecanjima i zadovoljstvo učenika i učiteljice ostvarenim rezultatima</w:t>
      </w:r>
    </w:p>
    <w:p w14:paraId="1BF67A4E">
      <w:pPr>
        <w:spacing w:after="0"/>
        <w:ind w:hanging="2"/>
        <w:rPr>
          <w:rFonts w:ascii="Times New Roman" w:hAnsi="Times New Roman" w:eastAsia="Times New Roman" w:cs="Times New Roman"/>
          <w:sz w:val="24"/>
          <w:szCs w:val="24"/>
        </w:rPr>
      </w:pPr>
    </w:p>
    <w:p w14:paraId="59BEB091">
      <w:pPr>
        <w:spacing w:after="0"/>
        <w:ind w:hanging="2"/>
        <w:rPr>
          <w:rFonts w:ascii="Times New Roman" w:hAnsi="Times New Roman" w:eastAsia="Times New Roman" w:cs="Times New Roman"/>
          <w:sz w:val="24"/>
          <w:szCs w:val="24"/>
        </w:rPr>
      </w:pPr>
    </w:p>
    <w:p w14:paraId="0388874B">
      <w:pPr>
        <w:spacing w:after="0"/>
        <w:ind w:hanging="2"/>
        <w:rPr>
          <w:rFonts w:ascii="Times New Roman" w:hAnsi="Times New Roman" w:eastAsia="Times New Roman" w:cs="Times New Roman"/>
          <w:sz w:val="24"/>
          <w:szCs w:val="24"/>
        </w:rPr>
      </w:pPr>
    </w:p>
    <w:p w14:paraId="27BAE8D7">
      <w:pPr>
        <w:spacing w:after="0"/>
        <w:ind w:hanging="2"/>
        <w:rPr>
          <w:rFonts w:ascii="Times New Roman" w:hAnsi="Times New Roman" w:eastAsia="Times New Roman" w:cs="Times New Roman"/>
          <w:sz w:val="24"/>
          <w:szCs w:val="24"/>
        </w:rPr>
      </w:pPr>
    </w:p>
    <w:p w14:paraId="48835A78">
      <w:pPr>
        <w:spacing w:after="0"/>
        <w:ind w:hanging="2"/>
        <w:rPr>
          <w:rFonts w:ascii="Times New Roman" w:hAnsi="Times New Roman" w:eastAsia="Times New Roman" w:cs="Times New Roman"/>
          <w:sz w:val="24"/>
          <w:szCs w:val="24"/>
        </w:rPr>
      </w:pPr>
    </w:p>
    <w:p w14:paraId="723289AE">
      <w:pPr>
        <w:spacing w:after="0"/>
        <w:ind w:hanging="2"/>
        <w:rPr>
          <w:rFonts w:ascii="Times New Roman" w:hAnsi="Times New Roman" w:eastAsia="Times New Roman" w:cs="Times New Roman"/>
          <w:sz w:val="24"/>
          <w:szCs w:val="24"/>
        </w:rPr>
      </w:pPr>
    </w:p>
    <w:p w14:paraId="17D8BB1E">
      <w:pPr>
        <w:spacing w:after="0"/>
        <w:ind w:hanging="2"/>
        <w:rPr>
          <w:rFonts w:ascii="Times New Roman" w:hAnsi="Times New Roman" w:eastAsia="Times New Roman" w:cs="Times New Roman"/>
          <w:sz w:val="24"/>
          <w:szCs w:val="24"/>
        </w:rPr>
      </w:pPr>
    </w:p>
    <w:p w14:paraId="708F3EBE">
      <w:pPr>
        <w:spacing w:after="0"/>
        <w:ind w:hanging="2"/>
        <w:rPr>
          <w:rFonts w:ascii="Times New Roman" w:hAnsi="Times New Roman" w:eastAsia="Times New Roman" w:cs="Times New Roman"/>
          <w:sz w:val="24"/>
          <w:szCs w:val="24"/>
        </w:rPr>
      </w:pPr>
    </w:p>
    <w:p w14:paraId="4266FEDA">
      <w:pPr>
        <w:spacing w:after="0"/>
        <w:ind w:hanging="2"/>
        <w:rPr>
          <w:rFonts w:ascii="Times New Roman" w:hAnsi="Times New Roman" w:eastAsia="Times New Roman" w:cs="Times New Roman"/>
          <w:sz w:val="24"/>
          <w:szCs w:val="24"/>
        </w:rPr>
      </w:pPr>
    </w:p>
    <w:p w14:paraId="044BC665">
      <w:pPr>
        <w:spacing w:after="0"/>
        <w:ind w:hanging="2"/>
        <w:rPr>
          <w:rFonts w:ascii="Times New Roman" w:hAnsi="Times New Roman" w:eastAsia="Times New Roman" w:cs="Times New Roman"/>
          <w:sz w:val="24"/>
          <w:szCs w:val="24"/>
        </w:rPr>
      </w:pPr>
    </w:p>
    <w:p w14:paraId="6A06B1F5">
      <w:pPr>
        <w:spacing w:after="0"/>
        <w:ind w:hanging="2"/>
        <w:rPr>
          <w:rFonts w:ascii="Times New Roman" w:hAnsi="Times New Roman" w:eastAsia="Times New Roman" w:cs="Times New Roman"/>
          <w:sz w:val="24"/>
          <w:szCs w:val="24"/>
        </w:rPr>
      </w:pPr>
    </w:p>
    <w:p w14:paraId="1A36CE35">
      <w:pPr>
        <w:spacing w:after="0"/>
        <w:ind w:hanging="2"/>
        <w:rPr>
          <w:rFonts w:ascii="Times New Roman" w:hAnsi="Times New Roman" w:eastAsia="Times New Roman" w:cs="Times New Roman"/>
          <w:sz w:val="24"/>
          <w:szCs w:val="24"/>
        </w:rPr>
      </w:pPr>
    </w:p>
    <w:p w14:paraId="0BF49AF1">
      <w:pPr>
        <w:spacing w:after="0" w:line="360" w:lineRule="auto"/>
        <w:ind w:hanging="2"/>
        <w:jc w:val="both"/>
        <w:rPr>
          <w:rFonts w:ascii="Times New Roman" w:hAnsi="Times New Roman" w:eastAsia="Times New Roman" w:cs="Times New Roman"/>
          <w:sz w:val="24"/>
          <w:szCs w:val="24"/>
        </w:rPr>
      </w:pPr>
    </w:p>
    <w:p w14:paraId="5F83BAE9">
      <w:pPr>
        <w:spacing w:after="0"/>
        <w:ind w:hanging="2"/>
        <w:rPr>
          <w:rFonts w:ascii="Times New Roman" w:hAnsi="Times New Roman" w:eastAsia="Times New Roman" w:cs="Times New Roman"/>
          <w:sz w:val="24"/>
          <w:szCs w:val="24"/>
        </w:rPr>
      </w:pPr>
    </w:p>
    <w:p w14:paraId="5BA6659E">
      <w:pPr>
        <w:spacing w:after="0"/>
        <w:ind w:hanging="2"/>
        <w:rPr>
          <w:rFonts w:ascii="Times New Roman" w:hAnsi="Times New Roman" w:eastAsia="Times New Roman" w:cs="Times New Roman"/>
          <w:sz w:val="24"/>
          <w:szCs w:val="24"/>
        </w:rPr>
      </w:pPr>
    </w:p>
    <w:p w14:paraId="19954A99">
      <w:pPr>
        <w:spacing w:after="0"/>
        <w:ind w:hanging="2"/>
        <w:rPr>
          <w:rFonts w:ascii="Times New Roman" w:hAnsi="Times New Roman" w:eastAsia="Times New Roman" w:cs="Times New Roman"/>
          <w:sz w:val="24"/>
          <w:szCs w:val="24"/>
        </w:rPr>
      </w:pPr>
    </w:p>
    <w:p w14:paraId="0F5B8E27">
      <w:pPr>
        <w:spacing w:after="0"/>
        <w:ind w:hanging="2"/>
        <w:rPr>
          <w:rFonts w:ascii="Times New Roman" w:hAnsi="Times New Roman" w:eastAsia="Times New Roman" w:cs="Times New Roman"/>
          <w:sz w:val="24"/>
          <w:szCs w:val="24"/>
        </w:rPr>
      </w:pPr>
    </w:p>
    <w:p w14:paraId="466914FB">
      <w:pPr>
        <w:spacing w:after="0"/>
        <w:ind w:hanging="2"/>
        <w:rPr>
          <w:rFonts w:ascii="Times New Roman" w:hAnsi="Times New Roman" w:eastAsia="Times New Roman" w:cs="Times New Roman"/>
          <w:sz w:val="24"/>
          <w:szCs w:val="24"/>
        </w:rPr>
      </w:pPr>
    </w:p>
    <w:p w14:paraId="4856BE78">
      <w:pPr>
        <w:spacing w:after="0"/>
        <w:ind w:hanging="2"/>
        <w:rPr>
          <w:rFonts w:ascii="Times New Roman" w:hAnsi="Times New Roman" w:eastAsia="Times New Roman" w:cs="Times New Roman"/>
          <w:sz w:val="24"/>
          <w:szCs w:val="24"/>
        </w:rPr>
      </w:pPr>
    </w:p>
    <w:p w14:paraId="42D5E0E7">
      <w:pPr>
        <w:spacing w:after="0"/>
        <w:ind w:hanging="2"/>
        <w:rPr>
          <w:rFonts w:ascii="Times New Roman" w:hAnsi="Times New Roman" w:eastAsia="Times New Roman" w:cs="Times New Roman"/>
          <w:sz w:val="24"/>
          <w:szCs w:val="24"/>
        </w:rPr>
      </w:pPr>
    </w:p>
    <w:p w14:paraId="2221D98F">
      <w:pPr>
        <w:spacing w:after="0"/>
        <w:ind w:hanging="2"/>
        <w:rPr>
          <w:rFonts w:ascii="Times New Roman" w:hAnsi="Times New Roman" w:eastAsia="Times New Roman" w:cs="Times New Roman"/>
          <w:sz w:val="24"/>
          <w:szCs w:val="24"/>
        </w:rPr>
      </w:pPr>
    </w:p>
    <w:p w14:paraId="07A3FC0C">
      <w:pPr>
        <w:spacing w:after="0"/>
        <w:ind w:hanging="2"/>
        <w:rPr>
          <w:rFonts w:ascii="Times New Roman" w:hAnsi="Times New Roman" w:eastAsia="Times New Roman" w:cs="Times New Roman"/>
          <w:sz w:val="24"/>
          <w:szCs w:val="24"/>
        </w:rPr>
      </w:pPr>
    </w:p>
    <w:p w14:paraId="39091B92">
      <w:pPr>
        <w:spacing w:after="0"/>
        <w:ind w:hanging="2"/>
        <w:rPr>
          <w:rFonts w:ascii="Times New Roman" w:hAnsi="Times New Roman" w:eastAsia="Times New Roman" w:cs="Times New Roman"/>
          <w:sz w:val="24"/>
          <w:szCs w:val="24"/>
        </w:rPr>
      </w:pPr>
    </w:p>
    <w:p w14:paraId="2D738742">
      <w:pPr>
        <w:spacing w:after="0"/>
        <w:ind w:hanging="2"/>
        <w:rPr>
          <w:rFonts w:ascii="Times New Roman" w:hAnsi="Times New Roman" w:eastAsia="Times New Roman" w:cs="Times New Roman"/>
          <w:sz w:val="24"/>
          <w:szCs w:val="24"/>
        </w:rPr>
      </w:pPr>
    </w:p>
    <w:p w14:paraId="4418B2F0">
      <w:pPr>
        <w:spacing w:after="0"/>
        <w:ind w:hanging="2"/>
        <w:rPr>
          <w:rFonts w:ascii="Times New Roman" w:hAnsi="Times New Roman" w:eastAsia="Times New Roman" w:cs="Times New Roman"/>
          <w:sz w:val="24"/>
          <w:szCs w:val="24"/>
        </w:rPr>
      </w:pPr>
    </w:p>
    <w:p w14:paraId="0295715D">
      <w:pPr>
        <w:spacing w:after="0"/>
        <w:ind w:hanging="2"/>
        <w:rPr>
          <w:rFonts w:ascii="Times New Roman" w:hAnsi="Times New Roman" w:eastAsia="Times New Roman" w:cs="Times New Roman"/>
          <w:sz w:val="24"/>
          <w:szCs w:val="24"/>
        </w:rPr>
      </w:pPr>
    </w:p>
    <w:p w14:paraId="7F1314CC">
      <w:pPr>
        <w:spacing w:after="0"/>
        <w:ind w:hanging="2"/>
        <w:rPr>
          <w:rFonts w:ascii="Times New Roman" w:hAnsi="Times New Roman" w:eastAsia="Times New Roman" w:cs="Times New Roman"/>
          <w:sz w:val="24"/>
          <w:szCs w:val="24"/>
        </w:rPr>
      </w:pPr>
    </w:p>
    <w:p w14:paraId="1A11D018">
      <w:pPr>
        <w:spacing w:after="0"/>
        <w:ind w:hanging="2"/>
        <w:rPr>
          <w:rFonts w:ascii="Times New Roman" w:hAnsi="Times New Roman" w:eastAsia="Times New Roman" w:cs="Times New Roman"/>
          <w:sz w:val="24"/>
          <w:szCs w:val="24"/>
        </w:rPr>
      </w:pPr>
    </w:p>
    <w:p w14:paraId="3868F778">
      <w:pPr>
        <w:spacing w:after="0"/>
        <w:ind w:hanging="2"/>
        <w:rPr>
          <w:rFonts w:ascii="Times New Roman" w:hAnsi="Times New Roman" w:eastAsia="Times New Roman" w:cs="Times New Roman"/>
          <w:sz w:val="24"/>
          <w:szCs w:val="24"/>
        </w:rPr>
      </w:pPr>
    </w:p>
    <w:p w14:paraId="2DEA8CC3">
      <w:pPr>
        <w:spacing w:after="0"/>
        <w:ind w:hanging="2"/>
        <w:rPr>
          <w:rFonts w:ascii="Times New Roman" w:hAnsi="Times New Roman" w:eastAsia="Times New Roman" w:cs="Times New Roman"/>
          <w:sz w:val="24"/>
          <w:szCs w:val="24"/>
        </w:rPr>
      </w:pPr>
    </w:p>
    <w:p w14:paraId="1A26EA56">
      <w:pPr>
        <w:spacing w:after="0"/>
        <w:ind w:hanging="2"/>
        <w:rPr>
          <w:rFonts w:ascii="Times New Roman" w:hAnsi="Times New Roman" w:eastAsia="Times New Roman" w:cs="Times New Roman"/>
          <w:sz w:val="24"/>
          <w:szCs w:val="24"/>
        </w:rPr>
      </w:pPr>
    </w:p>
    <w:p w14:paraId="61F8A262">
      <w:pPr>
        <w:spacing w:after="0"/>
        <w:ind w:hanging="2"/>
        <w:rPr>
          <w:rFonts w:ascii="Times New Roman" w:hAnsi="Times New Roman" w:eastAsia="Times New Roman" w:cs="Times New Roman"/>
          <w:sz w:val="24"/>
          <w:szCs w:val="24"/>
        </w:rPr>
      </w:pPr>
    </w:p>
    <w:p w14:paraId="363C4624">
      <w:pPr>
        <w:spacing w:after="0"/>
        <w:ind w:hanging="2"/>
        <w:rPr>
          <w:rFonts w:ascii="Times New Roman" w:hAnsi="Times New Roman" w:eastAsia="Times New Roman" w:cs="Times New Roman"/>
          <w:sz w:val="24"/>
          <w:szCs w:val="24"/>
        </w:rPr>
      </w:pPr>
    </w:p>
    <w:p w14:paraId="3A2ABDE6">
      <w:pPr>
        <w:pBdr>
          <w:top w:val="single" w:color="5B9BD5" w:sz="4" w:space="10"/>
          <w:left w:val="none" w:color="auto" w:sz="0" w:space="0"/>
          <w:bottom w:val="single" w:color="5B9BD5" w:sz="4" w:space="10"/>
          <w:right w:val="none" w:color="auto" w:sz="0" w:space="0"/>
          <w:between w:val="none" w:color="auto" w:sz="0" w:space="0"/>
        </w:pBdr>
        <w:shd w:val="clear" w:color="auto" w:fill="FBE4D5"/>
        <w:spacing w:before="360" w:after="360" w:line="240" w:lineRule="auto"/>
        <w:ind w:left="8" w:right="864" w:hanging="10"/>
        <w:jc w:val="center"/>
        <w:rPr>
          <w:rFonts w:ascii="Times New Roman" w:hAnsi="Times New Roman" w:eastAsia="Times New Roman" w:cs="Times New Roman"/>
          <w:color w:val="000000"/>
          <w:sz w:val="96"/>
          <w:szCs w:val="96"/>
        </w:rPr>
      </w:pPr>
      <w:r>
        <w:rPr>
          <w:rFonts w:ascii="Times New Roman" w:hAnsi="Times New Roman" w:eastAsia="Times New Roman" w:cs="Times New Roman"/>
          <w:b/>
          <w:color w:val="000000"/>
          <w:sz w:val="96"/>
          <w:szCs w:val="96"/>
        </w:rPr>
        <w:t>Dopunska nastava</w:t>
      </w:r>
    </w:p>
    <w:p w14:paraId="14C3F47B">
      <w:pPr>
        <w:spacing w:after="0"/>
        <w:ind w:left="3" w:hanging="5"/>
        <w:jc w:val="both"/>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p>
    <w:p w14:paraId="3C86C795">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r>
        <w:rPr>
          <w:rFonts w:ascii="Times New Roman" w:hAnsi="Times New Roman" w:eastAsia="Times New Roman" w:cs="Times New Roman"/>
          <w:i/>
          <w:color w:val="000000"/>
          <w:sz w:val="48"/>
          <w:szCs w:val="48"/>
        </w:rPr>
        <w:drawing>
          <wp:inline distT="0" distB="0" distL="114300" distR="114300">
            <wp:extent cx="1096010" cy="914400"/>
            <wp:effectExtent l="0" t="0" r="0" b="0"/>
            <wp:docPr id="4" name="Slika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075"/>
                    <pic:cNvPicPr>
                      <a:picLocks noChangeAspect="1" noChangeArrowheads="1"/>
                    </pic:cNvPicPr>
                  </pic:nvPicPr>
                  <pic:blipFill>
                    <a:blip r:embed="rId15"/>
                    <a:srcRect/>
                    <a:stretch>
                      <a:fillRect/>
                    </a:stretch>
                  </pic:blipFill>
                  <pic:spPr>
                    <a:xfrm>
                      <a:off x="0" y="0"/>
                      <a:ext cx="1096010" cy="914400"/>
                    </a:xfrm>
                    <a:prstGeom prst="rect">
                      <a:avLst/>
                    </a:prstGeom>
                  </pic:spPr>
                </pic:pic>
              </a:graphicData>
            </a:graphic>
          </wp:inline>
        </w:drawing>
      </w:r>
      <w:r>
        <w:rPr>
          <w:rFonts w:ascii="Times New Roman" w:hAnsi="Times New Roman" w:eastAsia="Times New Roman" w:cs="Times New Roman"/>
          <w:i/>
          <w:color w:val="000000"/>
          <w:sz w:val="48"/>
          <w:szCs w:val="48"/>
        </w:rPr>
        <w:t xml:space="preserve">Matematika </w:t>
      </w:r>
    </w:p>
    <w:p w14:paraId="19A3821D">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p>
    <w:p w14:paraId="30C343FD">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Hrvatski jezik</w:t>
      </w:r>
      <w:r>
        <w:rPr>
          <w:rFonts w:ascii="Times New Roman" w:hAnsi="Times New Roman" w:eastAsia="Times New Roman" w:cs="Times New Roman"/>
          <w:i/>
          <w:color w:val="000000"/>
          <w:sz w:val="48"/>
          <w:szCs w:val="48"/>
        </w:rPr>
        <w:drawing>
          <wp:inline distT="0" distB="0" distL="114300" distR="114300">
            <wp:extent cx="1019175" cy="1056005"/>
            <wp:effectExtent l="0" t="0" r="0" b="0"/>
            <wp:docPr id="5" name="Slika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074"/>
                    <pic:cNvPicPr>
                      <a:picLocks noChangeAspect="1" noChangeArrowheads="1"/>
                    </pic:cNvPicPr>
                  </pic:nvPicPr>
                  <pic:blipFill>
                    <a:blip r:embed="rId16"/>
                    <a:srcRect/>
                    <a:stretch>
                      <a:fillRect/>
                    </a:stretch>
                  </pic:blipFill>
                  <pic:spPr>
                    <a:xfrm>
                      <a:off x="0" y="0"/>
                      <a:ext cx="1019175" cy="1056005"/>
                    </a:xfrm>
                    <a:prstGeom prst="rect">
                      <a:avLst/>
                    </a:prstGeom>
                  </pic:spPr>
                </pic:pic>
              </a:graphicData>
            </a:graphic>
          </wp:inline>
        </w:drawing>
      </w:r>
    </w:p>
    <w:p w14:paraId="4E141641">
      <w:pPr>
        <w:spacing w:after="0"/>
        <w:ind w:left="3" w:hanging="5"/>
        <w:jc w:val="center"/>
        <w:rPr>
          <w:rFonts w:ascii="Times New Roman" w:hAnsi="Times New Roman" w:eastAsia="Times New Roman" w:cs="Times New Roman"/>
          <w:color w:val="000000"/>
          <w:sz w:val="48"/>
          <w:szCs w:val="48"/>
        </w:rPr>
      </w:pPr>
    </w:p>
    <w:p w14:paraId="73A6912E">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r>
        <w:rPr>
          <w:rFonts w:ascii="Times New Roman" w:hAnsi="Times New Roman" w:eastAsia="Times New Roman" w:cs="Times New Roman"/>
          <w:i/>
          <w:color w:val="000000"/>
          <w:sz w:val="48"/>
          <w:szCs w:val="48"/>
        </w:rPr>
        <w:drawing>
          <wp:inline distT="0" distB="0" distL="114300" distR="114300">
            <wp:extent cx="1171575" cy="1143635"/>
            <wp:effectExtent l="0" t="0" r="0" b="0"/>
            <wp:docPr id="6" name="Slika 1077" descr="Slikovni rezultat za dopunska n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077" descr="Slikovni rezultat za dopunska nastava"/>
                    <pic:cNvPicPr>
                      <a:picLocks noChangeAspect="1" noChangeArrowheads="1"/>
                    </pic:cNvPicPr>
                  </pic:nvPicPr>
                  <pic:blipFill>
                    <a:blip r:embed="rId17"/>
                    <a:srcRect/>
                    <a:stretch>
                      <a:fillRect/>
                    </a:stretch>
                  </pic:blipFill>
                  <pic:spPr>
                    <a:xfrm>
                      <a:off x="0" y="0"/>
                      <a:ext cx="1171575" cy="1143635"/>
                    </a:xfrm>
                    <a:prstGeom prst="rect">
                      <a:avLst/>
                    </a:prstGeom>
                  </pic:spPr>
                </pic:pic>
              </a:graphicData>
            </a:graphic>
          </wp:inline>
        </w:drawing>
      </w:r>
      <w:r>
        <w:rPr>
          <w:rFonts w:ascii="Times New Roman" w:hAnsi="Times New Roman" w:eastAsia="Times New Roman" w:cs="Times New Roman"/>
          <w:i/>
          <w:color w:val="000000"/>
          <w:sz w:val="48"/>
          <w:szCs w:val="48"/>
        </w:rPr>
        <w:t xml:space="preserve">  Engleski jezik</w:t>
      </w:r>
    </w:p>
    <w:p w14:paraId="581C7C2F">
      <w:pPr>
        <w:spacing w:after="0"/>
        <w:ind w:left="3" w:hanging="5"/>
        <w:rPr>
          <w:rFonts w:ascii="Times New Roman" w:hAnsi="Times New Roman" w:eastAsia="Times New Roman" w:cs="Times New Roman"/>
          <w:color w:val="000000"/>
          <w:sz w:val="48"/>
          <w:szCs w:val="48"/>
        </w:rPr>
      </w:pPr>
      <w:r>
        <w:rPr>
          <w:rFonts w:ascii="Times New Roman" w:hAnsi="Times New Roman" w:eastAsia="Times New Roman" w:cs="Times New Roman"/>
          <w:i/>
          <w:color w:val="000000"/>
          <w:sz w:val="48"/>
          <w:szCs w:val="48"/>
        </w:rPr>
        <w:t xml:space="preserve">                                 </w:t>
      </w:r>
    </w:p>
    <w:p w14:paraId="7305DC0F">
      <w:pPr>
        <w:spacing w:after="0"/>
        <w:ind w:left="3" w:hanging="5"/>
        <w:rPr>
          <w:rFonts w:ascii="Times New Roman" w:hAnsi="Times New Roman" w:eastAsia="Times New Roman" w:cs="Times New Roman"/>
          <w:i/>
          <w:color w:val="000000"/>
          <w:sz w:val="48"/>
          <w:szCs w:val="48"/>
        </w:rPr>
      </w:pPr>
      <w:r>
        <w:rPr>
          <w:rFonts w:ascii="Times New Roman" w:hAnsi="Times New Roman" w:eastAsia="Times New Roman" w:cs="Times New Roman"/>
          <w:i/>
          <w:iCs/>
          <w:color w:val="000000"/>
          <w:sz w:val="48"/>
          <w:szCs w:val="48"/>
        </w:rPr>
        <w:t xml:space="preserve">                             </w:t>
      </w:r>
    </w:p>
    <w:p w14:paraId="47A2380E">
      <w:pPr>
        <w:spacing w:after="0"/>
        <w:ind w:left="-2"/>
        <w:rPr>
          <w:rFonts w:ascii="Times New Roman" w:hAnsi="Times New Roman" w:eastAsia="Times New Roman" w:cs="Times New Roman"/>
          <w:i/>
          <w:color w:val="000000"/>
          <w:sz w:val="48"/>
          <w:szCs w:val="48"/>
        </w:rPr>
      </w:pPr>
    </w:p>
    <w:p w14:paraId="354D5424">
      <w:pPr>
        <w:spacing w:after="0"/>
        <w:ind w:hanging="2"/>
        <w:rPr>
          <w:rFonts w:ascii="Times New Roman" w:hAnsi="Times New Roman" w:eastAsia="Times New Roman" w:cs="Times New Roman"/>
          <w:sz w:val="24"/>
          <w:szCs w:val="24"/>
        </w:rPr>
      </w:pPr>
    </w:p>
    <w:p w14:paraId="39A738E4">
      <w:pPr>
        <w:spacing w:after="0"/>
        <w:ind w:left="2" w:hanging="4"/>
        <w:jc w:val="center"/>
        <w:rPr>
          <w:rFonts w:ascii="Times New Roman" w:hAnsi="Times New Roman" w:eastAsia="Times New Roman" w:cs="Times New Roman"/>
          <w:b/>
          <w:bCs/>
          <w:i/>
          <w:iCs/>
          <w:color w:val="000000" w:themeColor="text1"/>
          <w:sz w:val="40"/>
          <w:szCs w:val="40"/>
          <w:u w:val="single"/>
          <w14:textFill>
            <w14:solidFill>
              <w14:schemeClr w14:val="tx1"/>
            </w14:solidFill>
          </w14:textFill>
        </w:rPr>
      </w:pPr>
    </w:p>
    <w:p w14:paraId="72A1C7DC">
      <w:pPr>
        <w:spacing w:after="0"/>
        <w:ind w:left="2" w:hanging="4"/>
        <w:jc w:val="center"/>
        <w:rPr>
          <w:rFonts w:ascii="Times New Roman" w:hAnsi="Times New Roman" w:eastAsia="Times New Roman" w:cs="Times New Roman"/>
          <w:color w:val="000000"/>
          <w:sz w:val="40"/>
          <w:szCs w:val="40"/>
          <w:u w:val="single"/>
        </w:rPr>
      </w:pPr>
      <w:r>
        <w:rPr>
          <w:rFonts w:ascii="Times New Roman" w:hAnsi="Times New Roman" w:eastAsia="Times New Roman" w:cs="Times New Roman"/>
          <w:b/>
          <w:i/>
          <w:color w:val="000000"/>
          <w:sz w:val="40"/>
          <w:szCs w:val="40"/>
          <w:u w:val="single"/>
        </w:rPr>
        <w:t>HRVATSKI JEZIK</w:t>
      </w:r>
    </w:p>
    <w:p w14:paraId="437D3A82">
      <w:pPr>
        <w:spacing w:after="0"/>
        <w:ind w:hanging="2"/>
        <w:jc w:val="center"/>
        <w:rPr>
          <w:rFonts w:ascii="Times New Roman" w:hAnsi="Times New Roman" w:eastAsia="Times New Roman" w:cs="Times New Roman"/>
          <w:sz w:val="24"/>
          <w:szCs w:val="24"/>
        </w:rPr>
      </w:pPr>
    </w:p>
    <w:p w14:paraId="363A632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1. razred</w:t>
      </w:r>
    </w:p>
    <w:p w14:paraId="78FB4F92">
      <w:pPr>
        <w:spacing w:after="0" w:line="360" w:lineRule="auto"/>
        <w:ind w:left="1" w:hanging="3"/>
        <w:jc w:val="both"/>
        <w:rPr>
          <w:rFonts w:ascii="Times New Roman" w:hAnsi="Times New Roman" w:eastAsia="Times New Roman" w:cs="Times New Roman"/>
          <w:color w:val="000000" w:themeColor="text1"/>
          <w:sz w:val="24"/>
          <w:szCs w:val="24"/>
          <w14:textFill>
            <w14:solidFill>
              <w14:schemeClr w14:val="tx1"/>
            </w14:solidFill>
          </w14:textFill>
        </w:rPr>
      </w:pPr>
      <w:r>
        <w:br w:type="textWrapping"/>
      </w: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ANTONIJA DUJMOVIĆ</w:t>
      </w:r>
    </w:p>
    <w:p w14:paraId="5C2883E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14:paraId="19593C7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 ili prema potrebi</w:t>
      </w:r>
    </w:p>
    <w:p w14:paraId="0F716B43">
      <w:pPr>
        <w:spacing w:after="0" w:line="360" w:lineRule="auto"/>
        <w:ind w:hanging="2"/>
        <w:jc w:val="both"/>
        <w:rPr>
          <w:rFonts w:ascii="Times New Roman" w:hAnsi="Times New Roman" w:eastAsia="Times New Roman" w:cs="Times New Roman"/>
          <w:sz w:val="24"/>
          <w:szCs w:val="24"/>
        </w:rPr>
      </w:pPr>
    </w:p>
    <w:p w14:paraId="0D2CAE8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p>
    <w:p w14:paraId="062F311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Pomoći učenicima da usvoje nastavne sadržaje koje nisu u potpunosti uspjeli usvojiti na redovnim nastavnim satima, kako bi lakše i s razumijevanjem pratili sadržaje koji slijede i usvajali nove nastavne sadržaje s ostalim učenicima u razredu</w:t>
      </w:r>
    </w:p>
    <w:p w14:paraId="5B7A982B">
      <w:pPr>
        <w:spacing w:after="0" w:line="360" w:lineRule="auto"/>
        <w:ind w:hanging="2"/>
        <w:jc w:val="both"/>
        <w:rPr>
          <w:rFonts w:ascii="Times New Roman" w:hAnsi="Times New Roman" w:eastAsia="Times New Roman" w:cs="Times New Roman"/>
          <w:sz w:val="24"/>
          <w:szCs w:val="24"/>
        </w:rPr>
      </w:pPr>
    </w:p>
    <w:p w14:paraId="092C838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14:paraId="0BBEF76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Dopunska nastava obuhvaća sadržaje iz nastavnih predmeta hrvatskog jezika i matematike predviđenih planom i programom za prvi razred. U rad dopunske nastave uključuju se učenici koji imaju potrebu dopunskog rada zbog sporijeg savladavanja gradiva i nisu u potpunosti usvojili nastavne sadržaje ili su iz različitih razloga izostali s nastave.</w:t>
      </w:r>
    </w:p>
    <w:p w14:paraId="38264C6A">
      <w:pPr>
        <w:spacing w:after="0" w:line="360" w:lineRule="auto"/>
        <w:ind w:hanging="2"/>
        <w:jc w:val="both"/>
        <w:rPr>
          <w:rFonts w:ascii="Times New Roman" w:hAnsi="Times New Roman" w:eastAsia="Times New Roman" w:cs="Times New Roman"/>
          <w:sz w:val="24"/>
          <w:szCs w:val="24"/>
        </w:rPr>
      </w:pPr>
    </w:p>
    <w:p w14:paraId="304E4D1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14:paraId="46F0F36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- 35 sati tijekom  školske godine ili po potrebi</w:t>
      </w:r>
    </w:p>
    <w:p w14:paraId="24B69428">
      <w:pPr>
        <w:spacing w:after="0" w:line="360" w:lineRule="auto"/>
        <w:ind w:hanging="2"/>
        <w:jc w:val="both"/>
        <w:rPr>
          <w:rFonts w:ascii="Times New Roman" w:hAnsi="Times New Roman" w:eastAsia="Times New Roman" w:cs="Times New Roman"/>
          <w:sz w:val="24"/>
          <w:szCs w:val="24"/>
        </w:rPr>
      </w:pPr>
    </w:p>
    <w:p w14:paraId="0B5E7EE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p>
    <w:p w14:paraId="43380D0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Izvršavanje zadaća u području nastavnih sadržaja za čije usvajanje kod učenika postoje određene teškoće  Na satovima dopunske nastave mogu ostati i ostali učenici koji imaju teškoće u učenju</w:t>
      </w:r>
    </w:p>
    <w:p w14:paraId="5857E76F">
      <w:pPr>
        <w:spacing w:after="0" w:line="360" w:lineRule="auto"/>
        <w:ind w:hanging="2"/>
        <w:jc w:val="both"/>
        <w:rPr>
          <w:rFonts w:ascii="Times New Roman" w:hAnsi="Times New Roman" w:eastAsia="Times New Roman" w:cs="Times New Roman"/>
          <w:sz w:val="24"/>
          <w:szCs w:val="24"/>
        </w:rPr>
      </w:pPr>
    </w:p>
    <w:p w14:paraId="3F5661C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6FF1913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Aktivnost i napredak učenika bit će praćen i vrednovanje opisno i brojčano u svrhu napredovanja i zaključne ocjene iz određenog nastavnog predmeta (Matematike i Hrvatskog jezika).</w:t>
      </w:r>
    </w:p>
    <w:p w14:paraId="215DC6BA">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14:paraId="259D80E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2666BB4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korištenje  razvojnih   sposobnosti  u svakodnevnoj  komunikaciji</w:t>
      </w:r>
    </w:p>
    <w:p w14:paraId="71F8B2DD">
      <w:pPr>
        <w:spacing w:after="200" w:line="360" w:lineRule="auto"/>
        <w:jc w:val="center"/>
        <w:rPr>
          <w:rFonts w:ascii="Times New Roman" w:hAnsi="Times New Roman" w:eastAsia="Times New Roman" w:cs="Times New Roman"/>
          <w:b/>
          <w:bCs/>
          <w:color w:val="000000" w:themeColor="text1"/>
          <w:sz w:val="36"/>
          <w:szCs w:val="36"/>
          <w:u w:val="single"/>
          <w14:textFill>
            <w14:solidFill>
              <w14:schemeClr w14:val="tx1"/>
            </w14:solidFill>
          </w14:textFill>
        </w:rPr>
      </w:pPr>
    </w:p>
    <w:p w14:paraId="18E39E18">
      <w:pPr>
        <w:spacing w:after="200" w:line="360" w:lineRule="auto"/>
        <w:jc w:val="center"/>
        <w:rPr>
          <w:rFonts w:ascii="Times New Roman" w:hAnsi="Times New Roman" w:eastAsia="Times New Roman" w:cs="Times New Roman"/>
          <w:b/>
          <w:bCs/>
          <w:color w:val="000000" w:themeColor="text1"/>
          <w:sz w:val="36"/>
          <w:szCs w:val="36"/>
          <w:u w:val="single"/>
          <w14:textFill>
            <w14:solidFill>
              <w14:schemeClr w14:val="tx1"/>
            </w14:solidFill>
          </w14:textFill>
        </w:rPr>
      </w:pPr>
    </w:p>
    <w:p w14:paraId="4E2BE784">
      <w:pPr>
        <w:spacing w:after="200" w:line="360" w:lineRule="auto"/>
        <w:jc w:val="center"/>
        <w:rPr>
          <w:rFonts w:ascii="Times New Roman" w:hAnsi="Times New Roman" w:eastAsia="Times New Roman" w:cs="Times New Roman"/>
          <w:color w:val="000000"/>
          <w:sz w:val="36"/>
          <w:szCs w:val="36"/>
          <w:u w:val="single"/>
        </w:rPr>
      </w:pPr>
      <w:r>
        <w:rPr>
          <w:rFonts w:ascii="Times New Roman" w:hAnsi="Times New Roman" w:eastAsia="Times New Roman" w:cs="Times New Roman"/>
          <w:b/>
          <w:color w:val="000000"/>
          <w:sz w:val="36"/>
          <w:szCs w:val="36"/>
          <w:u w:val="single"/>
        </w:rPr>
        <w:t>MATEMATIKA</w:t>
      </w:r>
    </w:p>
    <w:p w14:paraId="055D806F">
      <w:pPr>
        <w:spacing w:after="0" w:line="360" w:lineRule="auto"/>
        <w:ind w:left="1" w:hanging="3"/>
        <w:jc w:val="both"/>
        <w:rPr>
          <w:rFonts w:ascii="Times New Roman" w:hAnsi="Times New Roman" w:eastAsia="Times New Roman" w:cs="Times New Roman"/>
          <w:sz w:val="24"/>
          <w:szCs w:val="24"/>
        </w:rPr>
      </w:pPr>
    </w:p>
    <w:p w14:paraId="0C4CB74E">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 razred</w:t>
      </w:r>
      <w:r>
        <w:br w:type="textWrapping"/>
      </w: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ANTONIJA DUJMOVIĆ</w:t>
      </w:r>
    </w:p>
    <w:p w14:paraId="7620E21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14:paraId="668F1D8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 ili prema potrebi</w:t>
      </w:r>
    </w:p>
    <w:p w14:paraId="1B6D4161">
      <w:pPr>
        <w:spacing w:after="0" w:line="360" w:lineRule="auto"/>
        <w:jc w:val="both"/>
        <w:rPr>
          <w:rFonts w:ascii="Times New Roman" w:hAnsi="Times New Roman" w:eastAsia="Times New Roman" w:cs="Times New Roman"/>
          <w:sz w:val="24"/>
          <w:szCs w:val="24"/>
        </w:rPr>
      </w:pPr>
    </w:p>
    <w:p w14:paraId="4971DE9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p>
    <w:p w14:paraId="3074EAB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pomoći učenicima da usvoje nastavne sadržaje koje nisu u potpunosti uspjeli usvojiti na redovnim nastavnim satima, kako bi lakše i s razumijevanjem pratili sadržaje koji slijede i usvajali nove nastavne sadržaje s ostalim učenicima u razredu</w:t>
      </w:r>
    </w:p>
    <w:p w14:paraId="105E7B74">
      <w:pPr>
        <w:spacing w:after="0" w:line="360" w:lineRule="auto"/>
        <w:ind w:hanging="2"/>
        <w:jc w:val="both"/>
        <w:rPr>
          <w:rFonts w:ascii="Times New Roman" w:hAnsi="Times New Roman" w:eastAsia="Times New Roman" w:cs="Times New Roman"/>
          <w:sz w:val="24"/>
          <w:szCs w:val="24"/>
        </w:rPr>
      </w:pPr>
    </w:p>
    <w:p w14:paraId="13B2D15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14:paraId="4E165D1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Dopunska nastava obuhvaća sadržaje iz nastavnih predmeta hrvatskog jezika i matematike predviđenih planom i programom za prvi razred. U rad dopunske nastave uključuju se učenici koji imaju potrebu dopunskog rada zbog sporijeg savladavanja gradiva i nisu u potpunosti usvojili nastavne sadržaje ili su iz različitih razloga izostali s nastave.</w:t>
      </w:r>
    </w:p>
    <w:p w14:paraId="4AFDE457">
      <w:pPr>
        <w:spacing w:after="0" w:line="360" w:lineRule="auto"/>
        <w:ind w:hanging="2"/>
        <w:jc w:val="both"/>
        <w:rPr>
          <w:rFonts w:ascii="Times New Roman" w:hAnsi="Times New Roman" w:eastAsia="Times New Roman" w:cs="Times New Roman"/>
          <w:sz w:val="24"/>
          <w:szCs w:val="24"/>
        </w:rPr>
      </w:pPr>
    </w:p>
    <w:p w14:paraId="092DC52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14:paraId="3BF16A6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- 35 sati tijekom  školske godine ili po potrebi</w:t>
      </w:r>
    </w:p>
    <w:p w14:paraId="378C7160">
      <w:pPr>
        <w:spacing w:after="0" w:line="360" w:lineRule="auto"/>
        <w:ind w:hanging="2"/>
        <w:jc w:val="both"/>
        <w:rPr>
          <w:rFonts w:ascii="Times New Roman" w:hAnsi="Times New Roman" w:eastAsia="Times New Roman" w:cs="Times New Roman"/>
          <w:sz w:val="24"/>
          <w:szCs w:val="24"/>
        </w:rPr>
      </w:pPr>
    </w:p>
    <w:p w14:paraId="21E635E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p>
    <w:p w14:paraId="17AFE54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Izvršavanje zadaća u području nastavnih sadržaja za čije usvajanje kod učenika postoje određene teškoće.</w:t>
      </w:r>
    </w:p>
    <w:p w14:paraId="51FC556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 satovima dopunske nastave mogu ostati i ostali učenici koji imaju teškoće u učenju.</w:t>
      </w:r>
    </w:p>
    <w:p w14:paraId="5865EEA5">
      <w:pPr>
        <w:spacing w:after="0" w:line="360" w:lineRule="auto"/>
        <w:ind w:hanging="2"/>
        <w:jc w:val="both"/>
        <w:rPr>
          <w:rFonts w:ascii="Times New Roman" w:hAnsi="Times New Roman" w:eastAsia="Times New Roman" w:cs="Times New Roman"/>
          <w:sz w:val="24"/>
          <w:szCs w:val="24"/>
        </w:rPr>
      </w:pPr>
    </w:p>
    <w:p w14:paraId="598104A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459D981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Aktivnost i napredak učenika bit će praćen i vrednovanje opisno i brojčano u svrhu napredovanja i zaključne ocjene iz određenog nastavnog predmeta.</w:t>
      </w:r>
    </w:p>
    <w:p w14:paraId="49E1C25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Način  korištenja  rezultata  vrednovanja</w:t>
      </w:r>
      <w:r>
        <w:rPr>
          <w:rFonts w:ascii="Times New Roman" w:hAnsi="Times New Roman" w:eastAsia="Times New Roman" w:cs="Times New Roman"/>
          <w:sz w:val="24"/>
          <w:szCs w:val="24"/>
        </w:rPr>
        <w:t xml:space="preserve">: </w:t>
      </w:r>
    </w:p>
    <w:p w14:paraId="74E95EB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korištenje  razvojnih   sposobnosti  u svakodnevnoj  komunikaciji</w:t>
      </w:r>
    </w:p>
    <w:p w14:paraId="2FC51418">
      <w:pPr>
        <w:spacing w:after="0" w:line="360" w:lineRule="auto"/>
        <w:jc w:val="center"/>
        <w:rPr>
          <w:rFonts w:ascii="Times New Roman" w:hAnsi="Times New Roman" w:eastAsia="Times New Roman" w:cs="Times New Roman"/>
          <w:b/>
          <w:bCs/>
          <w:i/>
          <w:iCs/>
          <w:sz w:val="36"/>
          <w:szCs w:val="36"/>
          <w:u w:val="single"/>
        </w:rPr>
      </w:pPr>
    </w:p>
    <w:p w14:paraId="37E38DE3">
      <w:pPr>
        <w:spacing w:after="0" w:line="360" w:lineRule="auto"/>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MATEMATIKA</w:t>
      </w:r>
    </w:p>
    <w:p w14:paraId="2FC71D9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2.razred</w:t>
      </w:r>
    </w:p>
    <w:p w14:paraId="04C75226">
      <w:pPr>
        <w:spacing w:after="0" w:line="360" w:lineRule="auto"/>
        <w:ind w:hanging="2"/>
        <w:jc w:val="both"/>
        <w:rPr>
          <w:rFonts w:ascii="Times New Roman" w:hAnsi="Times New Roman" w:eastAsia="Times New Roman" w:cs="Times New Roman"/>
          <w:sz w:val="24"/>
          <w:szCs w:val="24"/>
        </w:rPr>
      </w:pPr>
    </w:p>
    <w:p w14:paraId="6DA72DEE">
      <w:pPr>
        <w:spacing w:after="0" w:line="360" w:lineRule="auto"/>
        <w:ind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Anita Zorić </w:t>
      </w:r>
    </w:p>
    <w:p w14:paraId="4199F12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14:paraId="49C5625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14:paraId="345BC45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3F88BBD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Stjecanje temeljnih matematičkih znanja i osnovne matematičke pismenosti te razvijanje sposobnosti rješavanja matematičkih problema.</w:t>
      </w:r>
    </w:p>
    <w:p w14:paraId="7B9AE65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0083A38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razgovor, izlaganje, objašnjavanje, tumačenje, crtanje, rad kroz igru, rješavanje zadataka</w:t>
      </w:r>
    </w:p>
    <w:p w14:paraId="55241DC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individualizirani pristup</w:t>
      </w:r>
    </w:p>
    <w:p w14:paraId="6596F83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14:paraId="6BBD3FA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w:t>
      </w:r>
    </w:p>
    <w:p w14:paraId="563EE1A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Nadoknađivanje znanja i stjecanje sposobnosti i vještina kod učenika koji imaju poteškoća u svladavanju nastavnog programa iz matematike.</w:t>
      </w:r>
    </w:p>
    <w:p w14:paraId="456469C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fotokopirni papir</w:t>
      </w:r>
    </w:p>
    <w:p w14:paraId="383A355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Usmeno i pismeno provjeravanje</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Nastavni listići</w:t>
      </w:r>
    </w:p>
    <w:p w14:paraId="2C1DC3E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Aktivnosti:</w:t>
      </w:r>
      <w:r>
        <w:rPr>
          <w:rFonts w:ascii="Times New Roman" w:hAnsi="Times New Roman" w:eastAsia="Times New Roman" w:cs="Times New Roman"/>
          <w:sz w:val="24"/>
          <w:szCs w:val="24"/>
        </w:rPr>
        <w:t xml:space="preserve"> </w:t>
      </w:r>
    </w:p>
    <w:p w14:paraId="0CF0E7E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Brojevi do 100</w:t>
      </w:r>
    </w:p>
    <w:p w14:paraId="10FC8BB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Množenje i dijeljenje </w:t>
      </w:r>
    </w:p>
    <w:p w14:paraId="4388B15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Redni brojevi</w:t>
      </w:r>
    </w:p>
    <w:p w14:paraId="6E072EF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Parni i neparni brojevi</w:t>
      </w:r>
    </w:p>
    <w:p w14:paraId="24A2937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Zadaci riječima</w:t>
      </w:r>
    </w:p>
    <w:p w14:paraId="0BFF801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Geometrijski sadržaji</w:t>
      </w:r>
    </w:p>
    <w:p w14:paraId="63E0C51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sposobnosti pamćenja, mišljenja i zaključivanja</w:t>
      </w:r>
    </w:p>
    <w:p w14:paraId="40F711E6">
      <w:pPr>
        <w:spacing w:after="0" w:line="360" w:lineRule="auto"/>
        <w:ind w:hanging="2"/>
        <w:jc w:val="both"/>
        <w:rPr>
          <w:rFonts w:ascii="Times New Roman" w:hAnsi="Times New Roman" w:eastAsia="Times New Roman" w:cs="Times New Roman"/>
          <w:sz w:val="24"/>
          <w:szCs w:val="24"/>
        </w:rPr>
      </w:pPr>
    </w:p>
    <w:p w14:paraId="6176840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1AB350A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korištenje  razvojnih   sposobnosti  u svakodnevnoj  komunikaciji</w:t>
      </w:r>
    </w:p>
    <w:p w14:paraId="6C2A60F9">
      <w:pPr>
        <w:spacing w:after="0" w:line="360" w:lineRule="auto"/>
        <w:ind w:hanging="2"/>
        <w:jc w:val="both"/>
        <w:rPr>
          <w:rFonts w:ascii="Times New Roman" w:hAnsi="Times New Roman" w:eastAsia="Times New Roman" w:cs="Times New Roman"/>
          <w:sz w:val="24"/>
          <w:szCs w:val="24"/>
        </w:rPr>
      </w:pPr>
    </w:p>
    <w:p w14:paraId="30D71AC8">
      <w:pPr>
        <w:spacing w:after="0" w:line="360" w:lineRule="auto"/>
        <w:ind w:hanging="2"/>
        <w:jc w:val="both"/>
        <w:rPr>
          <w:rFonts w:ascii="Times New Roman" w:hAnsi="Times New Roman" w:eastAsia="Times New Roman" w:cs="Times New Roman"/>
          <w:sz w:val="24"/>
          <w:szCs w:val="24"/>
        </w:rPr>
      </w:pPr>
    </w:p>
    <w:p w14:paraId="472B3AE8">
      <w:pPr>
        <w:spacing w:after="0" w:line="360" w:lineRule="auto"/>
        <w:ind w:hanging="2"/>
        <w:jc w:val="both"/>
        <w:rPr>
          <w:rFonts w:ascii="Times New Roman" w:hAnsi="Times New Roman" w:eastAsia="Times New Roman" w:cs="Times New Roman"/>
          <w:sz w:val="24"/>
          <w:szCs w:val="24"/>
        </w:rPr>
      </w:pPr>
    </w:p>
    <w:p w14:paraId="607F9E5C">
      <w:pPr>
        <w:spacing w:after="0" w:line="360" w:lineRule="auto"/>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HRVATSKI JEZIK</w:t>
      </w:r>
    </w:p>
    <w:p w14:paraId="1AEB259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2.  razred</w:t>
      </w:r>
    </w:p>
    <w:p w14:paraId="4A0DB020">
      <w:pPr>
        <w:spacing w:after="0" w:line="360" w:lineRule="auto"/>
        <w:ind w:hanging="2"/>
        <w:jc w:val="both"/>
        <w:rPr>
          <w:rFonts w:ascii="Times New Roman" w:hAnsi="Times New Roman" w:eastAsia="Times New Roman" w:cs="Times New Roman"/>
          <w:sz w:val="24"/>
          <w:szCs w:val="24"/>
        </w:rPr>
      </w:pPr>
    </w:p>
    <w:p w14:paraId="0A2AA427">
      <w:pPr>
        <w:spacing w:after="0" w:line="360" w:lineRule="auto"/>
        <w:ind w:hanging="2"/>
        <w:jc w:val="both"/>
        <w:rPr>
          <w:rFonts w:ascii="Times New Roman" w:hAnsi="Times New Roman" w:eastAsia="Times New Roman" w:cs="Times New Roman"/>
          <w:color w:val="FF0000"/>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Anita Zorić </w:t>
      </w:r>
    </w:p>
    <w:p w14:paraId="20E82E8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14:paraId="064ED4E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tjedno</w:t>
      </w:r>
    </w:p>
    <w:p w14:paraId="194986A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34C01A2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Ovladavanje hrvatskim standardnim jezikom, razvijanje jezičnih sposobnosti u govornoj i pisanoj uporabi, razvijanje čitateljskih interesa i čitateljske kulture te razvijanje interesa i potreba za sadržajima medijske kulture.</w:t>
      </w:r>
    </w:p>
    <w:p w14:paraId="48B8F1D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7A226F2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razgovor, izlaganje, objašnjavanje, tumačenje, crtanje, rad kroz igru, rad s tekstom, čitanje</w:t>
      </w:r>
    </w:p>
    <w:p w14:paraId="160E8E1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individualizirani pristup</w:t>
      </w:r>
    </w:p>
    <w:p w14:paraId="476E1CA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14:paraId="664D84F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w:t>
      </w:r>
    </w:p>
    <w:p w14:paraId="46F2B2D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67C414B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Nadoknađivanje znanja i stjecanje sposobnosti i vještina kod učenika koji imaju poteškoća u svladavanju nastavnog programa.</w:t>
      </w:r>
    </w:p>
    <w:p w14:paraId="685C4B5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nema troškova</w:t>
      </w:r>
    </w:p>
    <w:p w14:paraId="37C2F05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4C8A379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Usmeno i pismeno provjeravanje</w:t>
      </w:r>
    </w:p>
    <w:p w14:paraId="6D84098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Nastavni listići,</w:t>
      </w:r>
    </w:p>
    <w:p w14:paraId="7D6E602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sa svrhom poboljšanja konačne ocjene iz predmeta.</w:t>
      </w:r>
    </w:p>
    <w:p w14:paraId="0E6C79F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Aktivnosti:</w:t>
      </w:r>
      <w:r>
        <w:rPr>
          <w:rFonts w:ascii="Times New Roman" w:hAnsi="Times New Roman" w:eastAsia="Times New Roman" w:cs="Times New Roman"/>
          <w:sz w:val="24"/>
          <w:szCs w:val="24"/>
        </w:rPr>
        <w:t xml:space="preserve"> </w:t>
      </w:r>
    </w:p>
    <w:p w14:paraId="7290981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Čitanje s razumijevanjem</w:t>
      </w:r>
    </w:p>
    <w:p w14:paraId="302727C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Rečenica, red riječi u rečenici</w:t>
      </w:r>
    </w:p>
    <w:p w14:paraId="692F034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Rastavljanje riječi</w:t>
      </w:r>
    </w:p>
    <w:p w14:paraId="4B9E3EF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Veliko početno slovo</w:t>
      </w:r>
    </w:p>
    <w:p w14:paraId="10E1969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čitanje i pisanje</w:t>
      </w:r>
    </w:p>
    <w:p w14:paraId="395A0B8C">
      <w:pPr>
        <w:spacing w:after="0" w:line="360" w:lineRule="auto"/>
        <w:ind w:hanging="2"/>
        <w:jc w:val="both"/>
        <w:rPr>
          <w:rFonts w:ascii="Times New Roman" w:hAnsi="Times New Roman" w:eastAsia="Times New Roman" w:cs="Times New Roman"/>
          <w:sz w:val="24"/>
          <w:szCs w:val="24"/>
        </w:rPr>
      </w:pPr>
    </w:p>
    <w:p w14:paraId="4E79CFA7">
      <w:pPr>
        <w:spacing w:after="0" w:line="360" w:lineRule="auto"/>
        <w:ind w:hanging="2"/>
        <w:jc w:val="both"/>
        <w:rPr>
          <w:rFonts w:ascii="Times New Roman" w:hAnsi="Times New Roman" w:eastAsia="Times New Roman" w:cs="Times New Roman"/>
          <w:sz w:val="24"/>
          <w:szCs w:val="24"/>
        </w:rPr>
      </w:pPr>
    </w:p>
    <w:p w14:paraId="322012AF">
      <w:pPr>
        <w:spacing w:after="0" w:line="360" w:lineRule="auto"/>
        <w:ind w:hanging="2"/>
        <w:jc w:val="both"/>
        <w:rPr>
          <w:rFonts w:ascii="Times New Roman" w:hAnsi="Times New Roman" w:eastAsia="Times New Roman" w:cs="Times New Roman"/>
          <w:sz w:val="24"/>
          <w:szCs w:val="24"/>
        </w:rPr>
      </w:pPr>
    </w:p>
    <w:p w14:paraId="13799553">
      <w:pPr>
        <w:spacing w:after="0" w:line="360"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MATEMATIKA</w:t>
      </w:r>
    </w:p>
    <w:p w14:paraId="3A624B2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3.  razred</w:t>
      </w:r>
    </w:p>
    <w:p w14:paraId="67E9BAE8">
      <w:pPr>
        <w:spacing w:after="0" w:line="360" w:lineRule="auto"/>
        <w:ind w:left="2" w:hanging="4"/>
        <w:jc w:val="both"/>
        <w:rPr>
          <w:rFonts w:ascii="Times New Roman" w:hAnsi="Times New Roman" w:eastAsia="Arial" w:cs="Times New Roman"/>
          <w:sz w:val="24"/>
          <w:szCs w:val="24"/>
        </w:rPr>
      </w:pPr>
    </w:p>
    <w:p w14:paraId="0CB448C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Nositelj aktivnosti: </w:t>
      </w:r>
      <w:r>
        <w:rPr>
          <w:rFonts w:ascii="Times New Roman" w:hAnsi="Times New Roman" w:eastAsia="Times New Roman" w:cs="Times New Roman"/>
          <w:sz w:val="24"/>
          <w:szCs w:val="24"/>
        </w:rPr>
        <w:t>ZRINKA VUČKOVIĆ</w:t>
      </w:r>
    </w:p>
    <w:p w14:paraId="7B589C6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 xml:space="preserve">prema potrebi </w:t>
      </w:r>
    </w:p>
    <w:p w14:paraId="11744E3F">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školski sat svaki tjedan ili prema potrebi</w:t>
      </w:r>
    </w:p>
    <w:p w14:paraId="35EA76EB">
      <w:pPr>
        <w:spacing w:after="0" w:line="360" w:lineRule="auto"/>
        <w:ind w:hanging="2"/>
        <w:jc w:val="both"/>
        <w:rPr>
          <w:rFonts w:ascii="Times New Roman" w:hAnsi="Times New Roman" w:eastAsia="Times New Roman" w:cs="Times New Roman"/>
          <w:sz w:val="24"/>
          <w:szCs w:val="24"/>
        </w:rPr>
      </w:pPr>
    </w:p>
    <w:p w14:paraId="7EE0D96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130141E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Pomaganje učenicima koji slabije prate redoviti sadržaj u okviru nastavnog predmeta matematike te onima koji su dulje izostali s redovite nastave navedenih predmeta.</w:t>
      </w:r>
    </w:p>
    <w:p w14:paraId="324ADE2A">
      <w:pPr>
        <w:spacing w:after="0" w:line="360" w:lineRule="auto"/>
        <w:ind w:hanging="2"/>
        <w:jc w:val="both"/>
        <w:rPr>
          <w:rFonts w:ascii="Times New Roman" w:hAnsi="Times New Roman" w:eastAsia="Times New Roman" w:cs="Times New Roman"/>
          <w:sz w:val="24"/>
          <w:szCs w:val="24"/>
        </w:rPr>
      </w:pPr>
    </w:p>
    <w:p w14:paraId="7D39CC8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2D67ED4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prema nastavnom planu i programu-individualni pristup, rješavanje zadataka,</w:t>
      </w:r>
    </w:p>
    <w:p w14:paraId="0707548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 kroz igru, suradničko učenje. Primjeri pisanih i usmenih zadataka pažljivo odabranih, korištenje  zornih sredstava i pomagala, rad u paru, promatranje, bilježenje i uspoređivanje</w:t>
      </w:r>
    </w:p>
    <w:p w14:paraId="3F418ED0">
      <w:pPr>
        <w:spacing w:after="0" w:line="360" w:lineRule="auto"/>
        <w:ind w:hanging="2"/>
        <w:jc w:val="both"/>
        <w:rPr>
          <w:rFonts w:ascii="Times New Roman" w:hAnsi="Times New Roman" w:eastAsia="Times New Roman" w:cs="Times New Roman"/>
          <w:sz w:val="24"/>
          <w:szCs w:val="24"/>
        </w:rPr>
      </w:pPr>
    </w:p>
    <w:p w14:paraId="5110930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14:paraId="03E49E9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w:t>
      </w:r>
    </w:p>
    <w:p w14:paraId="74A447FD">
      <w:pPr>
        <w:spacing w:after="0" w:line="360" w:lineRule="auto"/>
        <w:ind w:hanging="2"/>
        <w:jc w:val="both"/>
        <w:rPr>
          <w:rFonts w:ascii="Times New Roman" w:hAnsi="Times New Roman" w:eastAsia="Times New Roman" w:cs="Times New Roman"/>
          <w:sz w:val="24"/>
          <w:szCs w:val="24"/>
        </w:rPr>
      </w:pPr>
    </w:p>
    <w:p w14:paraId="5F6B657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omogućiti učenicima poticajno okruženje u kojem će prevladati povremene poteškoće u učenju.</w:t>
      </w:r>
    </w:p>
    <w:p w14:paraId="362031D7">
      <w:pPr>
        <w:spacing w:after="0" w:line="360" w:lineRule="auto"/>
        <w:ind w:hanging="2"/>
        <w:jc w:val="both"/>
        <w:rPr>
          <w:rFonts w:ascii="Times New Roman" w:hAnsi="Times New Roman" w:eastAsia="Times New Roman" w:cs="Times New Roman"/>
          <w:sz w:val="24"/>
          <w:szCs w:val="24"/>
        </w:rPr>
      </w:pPr>
    </w:p>
    <w:p w14:paraId="0C24D40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nema troškova</w:t>
      </w:r>
    </w:p>
    <w:p w14:paraId="7BE60E77">
      <w:pPr>
        <w:spacing w:after="0" w:line="360" w:lineRule="auto"/>
        <w:ind w:hanging="2"/>
        <w:jc w:val="both"/>
        <w:rPr>
          <w:rFonts w:ascii="Times New Roman" w:hAnsi="Times New Roman" w:eastAsia="Times New Roman" w:cs="Times New Roman"/>
          <w:sz w:val="24"/>
          <w:szCs w:val="24"/>
        </w:rPr>
      </w:pPr>
    </w:p>
    <w:p w14:paraId="43C5DED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1902E8CD">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Usmeno i pismeno provjeravanje</w:t>
      </w:r>
    </w:p>
    <w:p w14:paraId="1FA9BC45">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Nastavni listići</w:t>
      </w:r>
    </w:p>
    <w:p w14:paraId="4DA85498">
      <w:pPr>
        <w:spacing w:after="0" w:line="360" w:lineRule="auto"/>
        <w:ind w:hanging="2"/>
        <w:jc w:val="both"/>
        <w:rPr>
          <w:rFonts w:ascii="Times New Roman" w:hAnsi="Times New Roman" w:eastAsia="Times New Roman" w:cs="Times New Roman"/>
          <w:sz w:val="24"/>
          <w:szCs w:val="24"/>
        </w:rPr>
      </w:pPr>
    </w:p>
    <w:p w14:paraId="4DC2278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2C735DDB">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korištenje  razvojnih   sposobnosti  u svakodnevnoj  komunikaciji</w:t>
      </w:r>
    </w:p>
    <w:p w14:paraId="60E45F0B">
      <w:pPr>
        <w:spacing w:after="0" w:line="360" w:lineRule="auto"/>
        <w:jc w:val="both"/>
        <w:rPr>
          <w:rFonts w:ascii="Times New Roman" w:hAnsi="Times New Roman" w:eastAsia="Times New Roman" w:cs="Times New Roman"/>
          <w:sz w:val="24"/>
          <w:szCs w:val="24"/>
        </w:rPr>
      </w:pPr>
    </w:p>
    <w:p w14:paraId="341F0396">
      <w:pPr>
        <w:spacing w:after="0" w:line="360" w:lineRule="auto"/>
        <w:ind w:left="2" w:hanging="4"/>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HRVATSKI JEZIK</w:t>
      </w:r>
    </w:p>
    <w:p w14:paraId="24D95C1F">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3.  razred</w:t>
      </w:r>
    </w:p>
    <w:p w14:paraId="41AFE7C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ZRINKA VUČKOVIĆ</w:t>
      </w:r>
    </w:p>
    <w:p w14:paraId="145C9BCF">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14:paraId="3FD22319">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jedan školski sat svaki drugi tjedan ili po potrebi</w:t>
      </w:r>
    </w:p>
    <w:p w14:paraId="7B995A2F">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4525B0B0">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Pomoći slabijim učenicima da usvoje nastavne sadržaje koje nisu u potpunosti uspjeli usvojiti na redovnim nastavnim satima, kako bi lakše i s razumijevanjem pratili sadržaje koji slijede i usvajali nove nastavne sadržaje, koji su propisani Nastavnim planom i programom, s ostalim učenicima u razredu. </w:t>
      </w:r>
    </w:p>
    <w:p w14:paraId="51F83444">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39F9F6DC">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Rad na dopunskoj nastavi uglavnom će se temeljiti na individualnom radu sa svakim učenikom pojedinačno, prilagođenim nastavnim metodama, nastavnim sredstvima i didaktičkim pomagalima </w:t>
      </w:r>
    </w:p>
    <w:p w14:paraId="45802DD0">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razgovor, izlaganje, objašnjavanje, tumačenje, crtanje, rad kroz igru, rad s tekstom, čitanje</w:t>
      </w:r>
    </w:p>
    <w:p w14:paraId="616A60DF">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14:paraId="491342D2">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w:t>
      </w:r>
    </w:p>
    <w:p w14:paraId="02F75D24">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66BCE24D">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Učenici će na satovima dopunske nastave izvršavati zadaće vezane uz nastavne sadržaje koje će učiti tijekom ove školske godine, a evidentirano je da imaju teškoća u usvajanju obrađenih nastavnih sadržaja. </w:t>
      </w:r>
    </w:p>
    <w:p w14:paraId="774294F7">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nema troškova</w:t>
      </w:r>
    </w:p>
    <w:p w14:paraId="5059B546">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1C8C2DB3">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Napredak učenika bit će praćen i vrjednovan opisno i brojčano u svrhu napredovanja i poboljšanja konačne ocjene iz Hrvatskog jezika. </w:t>
      </w:r>
    </w:p>
    <w:p w14:paraId="48C1FBC0">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Aktivnosti:</w:t>
      </w:r>
      <w:r>
        <w:rPr>
          <w:rFonts w:ascii="Times New Roman" w:hAnsi="Times New Roman" w:eastAsia="Times New Roman" w:cs="Times New Roman"/>
          <w:sz w:val="24"/>
          <w:szCs w:val="24"/>
        </w:rPr>
        <w:t xml:space="preserve"> </w:t>
      </w:r>
    </w:p>
    <w:p w14:paraId="54E3D8C7">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Imenice, glagoli i pridjevi </w:t>
      </w:r>
    </w:p>
    <w:p w14:paraId="440036F0">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Rečenica</w:t>
      </w:r>
    </w:p>
    <w:p w14:paraId="57487D90">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Veliko početno slovo</w:t>
      </w:r>
    </w:p>
    <w:p w14:paraId="1305D821">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Stvaralačko čitanje i pisanje</w:t>
      </w:r>
    </w:p>
    <w:p w14:paraId="62412328">
      <w:pPr>
        <w:spacing w:after="200" w:line="360" w:lineRule="auto"/>
        <w:ind w:hanging="2"/>
        <w:jc w:val="both"/>
        <w:rPr>
          <w:rFonts w:ascii="Times New Roman" w:hAnsi="Times New Roman" w:cs="Times New Roman"/>
          <w:sz w:val="24"/>
          <w:szCs w:val="24"/>
        </w:rPr>
      </w:pPr>
      <w:r>
        <w:rPr>
          <w:rFonts w:ascii="Times New Roman" w:hAnsi="Times New Roman" w:cs="Times New Roman"/>
          <w:sz w:val="24"/>
          <w:szCs w:val="24"/>
        </w:rPr>
        <w:t>Pripovijedanje</w:t>
      </w:r>
    </w:p>
    <w:p w14:paraId="77EEA612">
      <w:pPr>
        <w:spacing w:after="200" w:line="360" w:lineRule="auto"/>
        <w:ind w:hanging="2"/>
        <w:jc w:val="both"/>
        <w:rPr>
          <w:rFonts w:ascii="Times New Roman" w:hAnsi="Times New Roman" w:cs="Times New Roman"/>
          <w:sz w:val="24"/>
          <w:szCs w:val="24"/>
        </w:rPr>
      </w:pPr>
    </w:p>
    <w:p w14:paraId="1B2EDDA5">
      <w:pPr>
        <w:spacing w:after="0" w:line="360" w:lineRule="auto"/>
        <w:jc w:val="both"/>
        <w:rPr>
          <w:rFonts w:ascii="Times New Roman" w:hAnsi="Times New Roman" w:eastAsia="Times New Roman" w:cs="Times New Roman"/>
          <w:sz w:val="24"/>
          <w:szCs w:val="24"/>
        </w:rPr>
      </w:pPr>
    </w:p>
    <w:p w14:paraId="6FF9C45A">
      <w:pPr>
        <w:spacing w:after="0" w:line="360" w:lineRule="auto"/>
        <w:ind w:hanging="2"/>
        <w:jc w:val="both"/>
        <w:rPr>
          <w:rFonts w:ascii="Times New Roman" w:hAnsi="Times New Roman" w:eastAsia="Times New Roman" w:cs="Times New Roman"/>
          <w:sz w:val="24"/>
          <w:szCs w:val="24"/>
        </w:rPr>
      </w:pPr>
    </w:p>
    <w:p w14:paraId="5BEEA07D">
      <w:pPr>
        <w:spacing w:after="0"/>
        <w:ind w:hanging="2"/>
        <w:jc w:val="center"/>
        <w:rPr>
          <w:rFonts w:ascii="Times New Roman" w:hAnsi="Times New Roman" w:eastAsia="Times New Roman" w:cs="Times New Roman"/>
          <w:sz w:val="24"/>
          <w:szCs w:val="24"/>
        </w:rPr>
      </w:pPr>
    </w:p>
    <w:p w14:paraId="6C8FB58C">
      <w:pPr>
        <w:spacing w:after="0"/>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 xml:space="preserve">HRVATSKI JEZIK </w:t>
      </w:r>
    </w:p>
    <w:p w14:paraId="6034A967">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4.  razred</w:t>
      </w:r>
    </w:p>
    <w:p w14:paraId="5F53C3AF">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Antonija Čajkušić</w:t>
      </w:r>
    </w:p>
    <w:p w14:paraId="2B8706AA">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prema potrebi</w:t>
      </w:r>
    </w:p>
    <w:p w14:paraId="7617656C">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 xml:space="preserve">Planirani broj sati tjedno: </w:t>
      </w:r>
      <w:r>
        <w:rPr>
          <w:rFonts w:ascii="Times New Roman" w:hAnsi="Times New Roman" w:eastAsia="Times New Roman" w:cs="Times New Roman"/>
          <w:color w:val="000000" w:themeColor="text1"/>
          <w:sz w:val="24"/>
          <w:szCs w:val="24"/>
          <w14:textFill>
            <w14:solidFill>
              <w14:schemeClr w14:val="tx1"/>
            </w14:solidFill>
          </w14:textFill>
        </w:rPr>
        <w:t xml:space="preserve">jedan školski sat svaki tjedan </w:t>
      </w:r>
    </w:p>
    <w:p w14:paraId="7A9ACCE1">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1FB2BC1E">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Pomoći slabijim učenicima da usvoje nastavne sadržaje koje nisu u potpunosti uspjeli usvojiti na redovnim nastavnim satima, kako bi lakše i s razumijevanjem pratili sadržaje koji slijede i usvajali nove nastavne sadržaje, koji su propisani Nastavnim planom i programom, s ostalim učenicima u razredu. </w:t>
      </w:r>
    </w:p>
    <w:p w14:paraId="26E77F6D">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1A1038BD">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Rad na dopunskoj nastavi uglavnom će se temeljiti na individualnom radu sa svakim učenikom pojedinačno, prilagođenim nastavnim metodama, nastavnim sredstvima i didaktičkim pomagalima </w:t>
      </w:r>
    </w:p>
    <w:p w14:paraId="7B5D70B7">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razgovor, izlaganje, objašnjavanje, tumačenje, crtanje, rad kroz igru, rad s tekstom, čitanje</w:t>
      </w:r>
    </w:p>
    <w:p w14:paraId="4ABA1650">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14:paraId="5FF6E23D">
      <w:pPr>
        <w:spacing w:after="200" w:line="360" w:lineRule="auto"/>
        <w:ind w:hanging="2"/>
        <w:jc w:val="both"/>
        <w:rPr>
          <w:rFonts w:ascii="Times New Roman" w:hAnsi="Times New Roman" w:eastAsia="Times New Roman" w:cs="Times New Roman"/>
        </w:rPr>
      </w:pPr>
      <w:r>
        <w:rPr>
          <w:rFonts w:ascii="Times New Roman" w:hAnsi="Times New Roman" w:eastAsia="Times New Roman" w:cs="Times New Roman"/>
          <w:sz w:val="24"/>
          <w:szCs w:val="24"/>
        </w:rPr>
        <w:t>Tijekom školske godine</w:t>
      </w:r>
    </w:p>
    <w:p w14:paraId="1D521C92">
      <w:pPr>
        <w:spacing w:after="200" w:line="360" w:lineRule="auto"/>
        <w:ind w:hanging="2"/>
        <w:jc w:val="both"/>
        <w:rPr>
          <w:rFonts w:ascii="Times New Roman" w:hAnsi="Times New Roman" w:eastAsia="Times New Roman" w:cs="Times New Roman"/>
        </w:rPr>
      </w:pPr>
      <w:r>
        <w:rPr>
          <w:rFonts w:ascii="Times New Roman" w:hAnsi="Times New Roman" w:eastAsia="Times New Roman" w:cs="Times New Roman"/>
          <w:b/>
        </w:rPr>
        <w:t>Osnovna namjena:</w:t>
      </w:r>
    </w:p>
    <w:p w14:paraId="721EE1C8">
      <w:pPr>
        <w:spacing w:after="200" w:line="360" w:lineRule="auto"/>
        <w:ind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Učenici će na satovima dopunske nastave izvršavati zadaće vezane uz nastavne sadržaje koje će učiti tijekom ove školske godine, a evidentirano je da imaju teškoća u usvajanju obrađenih nastavnih sadržaja</w:t>
      </w:r>
      <w:r>
        <w:rPr>
          <w:rFonts w:ascii="Times New Roman" w:hAnsi="Times New Roman" w:eastAsia="Times New Roman" w:cs="Times New Roman"/>
          <w:i/>
          <w:color w:val="000000"/>
        </w:rPr>
        <w:t xml:space="preserve">. </w:t>
      </w:r>
    </w:p>
    <w:p w14:paraId="25C8A035">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nema troškova</w:t>
      </w:r>
    </w:p>
    <w:p w14:paraId="1CB6CFF9">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2C553835">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Napredak učenika bit će praćen i vrjednovan opisno i brojčano u svrhu napredovanja i poboljšanja konačne ocjene iz Hrvatskog jezika. </w:t>
      </w:r>
    </w:p>
    <w:p w14:paraId="5C5A1E4C">
      <w:pPr>
        <w:spacing w:after="200" w:line="360" w:lineRule="auto"/>
        <w:ind w:hanging="2"/>
        <w:jc w:val="both"/>
        <w:rPr>
          <w:rFonts w:ascii="Times New Roman" w:hAnsi="Times New Roman" w:eastAsia="Times New Roman" w:cs="Times New Roman"/>
          <w:b/>
          <w:color w:val="000000"/>
          <w:sz w:val="24"/>
          <w:szCs w:val="24"/>
        </w:rPr>
      </w:pPr>
    </w:p>
    <w:p w14:paraId="084929AC">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Aktivnosti:</w:t>
      </w:r>
      <w:r>
        <w:rPr>
          <w:rFonts w:ascii="Times New Roman" w:hAnsi="Times New Roman" w:eastAsia="Times New Roman" w:cs="Times New Roman"/>
          <w:color w:val="000000"/>
          <w:sz w:val="24"/>
          <w:szCs w:val="24"/>
        </w:rPr>
        <w:t xml:space="preserve"> </w:t>
      </w:r>
    </w:p>
    <w:p w14:paraId="79D059B6">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Imenice, glagoli i pridjevi </w:t>
      </w:r>
    </w:p>
    <w:p w14:paraId="490E9E17">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Rečenica</w:t>
      </w:r>
    </w:p>
    <w:p w14:paraId="50D3C5AD">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Veliko početno slovo</w:t>
      </w:r>
    </w:p>
    <w:p w14:paraId="67535836">
      <w:pPr>
        <w:spacing w:after="20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Stvaralačko čitanje i pisanje</w:t>
      </w:r>
    </w:p>
    <w:p w14:paraId="036BEBB5">
      <w:pPr>
        <w:spacing w:after="200" w:line="360" w:lineRule="auto"/>
        <w:ind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Pripovijedanje</w:t>
      </w:r>
    </w:p>
    <w:p w14:paraId="5E3E3B4B">
      <w:pPr>
        <w:spacing w:after="0" w:line="360" w:lineRule="auto"/>
        <w:ind w:hanging="2"/>
        <w:jc w:val="both"/>
        <w:rPr>
          <w:rFonts w:ascii="Times New Roman" w:hAnsi="Times New Roman" w:eastAsia="Times New Roman" w:cs="Times New Roman"/>
          <w:sz w:val="24"/>
          <w:szCs w:val="24"/>
        </w:rPr>
      </w:pPr>
    </w:p>
    <w:p w14:paraId="1475A376">
      <w:pPr>
        <w:spacing w:after="0"/>
        <w:ind w:hanging="2"/>
        <w:rPr>
          <w:rFonts w:ascii="Times New Roman" w:hAnsi="Times New Roman" w:eastAsia="Times New Roman" w:cs="Times New Roman"/>
          <w:sz w:val="24"/>
          <w:szCs w:val="24"/>
        </w:rPr>
      </w:pPr>
    </w:p>
    <w:p w14:paraId="000C98F9">
      <w:pPr>
        <w:spacing w:after="0"/>
        <w:ind w:hanging="2"/>
        <w:rPr>
          <w:rFonts w:ascii="Times New Roman" w:hAnsi="Times New Roman" w:eastAsia="Times New Roman" w:cs="Times New Roman"/>
          <w:sz w:val="24"/>
          <w:szCs w:val="24"/>
        </w:rPr>
      </w:pPr>
    </w:p>
    <w:p w14:paraId="7E553749">
      <w:pPr>
        <w:spacing w:after="0"/>
        <w:ind w:hanging="2"/>
        <w:rPr>
          <w:rFonts w:ascii="Times New Roman" w:hAnsi="Times New Roman" w:eastAsia="Times New Roman" w:cs="Times New Roman"/>
          <w:sz w:val="24"/>
          <w:szCs w:val="24"/>
        </w:rPr>
      </w:pPr>
    </w:p>
    <w:p w14:paraId="2636D984">
      <w:pPr>
        <w:spacing w:after="0"/>
        <w:ind w:hanging="2"/>
        <w:rPr>
          <w:rFonts w:ascii="Times New Roman" w:hAnsi="Times New Roman" w:eastAsia="Times New Roman" w:cs="Times New Roman"/>
          <w:sz w:val="24"/>
          <w:szCs w:val="24"/>
        </w:rPr>
      </w:pPr>
    </w:p>
    <w:p w14:paraId="214376F2">
      <w:pPr>
        <w:spacing w:after="0"/>
        <w:ind w:hanging="2"/>
        <w:rPr>
          <w:rFonts w:ascii="Times New Roman" w:hAnsi="Times New Roman" w:eastAsia="Times New Roman" w:cs="Times New Roman"/>
          <w:sz w:val="24"/>
          <w:szCs w:val="24"/>
        </w:rPr>
      </w:pPr>
    </w:p>
    <w:p w14:paraId="3436DB29">
      <w:pPr>
        <w:spacing w:after="0"/>
        <w:ind w:hanging="2"/>
        <w:rPr>
          <w:rFonts w:ascii="Times New Roman" w:hAnsi="Times New Roman" w:eastAsia="Times New Roman" w:cs="Times New Roman"/>
          <w:sz w:val="24"/>
          <w:szCs w:val="24"/>
        </w:rPr>
      </w:pPr>
    </w:p>
    <w:p w14:paraId="3782850B">
      <w:pPr>
        <w:spacing w:after="0"/>
        <w:ind w:hanging="2"/>
        <w:rPr>
          <w:rFonts w:ascii="Times New Roman" w:hAnsi="Times New Roman" w:eastAsia="Times New Roman" w:cs="Times New Roman"/>
          <w:sz w:val="24"/>
          <w:szCs w:val="24"/>
        </w:rPr>
      </w:pPr>
    </w:p>
    <w:p w14:paraId="2536C5F9">
      <w:pPr>
        <w:spacing w:after="0"/>
        <w:ind w:hanging="2"/>
        <w:rPr>
          <w:rFonts w:ascii="Times New Roman" w:hAnsi="Times New Roman" w:eastAsia="Times New Roman" w:cs="Times New Roman"/>
          <w:sz w:val="24"/>
          <w:szCs w:val="24"/>
        </w:rPr>
      </w:pPr>
    </w:p>
    <w:p w14:paraId="4155A62B">
      <w:pPr>
        <w:spacing w:after="0"/>
        <w:ind w:hanging="2"/>
        <w:rPr>
          <w:rFonts w:ascii="Times New Roman" w:hAnsi="Times New Roman" w:eastAsia="Times New Roman" w:cs="Times New Roman"/>
          <w:sz w:val="24"/>
          <w:szCs w:val="24"/>
        </w:rPr>
      </w:pPr>
    </w:p>
    <w:p w14:paraId="00723427">
      <w:pPr>
        <w:spacing w:after="0"/>
        <w:ind w:left="-2"/>
        <w:rPr>
          <w:rFonts w:ascii="Times New Roman" w:hAnsi="Times New Roman" w:eastAsia="Times New Roman" w:cs="Times New Roman"/>
          <w:sz w:val="24"/>
          <w:szCs w:val="24"/>
        </w:rPr>
      </w:pPr>
    </w:p>
    <w:p w14:paraId="304EB8C9">
      <w:pPr>
        <w:spacing w:after="0"/>
        <w:ind w:hanging="2"/>
        <w:rPr>
          <w:rFonts w:ascii="Times New Roman" w:hAnsi="Times New Roman" w:eastAsia="Times New Roman" w:cs="Times New Roman"/>
          <w:sz w:val="24"/>
          <w:szCs w:val="24"/>
        </w:rPr>
      </w:pPr>
    </w:p>
    <w:p w14:paraId="5713B73B">
      <w:pPr>
        <w:spacing w:after="0"/>
        <w:ind w:hanging="2"/>
        <w:rPr>
          <w:rFonts w:ascii="Times New Roman" w:hAnsi="Times New Roman" w:eastAsia="Times New Roman" w:cs="Times New Roman"/>
          <w:sz w:val="24"/>
          <w:szCs w:val="24"/>
        </w:rPr>
      </w:pPr>
    </w:p>
    <w:p w14:paraId="2A6945D3">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 xml:space="preserve">MATEMATIKA </w:t>
      </w:r>
    </w:p>
    <w:p w14:paraId="121D0A8E">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4. </w:t>
      </w:r>
      <w:r>
        <w:rPr>
          <w:rFonts w:ascii="Times New Roman" w:hAnsi="Times New Roman" w:eastAsia="Times New Roman" w:cs="Times New Roman"/>
          <w:b/>
          <w:sz w:val="24"/>
          <w:szCs w:val="24"/>
        </w:rPr>
        <w:t>razred</w:t>
      </w:r>
    </w:p>
    <w:p w14:paraId="7F2A9E1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Antonija Čajkušić</w:t>
      </w:r>
    </w:p>
    <w:p w14:paraId="21007EA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 xml:space="preserve">prema potrebi </w:t>
      </w:r>
    </w:p>
    <w:p w14:paraId="2B0878E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14:paraId="7F132FBF">
      <w:pPr>
        <w:spacing w:after="0" w:line="360" w:lineRule="auto"/>
        <w:ind w:hanging="2"/>
        <w:jc w:val="both"/>
        <w:rPr>
          <w:rFonts w:ascii="Times New Roman" w:hAnsi="Times New Roman" w:eastAsia="Times New Roman" w:cs="Times New Roman"/>
          <w:sz w:val="24"/>
          <w:szCs w:val="24"/>
        </w:rPr>
      </w:pPr>
    </w:p>
    <w:p w14:paraId="1E1BBFE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p>
    <w:p w14:paraId="299EC59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Stjecanje temeljnih matematičkih znanja i osnovne matematičke pismenosti te razvijanje sposobnosti rješavanja matematičkih problema.</w:t>
      </w:r>
    </w:p>
    <w:p w14:paraId="4B0EC0D7">
      <w:pPr>
        <w:spacing w:after="0" w:line="360" w:lineRule="auto"/>
        <w:ind w:hanging="2"/>
        <w:jc w:val="both"/>
        <w:rPr>
          <w:rFonts w:ascii="Times New Roman" w:hAnsi="Times New Roman" w:eastAsia="Times New Roman" w:cs="Times New Roman"/>
          <w:sz w:val="24"/>
          <w:szCs w:val="24"/>
        </w:rPr>
      </w:pPr>
    </w:p>
    <w:p w14:paraId="1008DE8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3F4DECD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razgovor, izlaganje, objašnjavanje, tumačenje, crtanje, rad kroz igru, rješavanje zadataka</w:t>
      </w:r>
    </w:p>
    <w:p w14:paraId="2B848B8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individualizirani pristup</w:t>
      </w:r>
    </w:p>
    <w:p w14:paraId="16E90765">
      <w:pPr>
        <w:spacing w:after="0" w:line="360" w:lineRule="auto"/>
        <w:ind w:hanging="2"/>
        <w:jc w:val="both"/>
        <w:rPr>
          <w:rFonts w:ascii="Times New Roman" w:hAnsi="Times New Roman" w:eastAsia="Times New Roman" w:cs="Times New Roman"/>
          <w:sz w:val="24"/>
          <w:szCs w:val="24"/>
        </w:rPr>
      </w:pPr>
    </w:p>
    <w:p w14:paraId="04CD694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p>
    <w:p w14:paraId="574BF25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Tijekom školske godine</w:t>
      </w:r>
    </w:p>
    <w:p w14:paraId="179C42D4">
      <w:pPr>
        <w:spacing w:after="0" w:line="360" w:lineRule="auto"/>
        <w:ind w:hanging="2"/>
        <w:jc w:val="both"/>
        <w:rPr>
          <w:rFonts w:ascii="Times New Roman" w:hAnsi="Times New Roman" w:eastAsia="Times New Roman" w:cs="Times New Roman"/>
          <w:sz w:val="24"/>
          <w:szCs w:val="24"/>
        </w:rPr>
      </w:pPr>
    </w:p>
    <w:p w14:paraId="60BC8F5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3CD3CBA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Nadoknađivanje znanja i stjecanje sposobnosti i vještina kod učenika koji imaju poteškoća u      svladavanju nastavnog programa iz matematike.</w:t>
      </w:r>
    </w:p>
    <w:p w14:paraId="2438B7B6">
      <w:pPr>
        <w:spacing w:after="0" w:line="360" w:lineRule="auto"/>
        <w:ind w:hanging="2"/>
        <w:jc w:val="both"/>
        <w:rPr>
          <w:rFonts w:ascii="Times New Roman" w:hAnsi="Times New Roman" w:eastAsia="Times New Roman" w:cs="Times New Roman"/>
          <w:sz w:val="24"/>
          <w:szCs w:val="24"/>
        </w:rPr>
      </w:pPr>
    </w:p>
    <w:p w14:paraId="2EEC862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Troškovnik: </w:t>
      </w:r>
      <w:r>
        <w:rPr>
          <w:rFonts w:ascii="Times New Roman" w:hAnsi="Times New Roman" w:eastAsia="Times New Roman" w:cs="Times New Roman"/>
          <w:sz w:val="24"/>
          <w:szCs w:val="24"/>
        </w:rPr>
        <w:t xml:space="preserve">fotokopirni papir </w:t>
      </w:r>
    </w:p>
    <w:p w14:paraId="42E25EA1">
      <w:pPr>
        <w:spacing w:after="0" w:line="360" w:lineRule="auto"/>
        <w:ind w:hanging="2"/>
        <w:jc w:val="both"/>
        <w:rPr>
          <w:rFonts w:ascii="Times New Roman" w:hAnsi="Times New Roman" w:eastAsia="Times New Roman" w:cs="Times New Roman"/>
          <w:sz w:val="24"/>
          <w:szCs w:val="24"/>
        </w:rPr>
      </w:pPr>
    </w:p>
    <w:p w14:paraId="01551AA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38EB9204">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Usmeno i pismeno provjeravanje</w:t>
      </w:r>
    </w:p>
    <w:p w14:paraId="404D8323">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Nastavni listići</w:t>
      </w:r>
    </w:p>
    <w:p w14:paraId="78ACB94B">
      <w:pPr>
        <w:spacing w:after="0" w:line="360" w:lineRule="auto"/>
        <w:ind w:hanging="2"/>
        <w:jc w:val="both"/>
        <w:rPr>
          <w:rFonts w:ascii="Times New Roman" w:hAnsi="Times New Roman" w:eastAsia="Times New Roman" w:cs="Times New Roman"/>
          <w:sz w:val="24"/>
          <w:szCs w:val="24"/>
        </w:rPr>
      </w:pPr>
    </w:p>
    <w:p w14:paraId="154D5B73">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Aktivnosti:</w:t>
      </w:r>
      <w:r>
        <w:rPr>
          <w:rFonts w:ascii="Times New Roman" w:hAnsi="Times New Roman" w:eastAsia="Times New Roman" w:cs="Times New Roman"/>
          <w:color w:val="000000"/>
          <w:sz w:val="24"/>
          <w:szCs w:val="24"/>
        </w:rPr>
        <w:t xml:space="preserve"> </w:t>
      </w:r>
    </w:p>
    <w:p w14:paraId="53B9FF2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-čitanje brojeva do milijun</w:t>
      </w:r>
    </w:p>
    <w:p w14:paraId="217E53B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-ovladavanje  postupkom zbrajanja i oduzimanja u skupu brojeva do milijun</w:t>
      </w:r>
    </w:p>
    <w:p w14:paraId="065F219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-pisano množenje i dijeljenje višeznamenkastog broja jednoznamenkastim i dvoznamenkastim brojem</w:t>
      </w:r>
    </w:p>
    <w:p w14:paraId="0A98BD4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-vrste kutova</w:t>
      </w:r>
    </w:p>
    <w:p w14:paraId="20A3213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-površina i opseg trokuta</w:t>
      </w:r>
    </w:p>
    <w:p w14:paraId="2D3D360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-površina i opseg pravokutnika i kvadrata</w:t>
      </w:r>
    </w:p>
    <w:p w14:paraId="204FAE7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-obujam kvadra </w:t>
      </w:r>
    </w:p>
    <w:p w14:paraId="2BE432D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-obujam kocke</w:t>
      </w:r>
    </w:p>
    <w:p w14:paraId="6C7E48E0">
      <w:pPr>
        <w:spacing w:after="0" w:line="360" w:lineRule="auto"/>
        <w:ind w:hanging="2"/>
        <w:jc w:val="both"/>
        <w:rPr>
          <w:rFonts w:ascii="Times New Roman" w:hAnsi="Times New Roman" w:eastAsia="Times New Roman" w:cs="Times New Roman"/>
          <w:sz w:val="24"/>
          <w:szCs w:val="24"/>
        </w:rPr>
      </w:pPr>
    </w:p>
    <w:p w14:paraId="43BEA81E">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0444729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korištenje  razvojnih   sposobnosti  u svakodnevnoj  komunikaciji</w:t>
      </w:r>
    </w:p>
    <w:p w14:paraId="50EC258D">
      <w:pPr>
        <w:spacing w:after="0" w:line="360" w:lineRule="auto"/>
        <w:ind w:hanging="2"/>
        <w:jc w:val="both"/>
        <w:rPr>
          <w:rFonts w:ascii="Times New Roman" w:hAnsi="Times New Roman" w:eastAsia="Times New Roman" w:cs="Times New Roman"/>
          <w:sz w:val="24"/>
          <w:szCs w:val="24"/>
        </w:rPr>
      </w:pPr>
    </w:p>
    <w:p w14:paraId="0E697C40">
      <w:pPr>
        <w:spacing w:after="0" w:line="360" w:lineRule="auto"/>
        <w:ind w:hanging="2"/>
        <w:jc w:val="both"/>
        <w:rPr>
          <w:rFonts w:ascii="Times New Roman" w:hAnsi="Times New Roman" w:eastAsia="Times New Roman" w:cs="Times New Roman"/>
          <w:sz w:val="24"/>
          <w:szCs w:val="24"/>
        </w:rPr>
      </w:pPr>
    </w:p>
    <w:p w14:paraId="6B55DF24">
      <w:pPr>
        <w:spacing w:after="0" w:line="360" w:lineRule="auto"/>
        <w:ind w:left="-2"/>
        <w:jc w:val="both"/>
        <w:rPr>
          <w:rFonts w:ascii="Times New Roman" w:hAnsi="Times New Roman" w:eastAsia="Times New Roman" w:cs="Times New Roman"/>
          <w:sz w:val="24"/>
          <w:szCs w:val="24"/>
        </w:rPr>
      </w:pPr>
    </w:p>
    <w:p w14:paraId="585E6B0D">
      <w:pPr>
        <w:spacing w:after="0" w:line="360" w:lineRule="auto"/>
        <w:ind w:left="1" w:hanging="3"/>
        <w:jc w:val="center"/>
        <w:rPr>
          <w:rFonts w:ascii="Times New Roman" w:hAnsi="Times New Roman" w:eastAsia="Times New Roman" w:cs="Times New Roman"/>
          <w:i/>
          <w:sz w:val="36"/>
          <w:szCs w:val="36"/>
          <w:u w:val="single"/>
        </w:rPr>
      </w:pPr>
      <w:bookmarkStart w:id="2" w:name="_heading=h.gjdgxs" w:colFirst="0" w:colLast="0"/>
      <w:bookmarkEnd w:id="2"/>
      <w:r>
        <w:rPr>
          <w:rFonts w:ascii="Times New Roman" w:hAnsi="Times New Roman" w:eastAsia="Times New Roman" w:cs="Times New Roman"/>
          <w:b/>
          <w:i/>
          <w:sz w:val="36"/>
          <w:szCs w:val="36"/>
          <w:u w:val="single"/>
        </w:rPr>
        <w:t>MATEMATIKA</w:t>
      </w:r>
    </w:p>
    <w:p w14:paraId="393DBF0B">
      <w:pPr>
        <w:spacing w:after="0" w:line="360" w:lineRule="auto"/>
        <w:ind w:hanging="2"/>
        <w:jc w:val="both"/>
        <w:rPr>
          <w:rFonts w:ascii="Times New Roman" w:hAnsi="Times New Roman" w:eastAsia="Times New Roman" w:cs="Times New Roman"/>
          <w:sz w:val="24"/>
          <w:szCs w:val="24"/>
        </w:rPr>
      </w:pPr>
    </w:p>
    <w:p w14:paraId="10D6E35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5.-8.  razred</w:t>
      </w:r>
    </w:p>
    <w:p w14:paraId="1EDD1C8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Katarina Marić</w:t>
      </w:r>
    </w:p>
    <w:p w14:paraId="239B8A2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 xml:space="preserve">prema potrebi </w:t>
      </w:r>
    </w:p>
    <w:p w14:paraId="210F0B3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 xml:space="preserve">1 sat tjedno </w:t>
      </w:r>
    </w:p>
    <w:p w14:paraId="592D7CFE">
      <w:pPr>
        <w:spacing w:after="0" w:line="360" w:lineRule="auto"/>
        <w:ind w:hanging="2"/>
        <w:jc w:val="both"/>
        <w:rPr>
          <w:rFonts w:ascii="Times New Roman" w:hAnsi="Times New Roman" w:eastAsia="Times New Roman" w:cs="Times New Roman"/>
          <w:sz w:val="24"/>
          <w:szCs w:val="24"/>
        </w:rPr>
      </w:pPr>
    </w:p>
    <w:p w14:paraId="0A96DF5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Cilj:  </w:t>
      </w:r>
      <w:r>
        <w:rPr>
          <w:rFonts w:ascii="Times New Roman" w:hAnsi="Times New Roman" w:eastAsia="Times New Roman" w:cs="Times New Roman"/>
          <w:sz w:val="24"/>
          <w:szCs w:val="24"/>
        </w:rPr>
        <w:t xml:space="preserve"> pomoći učenicima da lakše savladaju povremene ili stalne poteškoće u učenju nastavnih sadržaja iz matematike koje nisu usvojili tijekom redovne nastave; utvrđivanje realne razine </w:t>
      </w:r>
    </w:p>
    <w:p w14:paraId="677FB4C1">
      <w:pPr>
        <w:jc w:val="both"/>
      </w:pPr>
      <w:r>
        <w:rPr>
          <w:rFonts w:ascii="Times New Roman" w:hAnsi="Times New Roman" w:eastAsia="Times New Roman" w:cs="Times New Roman"/>
          <w:sz w:val="24"/>
          <w:szCs w:val="24"/>
        </w:rPr>
        <w:t>učenikovih sposobnosti i znanja</w:t>
      </w:r>
    </w:p>
    <w:p w14:paraId="58570AA5">
      <w:pPr>
        <w:spacing w:after="0" w:line="360" w:lineRule="auto"/>
        <w:ind w:hanging="2"/>
        <w:jc w:val="both"/>
        <w:rPr>
          <w:rFonts w:ascii="Times New Roman" w:hAnsi="Times New Roman" w:eastAsia="Times New Roman" w:cs="Times New Roman"/>
          <w:sz w:val="24"/>
          <w:szCs w:val="24"/>
        </w:rPr>
      </w:pPr>
    </w:p>
    <w:p w14:paraId="2A888C7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realizacije: </w:t>
      </w:r>
      <w:r>
        <w:rPr>
          <w:rFonts w:ascii="Times New Roman" w:hAnsi="Times New Roman" w:eastAsia="Times New Roman" w:cs="Times New Roman"/>
          <w:sz w:val="24"/>
          <w:szCs w:val="24"/>
        </w:rPr>
        <w:t>uvježbavanje sadržaja redovne nastave koje učenici nisu savladali u dovoljnoj mjeri, duže zadržavanje na pojedinim fazama rada, postupno proširivanje zahtjeva, a sve u nakani osposobljavanja učenika za samostalno rješavanje zadataka i razvijanje matematičkog mišljenja.</w:t>
      </w:r>
    </w:p>
    <w:p w14:paraId="7EB62943">
      <w:pPr>
        <w:spacing w:after="0" w:line="360" w:lineRule="auto"/>
        <w:ind w:hanging="2"/>
        <w:jc w:val="both"/>
        <w:rPr>
          <w:rFonts w:ascii="Times New Roman" w:hAnsi="Times New Roman" w:eastAsia="Times New Roman" w:cs="Times New Roman"/>
          <w:sz w:val="24"/>
          <w:szCs w:val="24"/>
        </w:rPr>
      </w:pPr>
    </w:p>
    <w:p w14:paraId="634B6FA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Vremenski okvir: </w:t>
      </w:r>
      <w:r>
        <w:rPr>
          <w:rFonts w:ascii="Times New Roman" w:hAnsi="Times New Roman" w:eastAsia="Times New Roman" w:cs="Times New Roman"/>
          <w:sz w:val="24"/>
          <w:szCs w:val="24"/>
        </w:rPr>
        <w:t xml:space="preserve"> 35 sati</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tijekom školske godine 2025./2026., 1 sat tjedno</w:t>
      </w:r>
    </w:p>
    <w:p w14:paraId="5DCF43E8">
      <w:pPr>
        <w:spacing w:after="0" w:line="360" w:lineRule="auto"/>
        <w:ind w:hanging="2"/>
        <w:jc w:val="both"/>
        <w:rPr>
          <w:rFonts w:ascii="Times New Roman" w:hAnsi="Times New Roman" w:eastAsia="Times New Roman" w:cs="Times New Roman"/>
          <w:sz w:val="24"/>
          <w:szCs w:val="24"/>
        </w:rPr>
      </w:pPr>
    </w:p>
    <w:p w14:paraId="60063D2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pomoći  učenicima u svladavanju osnovnih ishoda</w:t>
      </w:r>
    </w:p>
    <w:p w14:paraId="34309987">
      <w:pPr>
        <w:spacing w:after="0" w:line="360" w:lineRule="auto"/>
        <w:ind w:hanging="2"/>
        <w:jc w:val="both"/>
        <w:rPr>
          <w:rFonts w:ascii="Times New Roman" w:hAnsi="Times New Roman" w:eastAsia="Times New Roman" w:cs="Times New Roman"/>
          <w:sz w:val="24"/>
          <w:szCs w:val="24"/>
        </w:rPr>
      </w:pPr>
    </w:p>
    <w:p w14:paraId="6A647D1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Troškovnik: </w:t>
      </w:r>
      <w:r>
        <w:rPr>
          <w:rFonts w:ascii="Times New Roman" w:hAnsi="Times New Roman" w:eastAsia="Times New Roman" w:cs="Times New Roman"/>
          <w:sz w:val="24"/>
          <w:szCs w:val="24"/>
        </w:rPr>
        <w:t xml:space="preserve"> troškovi fotokopiranja dodatnih materijala za vježbu</w:t>
      </w:r>
    </w:p>
    <w:p w14:paraId="10A7526D">
      <w:pPr>
        <w:spacing w:after="0" w:line="360" w:lineRule="auto"/>
        <w:ind w:hanging="2"/>
        <w:jc w:val="both"/>
        <w:rPr>
          <w:rFonts w:ascii="Times New Roman" w:hAnsi="Times New Roman" w:eastAsia="Times New Roman" w:cs="Times New Roman"/>
          <w:sz w:val="24"/>
          <w:szCs w:val="24"/>
        </w:rPr>
      </w:pPr>
    </w:p>
    <w:p w14:paraId="73229C7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kroz formativno vrednovanje i pisane provjere na redovnoj nastavi te detaljnijom analizom problema na dopunskoj nastavi</w:t>
      </w:r>
    </w:p>
    <w:p w14:paraId="189A5F90">
      <w:pPr>
        <w:jc w:val="both"/>
        <w:rPr>
          <w:rFonts w:ascii="Times New Roman" w:hAnsi="Times New Roman" w:eastAsia="Times New Roman" w:cs="Times New Roman"/>
          <w:sz w:val="24"/>
          <w:szCs w:val="24"/>
        </w:rPr>
      </w:pPr>
    </w:p>
    <w:p w14:paraId="42BFB8D3">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korištenja  rezultata  vrednovanja</w:t>
      </w:r>
      <w:r>
        <w:rPr>
          <w:rFonts w:ascii="Times New Roman" w:hAnsi="Times New Roman" w:eastAsia="Times New Roman" w:cs="Times New Roman"/>
          <w:sz w:val="24"/>
          <w:szCs w:val="24"/>
        </w:rPr>
        <w:t>: rezultati će se vrednovati u okviru redovite nastave matematike</w:t>
      </w:r>
    </w:p>
    <w:p w14:paraId="4307C9DA">
      <w:pPr>
        <w:spacing w:after="0" w:line="360" w:lineRule="auto"/>
        <w:ind w:hanging="2"/>
        <w:jc w:val="both"/>
        <w:rPr>
          <w:rFonts w:ascii="Times New Roman" w:hAnsi="Times New Roman" w:eastAsia="Times New Roman" w:cs="Times New Roman"/>
          <w:sz w:val="24"/>
          <w:szCs w:val="24"/>
        </w:rPr>
      </w:pPr>
    </w:p>
    <w:p w14:paraId="1CD78E4F">
      <w:pPr>
        <w:spacing w:after="0" w:line="360" w:lineRule="auto"/>
        <w:jc w:val="both"/>
        <w:rPr>
          <w:rFonts w:ascii="Times New Roman" w:hAnsi="Times New Roman" w:eastAsia="Times New Roman" w:cs="Times New Roman"/>
          <w:sz w:val="24"/>
          <w:szCs w:val="24"/>
        </w:rPr>
      </w:pPr>
    </w:p>
    <w:p w14:paraId="147B2593">
      <w:pPr>
        <w:spacing w:after="0" w:line="360" w:lineRule="auto"/>
        <w:jc w:val="both"/>
        <w:rPr>
          <w:rFonts w:ascii="Times New Roman" w:hAnsi="Times New Roman" w:eastAsia="Times New Roman" w:cs="Times New Roman"/>
          <w:sz w:val="24"/>
          <w:szCs w:val="24"/>
        </w:rPr>
      </w:pPr>
    </w:p>
    <w:p w14:paraId="535D26B5">
      <w:pPr>
        <w:spacing w:after="0" w:line="360" w:lineRule="auto"/>
        <w:jc w:val="both"/>
        <w:rPr>
          <w:rFonts w:ascii="Times New Roman" w:hAnsi="Times New Roman" w:eastAsia="Times New Roman" w:cs="Times New Roman"/>
          <w:sz w:val="24"/>
          <w:szCs w:val="24"/>
        </w:rPr>
      </w:pPr>
    </w:p>
    <w:p w14:paraId="37A2D156">
      <w:pPr>
        <w:spacing w:after="0" w:line="360" w:lineRule="auto"/>
        <w:ind w:left="1" w:hanging="3"/>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HRVATSKI JEZIK</w:t>
      </w:r>
    </w:p>
    <w:p w14:paraId="7C459313">
      <w:pPr>
        <w:spacing w:after="0" w:line="360" w:lineRule="auto"/>
        <w:ind w:left="1" w:hanging="3"/>
        <w:jc w:val="both"/>
        <w:rPr>
          <w:rFonts w:ascii="Times New Roman" w:hAnsi="Times New Roman" w:eastAsia="Times New Roman" w:cs="Times New Roman"/>
          <w:sz w:val="24"/>
          <w:szCs w:val="24"/>
        </w:rPr>
      </w:pPr>
    </w:p>
    <w:p w14:paraId="14284102">
      <w:pPr>
        <w:spacing w:after="0" w:line="360" w:lineRule="auto"/>
        <w:ind w:left="1" w:hanging="3"/>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Razred:</w:t>
      </w:r>
      <w:r>
        <w:rPr>
          <w:rFonts w:ascii="Times New Roman" w:hAnsi="Times New Roman" w:eastAsia="Times New Roman" w:cs="Times New Roman"/>
          <w:sz w:val="24"/>
          <w:szCs w:val="24"/>
        </w:rPr>
        <w:t xml:space="preserve"> 5.-8. </w:t>
      </w:r>
    </w:p>
    <w:p w14:paraId="67529C00">
      <w:pPr>
        <w:spacing w:after="0" w:line="360" w:lineRule="auto"/>
        <w:ind w:hanging="2"/>
        <w:jc w:val="both"/>
        <w:rPr>
          <w:rFonts w:ascii="Times New Roman" w:hAnsi="Times New Roman" w:eastAsia="Times New Roman" w:cs="Times New Roman"/>
          <w:sz w:val="24"/>
          <w:szCs w:val="24"/>
        </w:rPr>
      </w:pPr>
    </w:p>
    <w:p w14:paraId="6737A7A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Voditelj aktivnosti: </w:t>
      </w:r>
      <w:r>
        <w:rPr>
          <w:rFonts w:ascii="Times New Roman" w:hAnsi="Times New Roman" w:eastAsia="Times New Roman" w:cs="Times New Roman"/>
          <w:b/>
          <w:bCs/>
          <w:sz w:val="24"/>
          <w:szCs w:val="24"/>
        </w:rPr>
        <w:t>Ivana Grabić</w:t>
      </w:r>
    </w:p>
    <w:p w14:paraId="5D26C07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xml:space="preserve">: prema potrebi </w:t>
      </w:r>
    </w:p>
    <w:p w14:paraId="32B1EA5F">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1 sat tjedno</w:t>
      </w:r>
    </w:p>
    <w:p w14:paraId="6E791C3F">
      <w:pPr>
        <w:spacing w:after="0" w:line="360" w:lineRule="auto"/>
        <w:ind w:left="1" w:hanging="3"/>
        <w:jc w:val="both"/>
        <w:rPr>
          <w:rFonts w:ascii="Times New Roman" w:hAnsi="Times New Roman" w:eastAsia="Times New Roman" w:cs="Times New Roman"/>
          <w:sz w:val="24"/>
          <w:szCs w:val="24"/>
        </w:rPr>
      </w:pPr>
    </w:p>
    <w:p w14:paraId="373D7FA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 aktivnosti</w:t>
      </w:r>
      <w:r>
        <w:rPr>
          <w:rFonts w:ascii="Times New Roman" w:hAnsi="Times New Roman" w:eastAsia="Times New Roman" w:cs="Times New Roman"/>
          <w:sz w:val="24"/>
          <w:szCs w:val="24"/>
        </w:rPr>
        <w:t>: olakšati poteškoće učenicima koji teže svladavanju pojedine dijelove jezičnoga gradiva; uvježbati sadržaje koji nisu usvojeni na redovnoj nastavi; potaknuti učenike na više samostalnoga rada i na razvijanje samopouzdanja usprkos poteškoćama</w:t>
      </w:r>
    </w:p>
    <w:p w14:paraId="4D569FDA">
      <w:pPr>
        <w:spacing w:after="0" w:line="360" w:lineRule="auto"/>
        <w:ind w:hanging="2"/>
        <w:jc w:val="both"/>
        <w:rPr>
          <w:rFonts w:ascii="Times New Roman" w:hAnsi="Times New Roman" w:eastAsia="Times New Roman" w:cs="Times New Roman"/>
          <w:sz w:val="24"/>
          <w:szCs w:val="24"/>
        </w:rPr>
      </w:pPr>
    </w:p>
    <w:p w14:paraId="0F3F4FE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 aktivnosti</w:t>
      </w:r>
      <w:r>
        <w:rPr>
          <w:rFonts w:ascii="Times New Roman" w:hAnsi="Times New Roman" w:eastAsia="Times New Roman" w:cs="Times New Roman"/>
          <w:sz w:val="24"/>
          <w:szCs w:val="24"/>
        </w:rPr>
        <w:t>: primjenjuje se individualni i skupni oblik rada na satovima dopunske nastave te individualizirani pristup nastavnika (posebni zadaci i upute)</w:t>
      </w:r>
    </w:p>
    <w:p w14:paraId="0AE9255E">
      <w:pPr>
        <w:spacing w:after="0" w:line="360" w:lineRule="auto"/>
        <w:ind w:hanging="2"/>
        <w:jc w:val="both"/>
        <w:rPr>
          <w:rFonts w:ascii="Times New Roman" w:hAnsi="Times New Roman" w:eastAsia="Times New Roman" w:cs="Times New Roman"/>
          <w:sz w:val="24"/>
          <w:szCs w:val="24"/>
        </w:rPr>
      </w:pPr>
    </w:p>
    <w:p w14:paraId="2D4B2F7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Vremenski okvir aktivnosti</w:t>
      </w:r>
      <w:r>
        <w:rPr>
          <w:rFonts w:ascii="Times New Roman" w:hAnsi="Times New Roman" w:eastAsia="Times New Roman" w:cs="Times New Roman"/>
          <w:sz w:val="24"/>
          <w:szCs w:val="24"/>
        </w:rPr>
        <w:t xml:space="preserve">: 35 sati tijekom školske godine </w:t>
      </w:r>
    </w:p>
    <w:p w14:paraId="38689111">
      <w:pPr>
        <w:spacing w:after="0" w:line="360" w:lineRule="auto"/>
        <w:ind w:hanging="2"/>
        <w:jc w:val="both"/>
        <w:rPr>
          <w:rFonts w:ascii="Times New Roman" w:hAnsi="Times New Roman" w:eastAsia="Times New Roman" w:cs="Times New Roman"/>
          <w:sz w:val="24"/>
          <w:szCs w:val="24"/>
        </w:rPr>
      </w:pPr>
    </w:p>
    <w:p w14:paraId="1E9212C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aktivnosti</w:t>
      </w:r>
      <w:r>
        <w:rPr>
          <w:rFonts w:ascii="Times New Roman" w:hAnsi="Times New Roman" w:eastAsia="Times New Roman" w:cs="Times New Roman"/>
          <w:sz w:val="24"/>
          <w:szCs w:val="24"/>
        </w:rPr>
        <w:t>: djelomično ili u potpunosti usvojeni pojedini nastavni sadržaji; mogućnost primjene usvojenog znanja; bolje praćenje redovne nastave; razvijeno samopouzdanje, poboljšana aktivnost te unaprijeđene radne navike</w:t>
      </w:r>
    </w:p>
    <w:p w14:paraId="64E7B283">
      <w:pPr>
        <w:spacing w:after="0" w:line="360" w:lineRule="auto"/>
        <w:ind w:hanging="2"/>
        <w:jc w:val="both"/>
        <w:rPr>
          <w:rFonts w:ascii="Times New Roman" w:hAnsi="Times New Roman" w:eastAsia="Times New Roman" w:cs="Times New Roman"/>
          <w:sz w:val="24"/>
          <w:szCs w:val="24"/>
        </w:rPr>
      </w:pPr>
    </w:p>
    <w:p w14:paraId="27B8315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nema predviđenih troškova </w:t>
      </w:r>
    </w:p>
    <w:p w14:paraId="6049CA11">
      <w:pPr>
        <w:spacing w:after="0" w:line="360" w:lineRule="auto"/>
        <w:ind w:hanging="2"/>
        <w:jc w:val="both"/>
        <w:rPr>
          <w:rFonts w:ascii="Times New Roman" w:hAnsi="Times New Roman" w:eastAsia="Times New Roman" w:cs="Times New Roman"/>
          <w:sz w:val="24"/>
          <w:szCs w:val="24"/>
        </w:rPr>
      </w:pPr>
    </w:p>
    <w:p w14:paraId="09D9EAD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aktivnosti</w:t>
      </w:r>
      <w:r>
        <w:rPr>
          <w:rFonts w:ascii="Times New Roman" w:hAnsi="Times New Roman" w:eastAsia="Times New Roman" w:cs="Times New Roman"/>
          <w:sz w:val="24"/>
          <w:szCs w:val="24"/>
        </w:rPr>
        <w:t>: Nastavni listići; usmeno i pismeno provjeravanje</w:t>
      </w:r>
    </w:p>
    <w:p w14:paraId="0813B6FE">
      <w:pPr>
        <w:spacing w:after="0" w:line="360" w:lineRule="auto"/>
        <w:ind w:hanging="2"/>
        <w:jc w:val="both"/>
        <w:rPr>
          <w:rFonts w:ascii="Times New Roman" w:hAnsi="Times New Roman" w:eastAsia="Times New Roman" w:cs="Times New Roman"/>
          <w:sz w:val="24"/>
          <w:szCs w:val="24"/>
        </w:rPr>
      </w:pPr>
    </w:p>
    <w:p w14:paraId="775FE32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r>
        <w:rPr>
          <w:rFonts w:ascii="Times New Roman" w:hAnsi="Times New Roman" w:eastAsia="Times New Roman" w:cs="Times New Roman"/>
          <w:sz w:val="24"/>
          <w:szCs w:val="24"/>
        </w:rPr>
        <w:t xml:space="preserve">: Rezultati rada će doći do izražaja na satovima redovne nastave. Nastavnica prati učeničke napretke pomoću evidencijskih listova za dopunsku nastavu. </w:t>
      </w:r>
    </w:p>
    <w:p w14:paraId="349AF1F7">
      <w:pPr>
        <w:spacing w:after="0" w:line="360" w:lineRule="auto"/>
        <w:ind w:hanging="2"/>
        <w:jc w:val="both"/>
        <w:rPr>
          <w:rFonts w:ascii="Times New Roman" w:hAnsi="Times New Roman" w:eastAsia="Times New Roman" w:cs="Times New Roman"/>
          <w:sz w:val="24"/>
          <w:szCs w:val="24"/>
        </w:rPr>
      </w:pPr>
    </w:p>
    <w:p w14:paraId="2DA6425A">
      <w:pPr>
        <w:spacing w:after="0"/>
        <w:ind w:hanging="2"/>
        <w:rPr>
          <w:rFonts w:ascii="Times New Roman" w:hAnsi="Times New Roman" w:eastAsia="Times New Roman" w:cs="Times New Roman"/>
          <w:sz w:val="24"/>
          <w:szCs w:val="24"/>
        </w:rPr>
      </w:pPr>
    </w:p>
    <w:p w14:paraId="5E4C3B2E">
      <w:pPr>
        <w:spacing w:after="0"/>
        <w:ind w:left="2" w:hanging="4"/>
        <w:jc w:val="center"/>
        <w:rPr>
          <w:rFonts w:ascii="Times New Roman" w:hAnsi="Times New Roman" w:eastAsia="Times New Roman" w:cs="Times New Roman"/>
          <w:sz w:val="36"/>
          <w:szCs w:val="36"/>
        </w:rPr>
      </w:pPr>
    </w:p>
    <w:p w14:paraId="2D872E4D">
      <w:pPr>
        <w:spacing w:after="0"/>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 xml:space="preserve">ENGLESKI JEZIK </w:t>
      </w:r>
    </w:p>
    <w:p w14:paraId="36080A9A">
      <w:pPr>
        <w:spacing w:after="0"/>
        <w:ind w:left="1" w:hanging="3"/>
        <w:rPr>
          <w:rFonts w:ascii="Times New Roman" w:hAnsi="Times New Roman" w:eastAsia="Times New Roman" w:cs="Times New Roman"/>
          <w:sz w:val="28"/>
          <w:szCs w:val="28"/>
        </w:rPr>
      </w:pPr>
    </w:p>
    <w:p w14:paraId="6D8B8C7C">
      <w:pPr>
        <w:spacing w:after="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Razred:</w:t>
      </w:r>
      <w:r>
        <w:rPr>
          <w:rFonts w:ascii="Times New Roman" w:hAnsi="Times New Roman" w:eastAsia="Times New Roman" w:cs="Times New Roman"/>
          <w:sz w:val="24"/>
          <w:szCs w:val="24"/>
        </w:rPr>
        <w:t xml:space="preserve"> 5. -  8.</w:t>
      </w:r>
    </w:p>
    <w:p w14:paraId="1D996962">
      <w:pPr>
        <w:spacing w:after="0" w:line="276" w:lineRule="auto"/>
        <w:ind w:left="1" w:hanging="3"/>
        <w:jc w:val="both"/>
        <w:rPr>
          <w:rFonts w:ascii="Times New Roman" w:hAnsi="Times New Roman" w:eastAsia="Times New Roman" w:cs="Times New Roman"/>
          <w:sz w:val="24"/>
          <w:szCs w:val="24"/>
        </w:rPr>
      </w:pPr>
    </w:p>
    <w:p w14:paraId="216CA381">
      <w:pPr>
        <w:spacing w:after="0" w:line="276"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Voditelj</w:t>
      </w:r>
      <w:r>
        <w:rPr>
          <w:rFonts w:ascii="Times New Roman" w:hAnsi="Times New Roman" w:eastAsia="Times New Roman" w:cs="Times New Roman"/>
          <w:sz w:val="24"/>
          <w:szCs w:val="24"/>
        </w:rPr>
        <w:t>: Marina Štambuk Poparić</w:t>
      </w:r>
    </w:p>
    <w:p w14:paraId="5FC9499A">
      <w:pPr>
        <w:spacing w:after="0" w:line="276"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tijekom školske godine, 1 sat tjedno prema potrebi</w:t>
      </w:r>
    </w:p>
    <w:p w14:paraId="48198C8F">
      <w:pPr>
        <w:spacing w:after="0" w:line="276"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10</w:t>
      </w:r>
    </w:p>
    <w:p w14:paraId="17322E35">
      <w:pPr>
        <w:spacing w:after="0" w:line="276" w:lineRule="auto"/>
        <w:ind w:hanging="2"/>
        <w:jc w:val="both"/>
        <w:rPr>
          <w:rFonts w:ascii="Times New Roman" w:hAnsi="Times New Roman" w:eastAsia="Times New Roman" w:cs="Times New Roman"/>
          <w:sz w:val="24"/>
          <w:szCs w:val="24"/>
        </w:rPr>
      </w:pPr>
    </w:p>
    <w:p w14:paraId="7B235C13">
      <w:pPr>
        <w:spacing w:after="0" w:line="276" w:lineRule="auto"/>
        <w:ind w:hanging="2"/>
        <w:jc w:val="both"/>
        <w:rPr>
          <w:rFonts w:ascii="Times New Roman" w:hAnsi="Times New Roman" w:eastAsia="Times New Roman" w:cs="Times New Roman"/>
          <w:sz w:val="24"/>
          <w:szCs w:val="24"/>
        </w:rPr>
      </w:pPr>
    </w:p>
    <w:tbl>
      <w:tblPr>
        <w:tblStyle w:val="9"/>
        <w:tblW w:w="9747" w:type="dxa"/>
        <w:tblInd w:w="-459" w:type="dxa"/>
        <w:tblLayout w:type="fixed"/>
        <w:tblCellMar>
          <w:top w:w="0" w:type="dxa"/>
          <w:left w:w="115" w:type="dxa"/>
          <w:bottom w:w="0" w:type="dxa"/>
          <w:right w:w="115" w:type="dxa"/>
        </w:tblCellMar>
      </w:tblPr>
      <w:tblGrid>
        <w:gridCol w:w="2838"/>
        <w:gridCol w:w="6909"/>
      </w:tblGrid>
      <w:tr w14:paraId="6CC41EB6">
        <w:tblPrEx>
          <w:tblCellMar>
            <w:top w:w="0" w:type="dxa"/>
            <w:left w:w="115" w:type="dxa"/>
            <w:bottom w:w="0" w:type="dxa"/>
            <w:right w:w="115" w:type="dxa"/>
          </w:tblCellMar>
        </w:tblPrEx>
        <w:tc>
          <w:tcPr>
            <w:tcW w:w="2838" w:type="dxa"/>
          </w:tcPr>
          <w:p w14:paraId="5BE1F234">
            <w:pPr>
              <w:spacing w:line="276"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Cilj:</w:t>
            </w:r>
          </w:p>
          <w:p w14:paraId="20EB8EC9">
            <w:pPr>
              <w:spacing w:line="276" w:lineRule="auto"/>
              <w:ind w:left="1" w:hanging="3"/>
              <w:jc w:val="both"/>
              <w:rPr>
                <w:rFonts w:ascii="Times New Roman" w:hAnsi="Times New Roman" w:eastAsia="Times New Roman" w:cs="Times New Roman"/>
                <w:sz w:val="24"/>
                <w:szCs w:val="24"/>
              </w:rPr>
            </w:pPr>
          </w:p>
        </w:tc>
        <w:tc>
          <w:tcPr>
            <w:tcW w:w="6909" w:type="dxa"/>
          </w:tcPr>
          <w:p w14:paraId="1CBEA3E2">
            <w:pPr>
              <w:spacing w:line="276"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Rad u manjim skupinama radi savladavanja gradiva engleskog jezika za učenike koji pokazuju poteškoće i ostvaruju slabije rezultate na redovnoj nastavi.</w:t>
            </w:r>
          </w:p>
          <w:p w14:paraId="14D19346">
            <w:pPr>
              <w:spacing w:line="276" w:lineRule="auto"/>
              <w:ind w:hanging="2"/>
              <w:jc w:val="both"/>
              <w:rPr>
                <w:rFonts w:ascii="Times New Roman" w:hAnsi="Times New Roman" w:eastAsia="Times New Roman" w:cs="Times New Roman"/>
                <w:sz w:val="24"/>
                <w:szCs w:val="24"/>
              </w:rPr>
            </w:pPr>
          </w:p>
        </w:tc>
      </w:tr>
      <w:tr w14:paraId="63894ECC">
        <w:tblPrEx>
          <w:tblCellMar>
            <w:top w:w="0" w:type="dxa"/>
            <w:left w:w="115" w:type="dxa"/>
            <w:bottom w:w="0" w:type="dxa"/>
            <w:right w:w="115" w:type="dxa"/>
          </w:tblCellMar>
        </w:tblPrEx>
        <w:tc>
          <w:tcPr>
            <w:tcW w:w="2838" w:type="dxa"/>
          </w:tcPr>
          <w:p w14:paraId="7C9E23D6">
            <w:pPr>
              <w:spacing w:line="276"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Namjena:</w:t>
            </w:r>
          </w:p>
        </w:tc>
        <w:tc>
          <w:tcPr>
            <w:tcW w:w="6909" w:type="dxa"/>
          </w:tcPr>
          <w:p w14:paraId="5677E1A7">
            <w:pPr>
              <w:spacing w:line="276"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za pomoć slabijim učenicima u usvajanju gradiva i znanja iz engleskog jezika</w:t>
            </w:r>
          </w:p>
          <w:p w14:paraId="61026EB6">
            <w:pPr>
              <w:spacing w:line="276" w:lineRule="auto"/>
              <w:ind w:hanging="2"/>
              <w:jc w:val="both"/>
              <w:rPr>
                <w:rFonts w:ascii="Times New Roman" w:hAnsi="Times New Roman" w:eastAsia="Times New Roman" w:cs="Times New Roman"/>
                <w:sz w:val="24"/>
                <w:szCs w:val="24"/>
              </w:rPr>
            </w:pPr>
          </w:p>
        </w:tc>
      </w:tr>
      <w:tr w14:paraId="791FBF2D">
        <w:tblPrEx>
          <w:tblCellMar>
            <w:top w:w="0" w:type="dxa"/>
            <w:left w:w="115" w:type="dxa"/>
            <w:bottom w:w="0" w:type="dxa"/>
            <w:right w:w="115" w:type="dxa"/>
          </w:tblCellMar>
        </w:tblPrEx>
        <w:tc>
          <w:tcPr>
            <w:tcW w:w="2838" w:type="dxa"/>
          </w:tcPr>
          <w:p w14:paraId="1D2948BE">
            <w:pPr>
              <w:spacing w:line="276"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Vremenik:</w:t>
            </w:r>
          </w:p>
          <w:p w14:paraId="2F965B49">
            <w:pPr>
              <w:spacing w:line="276" w:lineRule="auto"/>
              <w:ind w:left="1" w:hanging="3"/>
              <w:jc w:val="both"/>
              <w:rPr>
                <w:rFonts w:ascii="Times New Roman" w:hAnsi="Times New Roman" w:eastAsia="Times New Roman" w:cs="Times New Roman"/>
                <w:sz w:val="24"/>
                <w:szCs w:val="24"/>
              </w:rPr>
            </w:pPr>
          </w:p>
        </w:tc>
        <w:tc>
          <w:tcPr>
            <w:tcW w:w="6909" w:type="dxa"/>
          </w:tcPr>
          <w:p w14:paraId="291A81AB">
            <w:pPr>
              <w:spacing w:line="276"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Tijekom školske godine, 1 sat tjedno po potrebi</w:t>
            </w:r>
          </w:p>
        </w:tc>
      </w:tr>
      <w:tr w14:paraId="29890D7C">
        <w:tblPrEx>
          <w:tblCellMar>
            <w:top w:w="0" w:type="dxa"/>
            <w:left w:w="115" w:type="dxa"/>
            <w:bottom w:w="0" w:type="dxa"/>
            <w:right w:w="115" w:type="dxa"/>
          </w:tblCellMar>
        </w:tblPrEx>
        <w:tc>
          <w:tcPr>
            <w:tcW w:w="2838" w:type="dxa"/>
          </w:tcPr>
          <w:p w14:paraId="206BF70D">
            <w:pPr>
              <w:spacing w:line="276"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Troškovnik:</w:t>
            </w:r>
          </w:p>
          <w:p w14:paraId="7425120D">
            <w:pPr>
              <w:spacing w:line="276" w:lineRule="auto"/>
              <w:ind w:left="1" w:hanging="3"/>
              <w:jc w:val="both"/>
              <w:rPr>
                <w:rFonts w:ascii="Times New Roman" w:hAnsi="Times New Roman" w:eastAsia="Times New Roman" w:cs="Times New Roman"/>
                <w:sz w:val="24"/>
                <w:szCs w:val="24"/>
              </w:rPr>
            </w:pPr>
          </w:p>
        </w:tc>
        <w:tc>
          <w:tcPr>
            <w:tcW w:w="6909" w:type="dxa"/>
          </w:tcPr>
          <w:p w14:paraId="79D189B0">
            <w:pPr>
              <w:spacing w:line="276"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Fotokopirni papir</w:t>
            </w:r>
          </w:p>
          <w:p w14:paraId="42F37537">
            <w:pPr>
              <w:spacing w:line="276" w:lineRule="auto"/>
              <w:ind w:hanging="2"/>
              <w:jc w:val="both"/>
              <w:rPr>
                <w:rFonts w:ascii="Times New Roman" w:hAnsi="Times New Roman" w:eastAsia="Times New Roman" w:cs="Times New Roman"/>
                <w:sz w:val="24"/>
                <w:szCs w:val="24"/>
              </w:rPr>
            </w:pPr>
          </w:p>
        </w:tc>
      </w:tr>
      <w:tr w14:paraId="63E9D20E">
        <w:tblPrEx>
          <w:tblCellMar>
            <w:top w:w="0" w:type="dxa"/>
            <w:left w:w="115" w:type="dxa"/>
            <w:bottom w:w="0" w:type="dxa"/>
            <w:right w:w="115" w:type="dxa"/>
          </w:tblCellMar>
        </w:tblPrEx>
        <w:tc>
          <w:tcPr>
            <w:tcW w:w="2838" w:type="dxa"/>
          </w:tcPr>
          <w:p w14:paraId="1CE52018">
            <w:pPr>
              <w:spacing w:line="276"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Način realizacije:</w:t>
            </w:r>
          </w:p>
          <w:p w14:paraId="774D4C3E">
            <w:pPr>
              <w:spacing w:line="276" w:lineRule="auto"/>
              <w:ind w:left="1" w:hanging="3"/>
              <w:jc w:val="both"/>
              <w:rPr>
                <w:rFonts w:ascii="Times New Roman" w:hAnsi="Times New Roman" w:eastAsia="Times New Roman" w:cs="Times New Roman"/>
                <w:sz w:val="24"/>
                <w:szCs w:val="24"/>
              </w:rPr>
            </w:pPr>
          </w:p>
        </w:tc>
        <w:tc>
          <w:tcPr>
            <w:tcW w:w="6909" w:type="dxa"/>
          </w:tcPr>
          <w:p w14:paraId="481064EF">
            <w:pPr>
              <w:spacing w:line="276"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Individualni pristup svakom učeniku zbog različitih poteškoća koje treba savladati (pisanje, gramatičke i jezične zakonitosti, čitanje) </w:t>
            </w:r>
          </w:p>
        </w:tc>
      </w:tr>
      <w:tr w14:paraId="0EFB03C7">
        <w:tblPrEx>
          <w:tblCellMar>
            <w:top w:w="0" w:type="dxa"/>
            <w:left w:w="115" w:type="dxa"/>
            <w:bottom w:w="0" w:type="dxa"/>
            <w:right w:w="115" w:type="dxa"/>
          </w:tblCellMar>
        </w:tblPrEx>
        <w:tc>
          <w:tcPr>
            <w:tcW w:w="2838" w:type="dxa"/>
          </w:tcPr>
          <w:p w14:paraId="55E58533">
            <w:pPr>
              <w:spacing w:line="276"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Način vrednovanja:</w:t>
            </w:r>
          </w:p>
          <w:p w14:paraId="2D602DEC">
            <w:pPr>
              <w:spacing w:line="276" w:lineRule="auto"/>
              <w:ind w:left="1" w:hanging="3"/>
              <w:jc w:val="both"/>
              <w:rPr>
                <w:rFonts w:ascii="Times New Roman" w:hAnsi="Times New Roman" w:eastAsia="Times New Roman" w:cs="Times New Roman"/>
                <w:sz w:val="24"/>
                <w:szCs w:val="24"/>
              </w:rPr>
            </w:pPr>
          </w:p>
        </w:tc>
        <w:tc>
          <w:tcPr>
            <w:tcW w:w="6909" w:type="dxa"/>
          </w:tcPr>
          <w:p w14:paraId="1BD4ABB2">
            <w:pPr>
              <w:spacing w:line="276"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-ostvarenost planiranog</w:t>
            </w:r>
          </w:p>
          <w:p w14:paraId="45C1611C">
            <w:pPr>
              <w:spacing w:line="276"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napredak učenika (nema brojčane ocjene, ali prati se zalaganje i redovitost dolaženja na dopunsku nastavu)</w:t>
            </w:r>
          </w:p>
          <w:p w14:paraId="1CD7BCE4">
            <w:pPr>
              <w:spacing w:line="276" w:lineRule="auto"/>
              <w:ind w:hanging="2"/>
              <w:jc w:val="both"/>
              <w:rPr>
                <w:rFonts w:ascii="Times New Roman" w:hAnsi="Times New Roman" w:eastAsia="Times New Roman" w:cs="Times New Roman"/>
                <w:sz w:val="24"/>
                <w:szCs w:val="24"/>
              </w:rPr>
            </w:pPr>
          </w:p>
        </w:tc>
      </w:tr>
      <w:tr w14:paraId="15EDB3ED">
        <w:tblPrEx>
          <w:tblCellMar>
            <w:top w:w="0" w:type="dxa"/>
            <w:left w:w="115" w:type="dxa"/>
            <w:bottom w:w="0" w:type="dxa"/>
            <w:right w:w="115" w:type="dxa"/>
          </w:tblCellMar>
        </w:tblPrEx>
        <w:tc>
          <w:tcPr>
            <w:tcW w:w="2838" w:type="dxa"/>
          </w:tcPr>
          <w:p w14:paraId="2DEBDBC4">
            <w:pPr>
              <w:spacing w:line="276"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Korištenje rezultata vrednovanja:</w:t>
            </w:r>
          </w:p>
        </w:tc>
        <w:tc>
          <w:tcPr>
            <w:tcW w:w="6909" w:type="dxa"/>
          </w:tcPr>
          <w:p w14:paraId="0AFCB658">
            <w:pPr>
              <w:spacing w:line="276"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za unapređivanje kvalitete znanja u redovnoj nastavi engleskog jezika i  za poboljšanje konačne ocjene iz predmeta. Napredak učenika i dolasci se prate u evidencijskim listovima za dopunsku nastavu.</w:t>
            </w:r>
          </w:p>
        </w:tc>
      </w:tr>
    </w:tbl>
    <w:p w14:paraId="04CC4C94">
      <w:pPr>
        <w:spacing w:after="0" w:line="276" w:lineRule="auto"/>
        <w:ind w:hanging="2"/>
        <w:jc w:val="both"/>
        <w:rPr>
          <w:rFonts w:ascii="Times New Roman" w:hAnsi="Times New Roman" w:eastAsia="Times New Roman" w:cs="Times New Roman"/>
          <w:sz w:val="24"/>
          <w:szCs w:val="24"/>
        </w:rPr>
      </w:pPr>
    </w:p>
    <w:p w14:paraId="2CA283D6">
      <w:pPr>
        <w:spacing w:after="0" w:line="360" w:lineRule="auto"/>
        <w:ind w:hanging="2"/>
        <w:jc w:val="both"/>
        <w:rPr>
          <w:rFonts w:ascii="Times New Roman" w:hAnsi="Times New Roman" w:eastAsia="Times New Roman" w:cs="Times New Roman"/>
          <w:sz w:val="24"/>
          <w:szCs w:val="24"/>
        </w:rPr>
      </w:pPr>
    </w:p>
    <w:p w14:paraId="6B87AFBA">
      <w:pPr>
        <w:spacing w:after="0" w:line="360" w:lineRule="auto"/>
        <w:ind w:hanging="2"/>
        <w:jc w:val="both"/>
        <w:rPr>
          <w:rFonts w:ascii="Times New Roman" w:hAnsi="Times New Roman" w:eastAsia="Times New Roman" w:cs="Times New Roman"/>
          <w:sz w:val="24"/>
          <w:szCs w:val="24"/>
        </w:rPr>
      </w:pPr>
    </w:p>
    <w:p w14:paraId="4F6D68A8">
      <w:pPr>
        <w:spacing w:after="0"/>
        <w:ind w:left="2" w:hanging="4"/>
        <w:jc w:val="center"/>
        <w:rPr>
          <w:rFonts w:ascii="Times New Roman" w:hAnsi="Times New Roman" w:eastAsia="Times New Roman" w:cs="Times New Roman"/>
          <w:b/>
          <w:i/>
          <w:sz w:val="36"/>
          <w:szCs w:val="36"/>
          <w:u w:val="single"/>
        </w:rPr>
      </w:pPr>
      <w:r>
        <w:rPr>
          <w:rFonts w:ascii="Times New Roman" w:hAnsi="Times New Roman" w:eastAsia="Times New Roman" w:cs="Times New Roman"/>
          <w:b/>
          <w:i/>
          <w:sz w:val="36"/>
          <w:szCs w:val="36"/>
          <w:u w:val="single"/>
        </w:rPr>
        <w:t xml:space="preserve">KEMIJA </w:t>
      </w:r>
    </w:p>
    <w:p w14:paraId="3354D910">
      <w:pPr>
        <w:spacing w:after="0" w:line="276" w:lineRule="auto"/>
        <w:ind w:left="2" w:hanging="4"/>
        <w:jc w:val="both"/>
        <w:rPr>
          <w:rFonts w:ascii="Times New Roman" w:hAnsi="Times New Roman" w:eastAsia="Times New Roman" w:cs="Times New Roman"/>
          <w:b/>
          <w:sz w:val="24"/>
          <w:szCs w:val="24"/>
        </w:rPr>
      </w:pPr>
    </w:p>
    <w:p w14:paraId="59180118">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7.i 8. razred</w:t>
      </w:r>
    </w:p>
    <w:p w14:paraId="08EEDE19">
      <w:pPr>
        <w:spacing w:after="0" w:line="276" w:lineRule="auto"/>
        <w:ind w:left="1" w:hanging="3"/>
        <w:jc w:val="both"/>
        <w:rPr>
          <w:rFonts w:ascii="Times New Roman" w:hAnsi="Times New Roman" w:eastAsia="Times New Roman" w:cs="Times New Roman"/>
          <w:sz w:val="24"/>
          <w:szCs w:val="24"/>
        </w:rPr>
      </w:pPr>
    </w:p>
    <w:p w14:paraId="4ECB1988">
      <w:pPr>
        <w:rPr>
          <w:rFonts w:ascii="Times New Roman" w:hAnsi="Times New Roman" w:eastAsia="Times New Roman" w:cs="Times New Roman"/>
          <w:sz w:val="24"/>
          <w:szCs w:val="24"/>
        </w:rPr>
      </w:pPr>
      <w:r>
        <w:t>Voditelj: A.Podrug ( zamjena A.BALAJIĆ)</w:t>
      </w:r>
    </w:p>
    <w:p w14:paraId="609F55F0">
      <w:pPr>
        <w:spacing w:after="0" w:line="276"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tijekom školske godine, 2 sata tjedno prema potrebi</w:t>
      </w:r>
    </w:p>
    <w:p w14:paraId="5BB0C8BA">
      <w:pPr>
        <w:spacing w:after="0" w:line="276"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10</w:t>
      </w:r>
    </w:p>
    <w:p w14:paraId="28118108">
      <w:pPr>
        <w:spacing w:after="0" w:line="276" w:lineRule="auto"/>
        <w:ind w:hanging="2"/>
        <w:jc w:val="both"/>
        <w:rPr>
          <w:rFonts w:ascii="Times New Roman" w:hAnsi="Times New Roman" w:eastAsia="Times New Roman" w:cs="Times New Roman"/>
          <w:sz w:val="24"/>
          <w:szCs w:val="24"/>
        </w:rPr>
      </w:pPr>
    </w:p>
    <w:p w14:paraId="428FD43E">
      <w:pPr>
        <w:spacing w:after="0" w:line="276" w:lineRule="auto"/>
        <w:ind w:hanging="2"/>
        <w:jc w:val="both"/>
        <w:rPr>
          <w:rFonts w:ascii="Times New Roman" w:hAnsi="Times New Roman" w:eastAsia="Times New Roman" w:cs="Times New Roman"/>
          <w:sz w:val="24"/>
          <w:szCs w:val="24"/>
        </w:rPr>
      </w:pPr>
    </w:p>
    <w:tbl>
      <w:tblPr>
        <w:tblStyle w:val="9"/>
        <w:tblW w:w="9747" w:type="dxa"/>
        <w:tblInd w:w="-459" w:type="dxa"/>
        <w:tblLayout w:type="fixed"/>
        <w:tblCellMar>
          <w:top w:w="0" w:type="dxa"/>
          <w:left w:w="115" w:type="dxa"/>
          <w:bottom w:w="0" w:type="dxa"/>
          <w:right w:w="115" w:type="dxa"/>
        </w:tblCellMar>
      </w:tblPr>
      <w:tblGrid>
        <w:gridCol w:w="2838"/>
        <w:gridCol w:w="6909"/>
      </w:tblGrid>
      <w:tr w14:paraId="38DED29E">
        <w:tblPrEx>
          <w:tblCellMar>
            <w:top w:w="0" w:type="dxa"/>
            <w:left w:w="115" w:type="dxa"/>
            <w:bottom w:w="0" w:type="dxa"/>
            <w:right w:w="115" w:type="dxa"/>
          </w:tblCellMar>
        </w:tblPrEx>
        <w:tc>
          <w:tcPr>
            <w:tcW w:w="2838" w:type="dxa"/>
          </w:tcPr>
          <w:p w14:paraId="1D24D533">
            <w:pPr>
              <w:spacing w:line="276" w:lineRule="auto"/>
              <w:ind w:left="1" w:hanging="3"/>
              <w:jc w:val="both"/>
            </w:pPr>
            <w:r>
              <w:rPr>
                <w:b/>
              </w:rPr>
              <w:t>Cilj:</w:t>
            </w:r>
          </w:p>
          <w:p w14:paraId="2D5877BD">
            <w:pPr>
              <w:spacing w:line="276" w:lineRule="auto"/>
              <w:ind w:left="1" w:hanging="3"/>
              <w:jc w:val="both"/>
            </w:pPr>
          </w:p>
        </w:tc>
        <w:tc>
          <w:tcPr>
            <w:tcW w:w="6909" w:type="dxa"/>
          </w:tcPr>
          <w:p w14:paraId="22C24895">
            <w:pPr>
              <w:spacing w:line="276" w:lineRule="auto"/>
              <w:ind w:hanging="2"/>
              <w:jc w:val="both"/>
            </w:pPr>
            <w:r>
              <w:t xml:space="preserve">Rad u manjim skupinama radi savladavanja gradiva kemije  za učenike koji pokazuju poteškoće i ostvaruju slabije rezultate na redovnoj nastavi </w:t>
            </w:r>
          </w:p>
          <w:p w14:paraId="0B52139C">
            <w:pPr>
              <w:spacing w:line="276" w:lineRule="auto"/>
              <w:ind w:hanging="2"/>
              <w:jc w:val="both"/>
            </w:pPr>
          </w:p>
        </w:tc>
      </w:tr>
      <w:tr w14:paraId="2A51D5E2">
        <w:tblPrEx>
          <w:tblCellMar>
            <w:top w:w="0" w:type="dxa"/>
            <w:left w:w="115" w:type="dxa"/>
            <w:bottom w:w="0" w:type="dxa"/>
            <w:right w:w="115" w:type="dxa"/>
          </w:tblCellMar>
        </w:tblPrEx>
        <w:tc>
          <w:tcPr>
            <w:tcW w:w="2838" w:type="dxa"/>
          </w:tcPr>
          <w:p w14:paraId="7159F12C">
            <w:pPr>
              <w:spacing w:line="276" w:lineRule="auto"/>
              <w:ind w:left="1" w:hanging="3"/>
              <w:jc w:val="both"/>
            </w:pPr>
            <w:r>
              <w:rPr>
                <w:b/>
              </w:rPr>
              <w:t>Namjena:</w:t>
            </w:r>
          </w:p>
        </w:tc>
        <w:tc>
          <w:tcPr>
            <w:tcW w:w="6909" w:type="dxa"/>
          </w:tcPr>
          <w:p w14:paraId="1AAEAC97">
            <w:pPr>
              <w:spacing w:line="276" w:lineRule="auto"/>
              <w:ind w:hanging="2"/>
              <w:jc w:val="both"/>
            </w:pPr>
            <w:r>
              <w:t>za pomoć slabijim učenicima u usvajanju gradiva i znanja iz kemije</w:t>
            </w:r>
          </w:p>
          <w:p w14:paraId="74905B1A">
            <w:pPr>
              <w:spacing w:line="276" w:lineRule="auto"/>
              <w:ind w:hanging="2"/>
              <w:jc w:val="both"/>
            </w:pPr>
          </w:p>
        </w:tc>
      </w:tr>
      <w:tr w14:paraId="26926396">
        <w:tblPrEx>
          <w:tblCellMar>
            <w:top w:w="0" w:type="dxa"/>
            <w:left w:w="115" w:type="dxa"/>
            <w:bottom w:w="0" w:type="dxa"/>
            <w:right w:w="115" w:type="dxa"/>
          </w:tblCellMar>
        </w:tblPrEx>
        <w:tc>
          <w:tcPr>
            <w:tcW w:w="2838" w:type="dxa"/>
          </w:tcPr>
          <w:p w14:paraId="705DF600">
            <w:pPr>
              <w:spacing w:line="276" w:lineRule="auto"/>
              <w:ind w:left="1" w:hanging="3"/>
              <w:jc w:val="both"/>
            </w:pPr>
            <w:r>
              <w:rPr>
                <w:b/>
              </w:rPr>
              <w:t>Vremenik:</w:t>
            </w:r>
          </w:p>
          <w:p w14:paraId="108AA5D3">
            <w:pPr>
              <w:spacing w:line="276" w:lineRule="auto"/>
              <w:ind w:left="1" w:hanging="3"/>
              <w:jc w:val="both"/>
            </w:pPr>
          </w:p>
        </w:tc>
        <w:tc>
          <w:tcPr>
            <w:tcW w:w="6909" w:type="dxa"/>
          </w:tcPr>
          <w:p w14:paraId="52A103CF">
            <w:pPr>
              <w:spacing w:line="276" w:lineRule="auto"/>
              <w:ind w:hanging="2"/>
              <w:jc w:val="both"/>
            </w:pPr>
            <w:r>
              <w:t>Tijekom školske godine: 2025./2026., 2 sata tjedno</w:t>
            </w:r>
          </w:p>
        </w:tc>
      </w:tr>
      <w:tr w14:paraId="555B6E06">
        <w:tblPrEx>
          <w:tblCellMar>
            <w:top w:w="0" w:type="dxa"/>
            <w:left w:w="115" w:type="dxa"/>
            <w:bottom w:w="0" w:type="dxa"/>
            <w:right w:w="115" w:type="dxa"/>
          </w:tblCellMar>
        </w:tblPrEx>
        <w:tc>
          <w:tcPr>
            <w:tcW w:w="2838" w:type="dxa"/>
          </w:tcPr>
          <w:p w14:paraId="2A8FF644">
            <w:pPr>
              <w:spacing w:line="276" w:lineRule="auto"/>
              <w:ind w:left="1" w:hanging="3"/>
              <w:jc w:val="both"/>
            </w:pPr>
            <w:r>
              <w:rPr>
                <w:b/>
              </w:rPr>
              <w:t>Troškovnik:</w:t>
            </w:r>
          </w:p>
          <w:p w14:paraId="2C398C0D">
            <w:pPr>
              <w:spacing w:line="276" w:lineRule="auto"/>
              <w:ind w:left="1" w:hanging="3"/>
              <w:jc w:val="both"/>
            </w:pPr>
          </w:p>
        </w:tc>
        <w:tc>
          <w:tcPr>
            <w:tcW w:w="6909" w:type="dxa"/>
          </w:tcPr>
          <w:p w14:paraId="759F14D0">
            <w:pPr>
              <w:spacing w:line="276" w:lineRule="auto"/>
              <w:ind w:hanging="2"/>
              <w:jc w:val="both"/>
            </w:pPr>
            <w:r>
              <w:t>Fotokopirni papir</w:t>
            </w:r>
          </w:p>
          <w:p w14:paraId="2F39560F">
            <w:pPr>
              <w:spacing w:line="276" w:lineRule="auto"/>
              <w:ind w:hanging="2"/>
              <w:jc w:val="both"/>
            </w:pPr>
          </w:p>
        </w:tc>
      </w:tr>
      <w:tr w14:paraId="5CA3EB37">
        <w:tblPrEx>
          <w:tblCellMar>
            <w:top w:w="0" w:type="dxa"/>
            <w:left w:w="115" w:type="dxa"/>
            <w:bottom w:w="0" w:type="dxa"/>
            <w:right w:w="115" w:type="dxa"/>
          </w:tblCellMar>
        </w:tblPrEx>
        <w:tc>
          <w:tcPr>
            <w:tcW w:w="2838" w:type="dxa"/>
          </w:tcPr>
          <w:p w14:paraId="392304F7">
            <w:pPr>
              <w:spacing w:line="276" w:lineRule="auto"/>
              <w:ind w:left="1" w:hanging="3"/>
              <w:jc w:val="both"/>
            </w:pPr>
            <w:r>
              <w:rPr>
                <w:b/>
              </w:rPr>
              <w:t>Način realizacije:</w:t>
            </w:r>
          </w:p>
          <w:p w14:paraId="21F7DD8C">
            <w:pPr>
              <w:spacing w:line="276" w:lineRule="auto"/>
              <w:ind w:left="1" w:hanging="3"/>
              <w:jc w:val="both"/>
            </w:pPr>
          </w:p>
        </w:tc>
        <w:tc>
          <w:tcPr>
            <w:tcW w:w="6909" w:type="dxa"/>
          </w:tcPr>
          <w:p w14:paraId="78C97CC6">
            <w:pPr>
              <w:spacing w:line="276" w:lineRule="auto"/>
              <w:ind w:hanging="2"/>
              <w:jc w:val="both"/>
            </w:pPr>
            <w:r>
              <w:t xml:space="preserve">Individualni pristup svakom učeniku zbog različitih poteškoća koje treba savladati </w:t>
            </w:r>
          </w:p>
        </w:tc>
      </w:tr>
      <w:tr w14:paraId="64E9C3AD">
        <w:tblPrEx>
          <w:tblCellMar>
            <w:top w:w="0" w:type="dxa"/>
            <w:left w:w="115" w:type="dxa"/>
            <w:bottom w:w="0" w:type="dxa"/>
            <w:right w:w="115" w:type="dxa"/>
          </w:tblCellMar>
        </w:tblPrEx>
        <w:tc>
          <w:tcPr>
            <w:tcW w:w="2838" w:type="dxa"/>
          </w:tcPr>
          <w:p w14:paraId="153ED5C2">
            <w:pPr>
              <w:spacing w:line="276" w:lineRule="auto"/>
              <w:ind w:left="1" w:hanging="3"/>
              <w:jc w:val="both"/>
            </w:pPr>
            <w:r>
              <w:rPr>
                <w:b/>
              </w:rPr>
              <w:t>Način vrednovanja:</w:t>
            </w:r>
          </w:p>
          <w:p w14:paraId="624FA13F">
            <w:pPr>
              <w:spacing w:line="276" w:lineRule="auto"/>
              <w:ind w:left="1" w:hanging="3"/>
              <w:jc w:val="both"/>
            </w:pPr>
          </w:p>
        </w:tc>
        <w:tc>
          <w:tcPr>
            <w:tcW w:w="6909" w:type="dxa"/>
          </w:tcPr>
          <w:p w14:paraId="09DF23E5">
            <w:pPr>
              <w:spacing w:line="276" w:lineRule="auto"/>
              <w:ind w:hanging="2"/>
              <w:jc w:val="both"/>
            </w:pPr>
            <w:r>
              <w:t>-ostvarenost planiranog</w:t>
            </w:r>
          </w:p>
          <w:p w14:paraId="41F3ECB6">
            <w:pPr>
              <w:spacing w:line="276" w:lineRule="auto"/>
              <w:ind w:hanging="2"/>
              <w:jc w:val="both"/>
            </w:pPr>
            <w:r>
              <w:t>- napredak učenika (nema brojčane ocjene, ali prati se zalaganje i redovitost dolaženja na dopunsku nastavu)</w:t>
            </w:r>
          </w:p>
          <w:p w14:paraId="6B9CDA3D">
            <w:pPr>
              <w:spacing w:line="276" w:lineRule="auto"/>
              <w:ind w:hanging="2"/>
              <w:jc w:val="both"/>
            </w:pPr>
          </w:p>
        </w:tc>
      </w:tr>
      <w:tr w14:paraId="1A7C776F">
        <w:tblPrEx>
          <w:tblCellMar>
            <w:top w:w="0" w:type="dxa"/>
            <w:left w:w="115" w:type="dxa"/>
            <w:bottom w:w="0" w:type="dxa"/>
            <w:right w:w="115" w:type="dxa"/>
          </w:tblCellMar>
        </w:tblPrEx>
        <w:tc>
          <w:tcPr>
            <w:tcW w:w="2838" w:type="dxa"/>
          </w:tcPr>
          <w:p w14:paraId="742EF291">
            <w:pPr>
              <w:spacing w:line="276" w:lineRule="auto"/>
              <w:ind w:left="1" w:hanging="3"/>
              <w:jc w:val="both"/>
            </w:pPr>
            <w:r>
              <w:rPr>
                <w:b/>
              </w:rPr>
              <w:t>Korištenje rezultata vrednovanja:</w:t>
            </w:r>
          </w:p>
        </w:tc>
        <w:tc>
          <w:tcPr>
            <w:tcW w:w="6909" w:type="dxa"/>
          </w:tcPr>
          <w:p w14:paraId="1E9E5BFA">
            <w:pPr>
              <w:spacing w:line="276" w:lineRule="auto"/>
              <w:ind w:hanging="2"/>
              <w:jc w:val="both"/>
            </w:pPr>
            <w:r>
              <w:t>- za unapređivanje kvalitete rada u dopunskoj nastavi kemije i  za poboljšanje konačne ocjene iz predmeta</w:t>
            </w:r>
          </w:p>
        </w:tc>
      </w:tr>
    </w:tbl>
    <w:p w14:paraId="75CDD517">
      <w:pPr>
        <w:spacing w:after="0" w:line="276" w:lineRule="auto"/>
        <w:ind w:hanging="2"/>
        <w:jc w:val="both"/>
        <w:rPr>
          <w:rFonts w:ascii="Times New Roman" w:hAnsi="Times New Roman" w:eastAsia="Times New Roman" w:cs="Times New Roman"/>
          <w:sz w:val="24"/>
          <w:szCs w:val="24"/>
        </w:rPr>
      </w:pPr>
    </w:p>
    <w:p w14:paraId="7474BBBA">
      <w:pPr>
        <w:spacing w:after="0"/>
        <w:ind w:hanging="2"/>
        <w:rPr>
          <w:rFonts w:ascii="Times New Roman" w:hAnsi="Times New Roman" w:eastAsia="Times New Roman" w:cs="Times New Roman"/>
          <w:sz w:val="24"/>
          <w:szCs w:val="24"/>
        </w:rPr>
      </w:pPr>
    </w:p>
    <w:p w14:paraId="3D52CFD2">
      <w:pPr>
        <w:spacing w:after="0"/>
        <w:ind w:hanging="2"/>
        <w:rPr>
          <w:rFonts w:ascii="Times New Roman" w:hAnsi="Times New Roman" w:eastAsia="Times New Roman" w:cs="Times New Roman"/>
          <w:sz w:val="24"/>
          <w:szCs w:val="24"/>
        </w:rPr>
      </w:pPr>
    </w:p>
    <w:p w14:paraId="2CFB91DE">
      <w:pPr>
        <w:spacing w:after="0"/>
        <w:ind w:hanging="2"/>
        <w:rPr>
          <w:rFonts w:ascii="Times New Roman" w:hAnsi="Times New Roman" w:eastAsia="Times New Roman" w:cs="Times New Roman"/>
          <w:sz w:val="24"/>
          <w:szCs w:val="24"/>
        </w:rPr>
      </w:pPr>
    </w:p>
    <w:p w14:paraId="4A17BEAD">
      <w:pPr>
        <w:spacing w:after="0"/>
        <w:ind w:hanging="2"/>
        <w:rPr>
          <w:rFonts w:ascii="Times New Roman" w:hAnsi="Times New Roman" w:eastAsia="Times New Roman" w:cs="Times New Roman"/>
          <w:sz w:val="24"/>
          <w:szCs w:val="24"/>
        </w:rPr>
      </w:pPr>
    </w:p>
    <w:p w14:paraId="0BFAC233">
      <w:pPr>
        <w:spacing w:after="0"/>
        <w:ind w:hanging="2"/>
        <w:rPr>
          <w:rFonts w:ascii="Times New Roman" w:hAnsi="Times New Roman" w:eastAsia="Times New Roman" w:cs="Times New Roman"/>
          <w:sz w:val="24"/>
          <w:szCs w:val="24"/>
        </w:rPr>
      </w:pPr>
    </w:p>
    <w:p w14:paraId="2DF8DFB7">
      <w:pPr>
        <w:spacing w:after="0"/>
        <w:rPr>
          <w:rFonts w:ascii="Times New Roman" w:hAnsi="Times New Roman" w:eastAsia="Times New Roman" w:cs="Times New Roman"/>
          <w:sz w:val="24"/>
          <w:szCs w:val="24"/>
        </w:rPr>
      </w:pPr>
    </w:p>
    <w:p w14:paraId="3FAB4A5E">
      <w:pPr>
        <w:spacing w:after="0"/>
        <w:ind w:hanging="2"/>
        <w:rPr>
          <w:rFonts w:ascii="Times New Roman" w:hAnsi="Times New Roman" w:eastAsia="Times New Roman" w:cs="Times New Roman"/>
          <w:sz w:val="24"/>
          <w:szCs w:val="24"/>
        </w:rPr>
      </w:pPr>
    </w:p>
    <w:p w14:paraId="2950DEA7">
      <w:pPr>
        <w:spacing w:after="0"/>
        <w:ind w:hanging="2"/>
        <w:rPr>
          <w:rFonts w:ascii="Times New Roman" w:hAnsi="Times New Roman" w:eastAsia="Times New Roman" w:cs="Times New Roman"/>
          <w:sz w:val="24"/>
          <w:szCs w:val="24"/>
        </w:rPr>
      </w:pPr>
    </w:p>
    <w:p w14:paraId="1E7A72BA">
      <w:pPr>
        <w:spacing w:after="0"/>
        <w:ind w:hanging="2"/>
        <w:rPr>
          <w:rFonts w:ascii="Times New Roman" w:hAnsi="Times New Roman" w:eastAsia="Times New Roman" w:cs="Times New Roman"/>
          <w:sz w:val="24"/>
          <w:szCs w:val="24"/>
        </w:rPr>
      </w:pPr>
    </w:p>
    <w:p w14:paraId="5A901D0A">
      <w:pPr>
        <w:spacing w:after="0"/>
        <w:ind w:hanging="2"/>
        <w:rPr>
          <w:rFonts w:ascii="Times New Roman" w:hAnsi="Times New Roman" w:eastAsia="Times New Roman" w:cs="Times New Roman"/>
          <w:sz w:val="24"/>
          <w:szCs w:val="24"/>
        </w:rPr>
      </w:pPr>
    </w:p>
    <w:p w14:paraId="65B6EFCF">
      <w:pPr>
        <w:spacing w:after="0"/>
        <w:ind w:hanging="2"/>
        <w:rPr>
          <w:rFonts w:ascii="Times New Roman" w:hAnsi="Times New Roman" w:eastAsia="Times New Roman" w:cs="Times New Roman"/>
          <w:sz w:val="24"/>
          <w:szCs w:val="24"/>
        </w:rPr>
      </w:pPr>
    </w:p>
    <w:p w14:paraId="361AB69C">
      <w:pPr>
        <w:spacing w:after="0"/>
        <w:ind w:hanging="2"/>
        <w:rPr>
          <w:rFonts w:ascii="Times New Roman" w:hAnsi="Times New Roman" w:eastAsia="Times New Roman" w:cs="Times New Roman"/>
          <w:sz w:val="24"/>
          <w:szCs w:val="24"/>
        </w:rPr>
      </w:pPr>
    </w:p>
    <w:p w14:paraId="39DC536B">
      <w:pPr>
        <w:pBdr>
          <w:top w:val="single" w:color="5B9BD5" w:sz="4" w:space="10"/>
          <w:left w:val="none" w:color="auto" w:sz="0" w:space="0"/>
          <w:bottom w:val="single" w:color="5B9BD5" w:sz="4" w:space="10"/>
          <w:right w:val="none" w:color="auto" w:sz="0" w:space="0"/>
          <w:between w:val="none" w:color="auto" w:sz="0" w:space="0"/>
        </w:pBdr>
        <w:shd w:val="clear" w:color="auto" w:fill="FBE4D5"/>
        <w:spacing w:before="360" w:after="360" w:line="240" w:lineRule="auto"/>
        <w:ind w:left="8" w:right="864" w:hanging="10"/>
        <w:jc w:val="center"/>
        <w:rPr>
          <w:rFonts w:ascii="Times New Roman" w:hAnsi="Times New Roman" w:eastAsia="Times New Roman" w:cs="Times New Roman"/>
          <w:i/>
          <w:color w:val="00B050"/>
          <w:sz w:val="96"/>
          <w:szCs w:val="96"/>
        </w:rPr>
      </w:pPr>
      <w:r>
        <w:rPr>
          <w:rFonts w:ascii="Times New Roman" w:hAnsi="Times New Roman" w:eastAsia="Times New Roman" w:cs="Times New Roman"/>
          <w:b/>
          <w:i/>
          <w:color w:val="00B050"/>
          <w:sz w:val="96"/>
          <w:szCs w:val="96"/>
        </w:rPr>
        <w:t>Integrirana nastava</w:t>
      </w:r>
    </w:p>
    <w:p w14:paraId="5478F40E">
      <w:pPr>
        <w:spacing w:after="0"/>
        <w:ind w:hanging="2"/>
        <w:rPr>
          <w:rFonts w:ascii="Times New Roman" w:hAnsi="Times New Roman" w:eastAsia="Times New Roman" w:cs="Times New Roman"/>
          <w:sz w:val="24"/>
          <w:szCs w:val="24"/>
        </w:rPr>
      </w:pPr>
    </w:p>
    <w:p w14:paraId="3F37A22A">
      <w:pPr>
        <w:spacing w:after="0"/>
        <w:rPr>
          <w:rFonts w:ascii="Times New Roman" w:hAnsi="Times New Roman" w:eastAsia="Times New Roman" w:cs="Times New Roman"/>
          <w:sz w:val="24"/>
          <w:szCs w:val="24"/>
        </w:rPr>
      </w:pPr>
    </w:p>
    <w:p w14:paraId="4B2521CA">
      <w:pPr>
        <w:spacing w:after="0"/>
      </w:pPr>
      <w:r>
        <w:t xml:space="preserve">                                                 </w:t>
      </w:r>
      <w:r>
        <w:drawing>
          <wp:inline distT="0" distB="0" distL="114300" distR="114300">
            <wp:extent cx="2143125" cy="2133600"/>
            <wp:effectExtent l="0" t="0" r="0" b="0"/>
            <wp:docPr id="7" name="Picture 172831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283193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43125" cy="2133600"/>
                    </a:xfrm>
                    <a:prstGeom prst="rect">
                      <a:avLst/>
                    </a:prstGeom>
                  </pic:spPr>
                </pic:pic>
              </a:graphicData>
            </a:graphic>
          </wp:inline>
        </w:drawing>
      </w:r>
    </w:p>
    <w:p w14:paraId="5E9FB576">
      <w:pPr>
        <w:spacing w:after="0"/>
        <w:rPr>
          <w:rFonts w:ascii="Times New Roman" w:hAnsi="Times New Roman" w:eastAsia="Times New Roman" w:cs="Times New Roman"/>
          <w:sz w:val="24"/>
          <w:szCs w:val="24"/>
        </w:rPr>
      </w:pPr>
    </w:p>
    <w:p w14:paraId="5535A388">
      <w:pPr>
        <w:spacing w:after="0"/>
        <w:rPr>
          <w:rFonts w:ascii="Times New Roman" w:hAnsi="Times New Roman" w:eastAsia="Times New Roman" w:cs="Times New Roman"/>
          <w:sz w:val="24"/>
          <w:szCs w:val="24"/>
        </w:rPr>
      </w:pPr>
    </w:p>
    <w:p w14:paraId="354FC6A5">
      <w:pPr>
        <w:spacing w:after="0"/>
        <w:rPr>
          <w:rFonts w:ascii="Times New Roman" w:hAnsi="Times New Roman" w:eastAsia="Times New Roman" w:cs="Times New Roman"/>
          <w:sz w:val="24"/>
          <w:szCs w:val="24"/>
        </w:rPr>
      </w:pPr>
    </w:p>
    <w:p w14:paraId="7FBD8B08">
      <w:pPr>
        <w:spacing w:after="0"/>
        <w:rPr>
          <w:rFonts w:ascii="Times New Roman" w:hAnsi="Times New Roman" w:eastAsia="Times New Roman" w:cs="Times New Roman"/>
          <w:sz w:val="24"/>
          <w:szCs w:val="24"/>
        </w:rPr>
      </w:pPr>
    </w:p>
    <w:p w14:paraId="7B3BD3D6">
      <w:pPr>
        <w:spacing w:after="0"/>
        <w:rPr>
          <w:rFonts w:ascii="Times New Roman" w:hAnsi="Times New Roman" w:eastAsia="Times New Roman" w:cs="Times New Roman"/>
          <w:sz w:val="24"/>
          <w:szCs w:val="24"/>
        </w:rPr>
      </w:pPr>
    </w:p>
    <w:p w14:paraId="295F0D5F">
      <w:pPr>
        <w:spacing w:after="0"/>
        <w:rPr>
          <w:rFonts w:ascii="Times New Roman" w:hAnsi="Times New Roman" w:eastAsia="Times New Roman" w:cs="Times New Roman"/>
          <w:sz w:val="24"/>
          <w:szCs w:val="24"/>
        </w:rPr>
      </w:pPr>
    </w:p>
    <w:p w14:paraId="4EE23AEC">
      <w:pPr>
        <w:spacing w:after="0"/>
        <w:rPr>
          <w:rFonts w:ascii="Times New Roman" w:hAnsi="Times New Roman" w:eastAsia="Times New Roman" w:cs="Times New Roman"/>
          <w:sz w:val="24"/>
          <w:szCs w:val="24"/>
        </w:rPr>
      </w:pPr>
    </w:p>
    <w:p w14:paraId="45D558DE">
      <w:pPr>
        <w:spacing w:after="0"/>
        <w:rPr>
          <w:rFonts w:ascii="Times New Roman" w:hAnsi="Times New Roman" w:eastAsia="Times New Roman" w:cs="Times New Roman"/>
          <w:sz w:val="24"/>
          <w:szCs w:val="24"/>
        </w:rPr>
      </w:pPr>
    </w:p>
    <w:p w14:paraId="1335D4BB">
      <w:pPr>
        <w:spacing w:after="0"/>
        <w:rPr>
          <w:rFonts w:ascii="Times New Roman" w:hAnsi="Times New Roman" w:eastAsia="Times New Roman" w:cs="Times New Roman"/>
          <w:sz w:val="24"/>
          <w:szCs w:val="24"/>
        </w:rPr>
      </w:pPr>
    </w:p>
    <w:p w14:paraId="6813F28A">
      <w:pPr>
        <w:spacing w:after="0"/>
        <w:rPr>
          <w:rFonts w:ascii="Times New Roman" w:hAnsi="Times New Roman" w:eastAsia="Times New Roman" w:cs="Times New Roman"/>
          <w:sz w:val="24"/>
          <w:szCs w:val="24"/>
        </w:rPr>
      </w:pPr>
    </w:p>
    <w:p w14:paraId="05205825">
      <w:pPr>
        <w:spacing w:after="0"/>
        <w:rPr>
          <w:rFonts w:ascii="Times New Roman" w:hAnsi="Times New Roman" w:eastAsia="Times New Roman" w:cs="Times New Roman"/>
          <w:sz w:val="24"/>
          <w:szCs w:val="24"/>
        </w:rPr>
      </w:pPr>
    </w:p>
    <w:p w14:paraId="6C7AF8E9">
      <w:pPr>
        <w:spacing w:after="0"/>
        <w:ind w:left="1" w:hanging="3"/>
        <w:rPr>
          <w:rFonts w:ascii="Times New Roman" w:hAnsi="Times New Roman" w:eastAsia="Times New Roman" w:cs="Times New Roman"/>
          <w:color w:val="FFC000"/>
          <w:sz w:val="28"/>
          <w:szCs w:val="28"/>
        </w:rPr>
      </w:pPr>
    </w:p>
    <w:p w14:paraId="44ABEC12">
      <w:pPr>
        <w:keepNext/>
        <w:keepLines/>
        <w:widowControl w:val="0"/>
        <w:spacing w:before="40" w:after="0"/>
        <w:ind w:left="1" w:hanging="3"/>
        <w:jc w:val="center"/>
        <w:rPr>
          <w:rFonts w:ascii="Times New Roman" w:hAnsi="Times New Roman" w:eastAsia="Times New Roman" w:cs="Times New Roman"/>
          <w:color w:val="000000" w:themeColor="text1"/>
          <w:sz w:val="32"/>
          <w:szCs w:val="32"/>
          <w:u w:val="single"/>
          <w14:textFill>
            <w14:solidFill>
              <w14:schemeClr w14:val="tx1"/>
            </w14:solidFill>
          </w14:textFill>
        </w:rPr>
      </w:pPr>
      <w:r>
        <w:rPr>
          <w:rFonts w:ascii="Times New Roman" w:hAnsi="Times New Roman" w:eastAsia="Times New Roman" w:cs="Times New Roman"/>
          <w:b/>
          <w:i/>
          <w:color w:val="000000" w:themeColor="text1"/>
          <w:sz w:val="32"/>
          <w:szCs w:val="32"/>
          <w:u w:val="single"/>
          <w14:textFill>
            <w14:solidFill>
              <w14:schemeClr w14:val="tx1"/>
            </w14:solidFill>
          </w14:textFill>
        </w:rPr>
        <w:t>Europski dan jezika</w:t>
      </w:r>
    </w:p>
    <w:p w14:paraId="128C37E6">
      <w:pPr>
        <w:tabs>
          <w:tab w:val="left" w:pos="284"/>
        </w:tabs>
        <w:spacing w:after="0" w:line="360" w:lineRule="auto"/>
        <w:ind w:hanging="2"/>
        <w:jc w:val="both"/>
        <w:rPr>
          <w:rFonts w:ascii="Times New Roman" w:hAnsi="Times New Roman" w:eastAsia="Times New Roman" w:cs="Times New Roman"/>
          <w:color w:val="000000" w:themeColor="text1"/>
          <w:sz w:val="24"/>
          <w:szCs w:val="24"/>
          <w:u w:val="single"/>
          <w14:textFill>
            <w14:solidFill>
              <w14:schemeClr w14:val="tx1"/>
            </w14:solidFill>
          </w14:textFill>
        </w:rPr>
      </w:pPr>
    </w:p>
    <w:p w14:paraId="28491F5D">
      <w:pPr>
        <w:tabs>
          <w:tab w:val="left" w:pos="284"/>
        </w:tabs>
        <w:spacing w:after="0" w:line="360" w:lineRule="auto"/>
        <w:ind w:hanging="2"/>
        <w:jc w:val="both"/>
        <w:rPr>
          <w:rFonts w:ascii="Times New Roman" w:hAnsi="Times New Roman" w:eastAsia="Times New Roman" w:cs="Times New Roman"/>
          <w:sz w:val="24"/>
          <w:szCs w:val="24"/>
          <w:u w:val="single"/>
        </w:rPr>
      </w:pPr>
    </w:p>
    <w:p w14:paraId="1844FE17">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Razred: </w:t>
      </w:r>
      <w:r>
        <w:rPr>
          <w:rFonts w:ascii="Times New Roman" w:hAnsi="Times New Roman" w:eastAsia="Times New Roman" w:cs="Times New Roman"/>
          <w:sz w:val="24"/>
          <w:szCs w:val="24"/>
        </w:rPr>
        <w:t>5.-8. razred</w:t>
      </w:r>
    </w:p>
    <w:p w14:paraId="29D480E3">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Nositelji aktivnosti: </w:t>
      </w:r>
      <w:r>
        <w:rPr>
          <w:rFonts w:ascii="Times New Roman" w:hAnsi="Times New Roman" w:eastAsia="Times New Roman" w:cs="Times New Roman"/>
          <w:sz w:val="24"/>
          <w:szCs w:val="24"/>
        </w:rPr>
        <w:t>Marina Štambuk Poparić, Ivana Grabić, Markiša Visković</w:t>
      </w:r>
    </w:p>
    <w:p w14:paraId="296EB364">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14:paraId="799965B6">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Cilj: </w:t>
      </w:r>
      <w:r>
        <w:rPr>
          <w:rFonts w:ascii="Aptos" w:hAnsi="Aptos" w:eastAsia="Aptos" w:cs="Aptos"/>
          <w:b/>
          <w:bCs/>
          <w:color w:val="000000" w:themeColor="text1"/>
          <w:sz w:val="24"/>
          <w:szCs w:val="24"/>
          <w:u w:val="single"/>
          <w14:textFill>
            <w14:solidFill>
              <w14:schemeClr w14:val="tx1"/>
            </w14:solidFill>
          </w14:textFill>
        </w:rPr>
        <w:t>Učenje stranih jezika izvan učionice i prihvaćanje heterogenosti u obrazovanju</w:t>
      </w:r>
    </w:p>
    <w:p w14:paraId="75DB1A9A">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Potaknuti učenika na uočavanje sličnosti i razlika između europskih jezika i kultura, </w:t>
      </w:r>
    </w:p>
    <w:p w14:paraId="1F443F03">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motivirati učenike na cjeloživotno učenje jezika, istaknuti prednosti višejezičnosti. </w:t>
      </w:r>
    </w:p>
    <w:p w14:paraId="16E4C7BE">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motivirati učenike na očuvanje školskog okoliša te aktiviranje prostora školskog vrta kao učionice na otvorenom gdje se odvijaju razna događanja, nastava na otvorenom, izvannastavne aktivnosti, radionice i slično.</w:t>
      </w:r>
    </w:p>
    <w:p w14:paraId="61CF7147">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14:paraId="6E39A5E7">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Očekivani ishodi/postignuća</w:t>
      </w:r>
      <w:r>
        <w:rPr>
          <w:rFonts w:ascii="Times New Roman" w:hAnsi="Times New Roman" w:eastAsia="Times New Roman" w:cs="Times New Roman"/>
          <w:sz w:val="24"/>
          <w:szCs w:val="24"/>
        </w:rPr>
        <w:t>: (Učenik će moći:)</w:t>
      </w:r>
    </w:p>
    <w:p w14:paraId="349E8B73">
      <w:pPr>
        <w:widowControl w:val="0"/>
        <w:numPr>
          <w:ilvl w:val="0"/>
          <w:numId w:val="1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povezati sadržaje (zemljopis) sa učenjem stranih jezika (CLIL metoda)</w:t>
      </w:r>
    </w:p>
    <w:p w14:paraId="41589045">
      <w:pPr>
        <w:widowControl w:val="0"/>
        <w:numPr>
          <w:ilvl w:val="0"/>
          <w:numId w:val="1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prepoznati neke od najznačajnijih kultura, civilizacija i jezika europskih zemalja </w:t>
      </w:r>
    </w:p>
    <w:p w14:paraId="7DA38A91">
      <w:pPr>
        <w:widowControl w:val="0"/>
        <w:numPr>
          <w:ilvl w:val="0"/>
          <w:numId w:val="1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navesti neke poveznice među različitim kulturama i jezicima Europe</w:t>
      </w:r>
    </w:p>
    <w:p w14:paraId="0607E546">
      <w:pPr>
        <w:widowControl w:val="0"/>
        <w:numPr>
          <w:ilvl w:val="0"/>
          <w:numId w:val="1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navesti nekoliko prednosti višejezičnosti</w:t>
      </w:r>
    </w:p>
    <w:p w14:paraId="77F366FF">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14:paraId="792C34B5">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p>
    <w:p w14:paraId="38E2F2D0">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b/>
          <w:bCs/>
          <w:sz w:val="24"/>
          <w:szCs w:val="24"/>
        </w:rPr>
      </w:pPr>
    </w:p>
    <w:p w14:paraId="44E8B2EB">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Sudionici: </w:t>
      </w:r>
      <w:r>
        <w:rPr>
          <w:rFonts w:ascii="Times New Roman" w:hAnsi="Times New Roman" w:eastAsia="Times New Roman" w:cs="Times New Roman"/>
          <w:sz w:val="24"/>
          <w:szCs w:val="24"/>
        </w:rPr>
        <w:t xml:space="preserve">učenici od 5.-8. razreda i učitelji engleskog, hrvatskog i njemačkog jezika </w:t>
      </w:r>
    </w:p>
    <w:p w14:paraId="2E24CA32">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14:paraId="546DBE6C">
      <w:pPr>
        <w:widowControl w:val="0"/>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Načini učenja:</w:t>
      </w:r>
      <w:r>
        <w:rPr>
          <w:rFonts w:ascii="Times New Roman" w:hAnsi="Times New Roman" w:eastAsia="Times New Roman" w:cs="Times New Roman"/>
          <w:sz w:val="24"/>
          <w:szCs w:val="24"/>
        </w:rPr>
        <w:t xml:space="preserve"> igre, kvizovi, QR kod, slike, radni listići, plakati</w:t>
      </w:r>
    </w:p>
    <w:p w14:paraId="112F2268">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14:paraId="5847BC35">
      <w:pPr>
        <w:widowControl w:val="0"/>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Metode poučavanja: </w:t>
      </w:r>
      <w:r>
        <w:rPr>
          <w:rFonts w:ascii="Times New Roman" w:hAnsi="Times New Roman" w:eastAsia="Times New Roman" w:cs="Times New Roman"/>
          <w:sz w:val="24"/>
          <w:szCs w:val="24"/>
        </w:rPr>
        <w:t>istraživačko učenje, problemsko rješavanje, igre</w:t>
      </w:r>
    </w:p>
    <w:p w14:paraId="530C2195">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14:paraId="1371334A">
      <w:pPr>
        <w:widowControl w:val="0"/>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Trajanje izvedbe: </w:t>
      </w:r>
      <w:r>
        <w:rPr>
          <w:rFonts w:ascii="Times New Roman" w:hAnsi="Times New Roman" w:eastAsia="Times New Roman" w:cs="Times New Roman"/>
          <w:sz w:val="24"/>
          <w:szCs w:val="24"/>
        </w:rPr>
        <w:t>29. rujna 2025. (službeni datum je 26. rujna)</w:t>
      </w:r>
    </w:p>
    <w:p w14:paraId="78C94F68">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14:paraId="5DF84B74">
      <w:pPr>
        <w:widowControl w:val="0"/>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Potrebni resursi:</w:t>
      </w:r>
      <w:r>
        <w:rPr>
          <w:rFonts w:ascii="Times New Roman" w:hAnsi="Times New Roman" w:eastAsia="Times New Roman" w:cs="Times New Roman"/>
          <w:sz w:val="24"/>
          <w:szCs w:val="24"/>
        </w:rPr>
        <w:t xml:space="preserve"> papir za printanje, QR kod generator</w:t>
      </w:r>
    </w:p>
    <w:p w14:paraId="197398F4">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p>
    <w:p w14:paraId="02BF8D21">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praćenja i provjere ishoda/postignuća: </w:t>
      </w:r>
      <w:r>
        <w:rPr>
          <w:rFonts w:ascii="Times New Roman" w:hAnsi="Times New Roman" w:eastAsia="Times New Roman" w:cs="Times New Roman"/>
          <w:sz w:val="24"/>
          <w:szCs w:val="24"/>
        </w:rPr>
        <w:t>individualno kvalitativno praćenje učenika tijekom projekta, rezultati kviza</w:t>
      </w:r>
    </w:p>
    <w:p w14:paraId="0995DF38">
      <w:pPr>
        <w:widowControl w:val="0"/>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Odgovorne osobe: </w:t>
      </w:r>
      <w:r>
        <w:rPr>
          <w:rFonts w:ascii="Times New Roman" w:hAnsi="Times New Roman" w:eastAsia="Times New Roman" w:cs="Times New Roman"/>
          <w:sz w:val="24"/>
          <w:szCs w:val="24"/>
        </w:rPr>
        <w:t>Marina Štambuk Poparić, Ivana Grabić, Markiša Visković</w:t>
      </w:r>
    </w:p>
    <w:p w14:paraId="55A10B9C">
      <w:pPr>
        <w:spacing w:after="0" w:line="360" w:lineRule="auto"/>
        <w:ind w:hanging="2"/>
        <w:jc w:val="both"/>
        <w:rPr>
          <w:rFonts w:ascii="Times New Roman" w:hAnsi="Times New Roman" w:eastAsia="Times New Roman" w:cs="Times New Roman"/>
          <w:sz w:val="24"/>
          <w:szCs w:val="24"/>
        </w:rPr>
      </w:pPr>
    </w:p>
    <w:p w14:paraId="1E474D36">
      <w:pPr>
        <w:spacing w:after="0"/>
        <w:ind w:left="1" w:hanging="3"/>
        <w:rPr>
          <w:rFonts w:ascii="Times New Roman" w:hAnsi="Times New Roman" w:eastAsia="Times New Roman" w:cs="Times New Roman"/>
          <w:sz w:val="28"/>
          <w:szCs w:val="28"/>
        </w:rPr>
      </w:pPr>
    </w:p>
    <w:p w14:paraId="3069CA3D">
      <w:pPr>
        <w:spacing w:after="0"/>
        <w:rPr>
          <w:rFonts w:ascii="Times New Roman" w:hAnsi="Times New Roman" w:eastAsia="Times New Roman" w:cs="Times New Roman"/>
          <w:sz w:val="28"/>
          <w:szCs w:val="28"/>
        </w:rPr>
      </w:pPr>
    </w:p>
    <w:p w14:paraId="658053C9">
      <w:pPr>
        <w:spacing w:after="0"/>
        <w:ind w:left="1" w:hanging="3"/>
        <w:rPr>
          <w:rFonts w:ascii="Times New Roman" w:hAnsi="Times New Roman" w:eastAsia="Times New Roman" w:cs="Times New Roman"/>
          <w:sz w:val="28"/>
          <w:szCs w:val="28"/>
        </w:rPr>
      </w:pPr>
    </w:p>
    <w:p w14:paraId="071B26C1">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Dani kruha</w:t>
      </w:r>
    </w:p>
    <w:p w14:paraId="37AA80B2">
      <w:pPr>
        <w:spacing w:after="0" w:line="360" w:lineRule="auto"/>
        <w:ind w:left="1" w:hanging="3"/>
        <w:jc w:val="both"/>
        <w:rPr>
          <w:rFonts w:ascii="Times New Roman" w:hAnsi="Times New Roman" w:eastAsia="Times New Roman" w:cs="Times New Roman"/>
          <w:sz w:val="24"/>
          <w:szCs w:val="24"/>
        </w:rPr>
      </w:pPr>
    </w:p>
    <w:p w14:paraId="23180A8D">
      <w:pPr>
        <w:spacing w:after="0" w:line="360" w:lineRule="auto"/>
        <w:ind w:hanging="2"/>
        <w:jc w:val="both"/>
        <w:rPr>
          <w:rFonts w:ascii="Times New Roman" w:hAnsi="Times New Roman" w:eastAsia="Times New Roman" w:cs="Times New Roman"/>
          <w:sz w:val="24"/>
          <w:szCs w:val="24"/>
        </w:rPr>
      </w:pPr>
    </w:p>
    <w:p w14:paraId="6C598D8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w:t>
      </w:r>
      <w:r>
        <w:rPr>
          <w:rFonts w:ascii="Times New Roman" w:hAnsi="Times New Roman" w:eastAsia="Times New Roman" w:cs="Times New Roman"/>
          <w:sz w:val="24"/>
          <w:szCs w:val="24"/>
        </w:rPr>
        <w:t>: Svi učenici od 1. do 8. razreda</w:t>
      </w:r>
    </w:p>
    <w:p w14:paraId="42983B4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Nositelj aktivnosti: </w:t>
      </w:r>
      <w:r>
        <w:rPr>
          <w:rFonts w:ascii="Times New Roman" w:hAnsi="Times New Roman" w:eastAsia="Times New Roman" w:cs="Times New Roman"/>
          <w:sz w:val="24"/>
          <w:szCs w:val="24"/>
        </w:rPr>
        <w:t>Svi učitelji</w:t>
      </w:r>
    </w:p>
    <w:p w14:paraId="65260F24">
      <w:pPr>
        <w:spacing w:after="0" w:line="360" w:lineRule="auto"/>
        <w:ind w:hanging="2"/>
        <w:jc w:val="both"/>
        <w:rPr>
          <w:rFonts w:ascii="Times New Roman" w:hAnsi="Times New Roman" w:eastAsia="Times New Roman" w:cs="Times New Roman"/>
          <w:sz w:val="24"/>
          <w:szCs w:val="24"/>
        </w:rPr>
      </w:pPr>
    </w:p>
    <w:p w14:paraId="001FD2D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5FE73D4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spoznati nastanak kruha  naučiti kako i o čega nastaje kruh;  osposobiti učenike za izradu kruha i nekih peciva;  razvijati osjećaj zahvalnosti za plodove zemlje,  razviti osjećaj brige za siromašne.</w:t>
      </w:r>
    </w:p>
    <w:p w14:paraId="45265363">
      <w:pPr>
        <w:spacing w:after="0" w:line="360" w:lineRule="auto"/>
        <w:ind w:hanging="2"/>
        <w:jc w:val="both"/>
        <w:rPr>
          <w:rFonts w:ascii="Times New Roman" w:hAnsi="Times New Roman" w:eastAsia="Times New Roman" w:cs="Times New Roman"/>
          <w:sz w:val="24"/>
          <w:szCs w:val="24"/>
        </w:rPr>
      </w:pPr>
    </w:p>
    <w:p w14:paraId="6A59E49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15A356B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prikupljanje materijala za izradu  kruha i peciva, umijesiti tijesto, oblikovati peciva i kruh i pečenje</w:t>
      </w:r>
    </w:p>
    <w:p w14:paraId="3642668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Kulturno umjetnički program, izložba na mjesnom trgu, posjet pekarama, uređenje razrednih panoa i prostora, zajedničko blagovanje</w:t>
      </w:r>
    </w:p>
    <w:p w14:paraId="2C6302E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Obilježiti Dan kruha prigodnom priredbom te izložbom kruha i krušnih proizvoda</w:t>
      </w:r>
    </w:p>
    <w:p w14:paraId="6D745AC5">
      <w:pPr>
        <w:spacing w:after="0" w:line="360" w:lineRule="auto"/>
        <w:ind w:hanging="2"/>
        <w:jc w:val="both"/>
        <w:rPr>
          <w:rFonts w:ascii="Times New Roman" w:hAnsi="Times New Roman" w:eastAsia="Times New Roman" w:cs="Times New Roman"/>
          <w:sz w:val="24"/>
          <w:szCs w:val="24"/>
        </w:rPr>
      </w:pPr>
    </w:p>
    <w:p w14:paraId="23CB308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w:t>
      </w:r>
    </w:p>
    <w:p w14:paraId="45107EC8">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stečena znanja i vještine koristiti u svakodnevnom životu</w:t>
      </w:r>
    </w:p>
    <w:p w14:paraId="24DCA828">
      <w:pPr>
        <w:spacing w:after="0" w:line="360" w:lineRule="auto"/>
        <w:ind w:hanging="2"/>
        <w:jc w:val="both"/>
        <w:rPr>
          <w:rFonts w:ascii="Times New Roman" w:hAnsi="Times New Roman" w:eastAsia="Times New Roman" w:cs="Times New Roman"/>
          <w:sz w:val="24"/>
          <w:szCs w:val="24"/>
        </w:rPr>
      </w:pPr>
    </w:p>
    <w:p w14:paraId="402BD6C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Vremenik: </w:t>
      </w:r>
      <w:r>
        <w:rPr>
          <w:rFonts w:ascii="Times New Roman" w:hAnsi="Times New Roman" w:eastAsia="Times New Roman" w:cs="Times New Roman"/>
          <w:sz w:val="24"/>
          <w:szCs w:val="24"/>
        </w:rPr>
        <w:t>listopad 2025.</w:t>
      </w:r>
    </w:p>
    <w:p w14:paraId="6CDB7EBC">
      <w:pPr>
        <w:spacing w:after="0" w:line="360" w:lineRule="auto"/>
        <w:jc w:val="both"/>
        <w:rPr>
          <w:rFonts w:ascii="Times New Roman" w:hAnsi="Times New Roman" w:eastAsia="Times New Roman" w:cs="Times New Roman"/>
          <w:sz w:val="24"/>
          <w:szCs w:val="24"/>
        </w:rPr>
      </w:pPr>
    </w:p>
    <w:p w14:paraId="3B99E87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p>
    <w:p w14:paraId="1A77BB9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prezentacije, fotografije</w:t>
      </w:r>
    </w:p>
    <w:p w14:paraId="4C33715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objavljivanje na web stranici škole, na društvenim mrežama škole</w:t>
      </w:r>
    </w:p>
    <w:p w14:paraId="597766D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izložba radova</w:t>
      </w:r>
    </w:p>
    <w:p w14:paraId="7662298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-njegovanje tradicijskih vrijednosti Vrličkog kraja</w:t>
      </w:r>
    </w:p>
    <w:p w14:paraId="54B05E07">
      <w:pPr>
        <w:spacing w:after="0" w:line="360" w:lineRule="auto"/>
        <w:ind w:hanging="2"/>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 xml:space="preserve">        </w:t>
      </w:r>
    </w:p>
    <w:p w14:paraId="0D142749">
      <w:pPr>
        <w:spacing w:after="0"/>
        <w:ind w:hanging="2"/>
        <w:rPr>
          <w:rFonts w:ascii="Times New Roman" w:hAnsi="Times New Roman" w:eastAsia="Times New Roman" w:cs="Times New Roman"/>
          <w:i/>
          <w:sz w:val="24"/>
          <w:szCs w:val="24"/>
        </w:rPr>
      </w:pPr>
    </w:p>
    <w:p w14:paraId="5933CED8">
      <w:pPr>
        <w:spacing w:after="0"/>
        <w:ind w:hanging="2"/>
        <w:rPr>
          <w:rFonts w:ascii="Times New Roman" w:hAnsi="Times New Roman" w:eastAsia="Times New Roman" w:cs="Times New Roman"/>
          <w:i/>
          <w:sz w:val="24"/>
          <w:szCs w:val="24"/>
        </w:rPr>
      </w:pPr>
    </w:p>
    <w:p w14:paraId="33931E91">
      <w:pPr>
        <w:spacing w:after="0"/>
        <w:ind w:hanging="2"/>
        <w:rPr>
          <w:rFonts w:ascii="Times New Roman" w:hAnsi="Times New Roman" w:eastAsia="Times New Roman" w:cs="Times New Roman"/>
          <w:color w:val="00B050"/>
          <w:sz w:val="24"/>
          <w:szCs w:val="24"/>
        </w:rPr>
      </w:pPr>
    </w:p>
    <w:p w14:paraId="2E08824F">
      <w:pPr>
        <w:spacing w:after="200" w:line="276"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Dan jabuka</w:t>
      </w:r>
    </w:p>
    <w:p w14:paraId="177BDE2E">
      <w:pPr>
        <w:spacing w:after="200" w:line="276" w:lineRule="auto"/>
        <w:ind w:hanging="2"/>
        <w:rPr>
          <w:rFonts w:ascii="Times New Roman" w:hAnsi="Times New Roman" w:eastAsia="Times New Roman" w:cs="Times New Roman"/>
          <w:sz w:val="24"/>
          <w:szCs w:val="24"/>
        </w:rPr>
      </w:pPr>
    </w:p>
    <w:p w14:paraId="06073726">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w:t>
      </w:r>
    </w:p>
    <w:p w14:paraId="5DDB5544">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učenici 1.,2.,3. i 4. razreda</w:t>
      </w:r>
    </w:p>
    <w:p w14:paraId="4262EED7">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učiteljice razredne nastave: Antonija Čajkušić, Anita Zorić,  Antonija Dujmović, Zrinka Vučković te voditeljica učeničke zadruge „Zvrk“ Željka Stojić</w:t>
      </w:r>
    </w:p>
    <w:p w14:paraId="68717F7A">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AKTIVNOSTI:</w:t>
      </w:r>
    </w:p>
    <w:p w14:paraId="65344F33">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-osposobiti učenike za uočavanje značajki zdrave prehrane i povezivanje sveukupnog znanja sa životnim iskustvom. Međusobnim isprepletanjem različitih oblika i metoda rada u pojedinim situacijama djelovati na trajno zapamćivanje novoga znanja i bogaćenje učeničkog iskustva.</w:t>
      </w:r>
    </w:p>
    <w:p w14:paraId="22CF363D">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w:t>
      </w:r>
    </w:p>
    <w:p w14:paraId="02608C6B">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poticanje ekološke svijesti, stjecanje znanja o zdravoj prehrani</w:t>
      </w:r>
    </w:p>
    <w:p w14:paraId="4CF79892">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w:t>
      </w:r>
    </w:p>
    <w:p w14:paraId="51A4FF9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prikupljanje tekstova o vrstama i načinu korištenja jabuke, izrada prezentacije i plakata o jabukama, pripremanje voćne salate, soka i drugih proizvoda od jabuka, izložba različitih sorata jabuka</w:t>
      </w:r>
    </w:p>
    <w:p w14:paraId="41EF346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w:t>
      </w:r>
    </w:p>
    <w:p w14:paraId="10BB263F">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listopad 2025.</w:t>
      </w:r>
    </w:p>
    <w:p w14:paraId="76B700E5">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w:t>
      </w:r>
    </w:p>
    <w:p w14:paraId="65AA525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-potrošni materijal – 20 EURA</w:t>
      </w:r>
    </w:p>
    <w:p w14:paraId="5226BFAE">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I KORIŠTENJE REZULTATA RADA:</w:t>
      </w:r>
    </w:p>
    <w:p w14:paraId="339466C1">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plakata, prezentacije, praćenje stupnja uključenosti učenika u aktivnosti</w:t>
      </w:r>
    </w:p>
    <w:p w14:paraId="5F36CD35">
      <w:pPr>
        <w:spacing w:after="200" w:line="276" w:lineRule="auto"/>
        <w:ind w:hanging="2"/>
        <w:rPr>
          <w:rFonts w:ascii="Times New Roman" w:hAnsi="Times New Roman" w:eastAsia="Times New Roman" w:cs="Times New Roman"/>
          <w:sz w:val="24"/>
          <w:szCs w:val="24"/>
        </w:rPr>
      </w:pPr>
    </w:p>
    <w:p w14:paraId="546B54F3">
      <w:pPr>
        <w:spacing w:after="0"/>
        <w:ind w:left="1" w:hanging="3"/>
        <w:rPr>
          <w:rFonts w:ascii="Times New Roman" w:hAnsi="Times New Roman" w:eastAsia="Times New Roman" w:cs="Times New Roman"/>
          <w:sz w:val="28"/>
          <w:szCs w:val="28"/>
        </w:rPr>
      </w:pPr>
    </w:p>
    <w:p w14:paraId="34A6E14B">
      <w:pPr>
        <w:spacing w:after="0"/>
        <w:ind w:left="1" w:hanging="3"/>
        <w:rPr>
          <w:rFonts w:ascii="Times New Roman" w:hAnsi="Times New Roman" w:eastAsia="Times New Roman" w:cs="Times New Roman"/>
          <w:sz w:val="28"/>
          <w:szCs w:val="28"/>
        </w:rPr>
      </w:pPr>
    </w:p>
    <w:p w14:paraId="011DCD1F">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Dan sjećanja na Vukovar i Škabrnju</w:t>
      </w:r>
    </w:p>
    <w:p w14:paraId="6F52CDB0">
      <w:pPr>
        <w:spacing w:after="0"/>
        <w:ind w:hanging="2"/>
        <w:rPr>
          <w:rFonts w:ascii="Times New Roman" w:hAnsi="Times New Roman" w:eastAsia="Times New Roman" w:cs="Times New Roman"/>
          <w:sz w:val="24"/>
          <w:szCs w:val="24"/>
        </w:rPr>
      </w:pPr>
    </w:p>
    <w:p w14:paraId="56A9D851">
      <w:pPr>
        <w:spacing w:after="0"/>
        <w:ind w:hanging="2"/>
        <w:rPr>
          <w:rFonts w:ascii="Times New Roman" w:hAnsi="Times New Roman" w:eastAsia="Times New Roman" w:cs="Times New Roman"/>
          <w:sz w:val="24"/>
          <w:szCs w:val="24"/>
        </w:rPr>
      </w:pPr>
    </w:p>
    <w:p w14:paraId="4CDC78B6">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Planiran broj učenika</w:t>
      </w:r>
      <w:r>
        <w:rPr>
          <w:rFonts w:ascii="Times New Roman" w:hAnsi="Times New Roman" w:eastAsia="Times New Roman" w:cs="Times New Roman"/>
          <w:sz w:val="28"/>
          <w:szCs w:val="28"/>
        </w:rPr>
        <w:t xml:space="preserve">: </w:t>
      </w:r>
      <w:r>
        <w:rPr>
          <w:rFonts w:ascii="Times New Roman" w:hAnsi="Times New Roman" w:eastAsia="Times New Roman" w:cs="Times New Roman"/>
          <w:sz w:val="24"/>
          <w:szCs w:val="24"/>
        </w:rPr>
        <w:t>Svi učenici od 1. do 8. razreda</w:t>
      </w:r>
    </w:p>
    <w:p w14:paraId="410FBD6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14:paraId="13E2DA3D">
      <w:pPr>
        <w:spacing w:after="0" w:line="360" w:lineRule="auto"/>
        <w:ind w:hanging="2"/>
        <w:jc w:val="both"/>
        <w:rPr>
          <w:rFonts w:ascii="Times New Roman" w:hAnsi="Times New Roman" w:eastAsia="Times New Roman" w:cs="Times New Roman"/>
          <w:sz w:val="24"/>
          <w:szCs w:val="24"/>
        </w:rPr>
      </w:pPr>
    </w:p>
    <w:p w14:paraId="00DB0F4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6EE51A2F">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osvijestiti učenike o važnosti njegovanja povijesne baštine domovine</w:t>
      </w:r>
    </w:p>
    <w:p w14:paraId="662A7AA7">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istaknuti važnost braniteljske žrtve za slobodu Domovine</w:t>
      </w:r>
    </w:p>
    <w:p w14:paraId="06B04E89">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prikazivanje primjerenih dokumentarnih videa o stradavanjima u Domovinskom ratu</w:t>
      </w:r>
    </w:p>
    <w:p w14:paraId="34C18688">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organiziranje predavanja za učenike 7. i 8. razreda na temu Domovinskog rata s posebnim osvrtom na Vrliku i okolicu (ukoliko je moguće angažirati za predavanje sudionike samih događaja) </w:t>
      </w:r>
    </w:p>
    <w:p w14:paraId="7F52E20C">
      <w:pPr>
        <w:spacing w:after="0" w:line="360" w:lineRule="auto"/>
        <w:jc w:val="both"/>
        <w:rPr>
          <w:rFonts w:ascii="Times New Roman" w:hAnsi="Times New Roman" w:eastAsia="Times New Roman" w:cs="Times New Roman"/>
          <w:sz w:val="24"/>
          <w:szCs w:val="24"/>
        </w:rPr>
      </w:pPr>
    </w:p>
    <w:p w14:paraId="29B6F3F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6ABA7CD5">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učenici i djelatnici škole donose svijeće koje se pale u čast i sjećanje na pale žrtve u Vukovaru za vrijeme domovinskog rata. Svijeće se postavljaju u obliku srca u holu škole.</w:t>
      </w:r>
    </w:p>
    <w:p w14:paraId="0F53EE5E">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učenici 7. i 8. razreda u pratnji razrednika pale svijeće ispred murala posvećenog braniteljima u Vrlici</w:t>
      </w:r>
    </w:p>
    <w:p w14:paraId="21EC50B6">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predavanja i edukacije učenika od 1. do 8. razreda u školskoj knjižnici</w:t>
      </w:r>
    </w:p>
    <w:p w14:paraId="01E11151">
      <w:pPr>
        <w:spacing w:after="0" w:line="360" w:lineRule="auto"/>
        <w:ind w:hanging="2"/>
        <w:jc w:val="both"/>
        <w:rPr>
          <w:rFonts w:ascii="Times New Roman" w:hAnsi="Times New Roman" w:eastAsia="Times New Roman" w:cs="Times New Roman"/>
          <w:sz w:val="24"/>
          <w:szCs w:val="24"/>
        </w:rPr>
      </w:pPr>
    </w:p>
    <w:p w14:paraId="3261F09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njegovanje kulturne i povijesne baštine domovine</w:t>
      </w:r>
    </w:p>
    <w:p w14:paraId="7256E7F5">
      <w:pPr>
        <w:spacing w:after="0" w:line="360" w:lineRule="auto"/>
        <w:ind w:hanging="2"/>
        <w:jc w:val="both"/>
        <w:rPr>
          <w:rFonts w:ascii="Times New Roman" w:hAnsi="Times New Roman" w:eastAsia="Times New Roman" w:cs="Times New Roman"/>
          <w:sz w:val="24"/>
          <w:szCs w:val="24"/>
        </w:rPr>
      </w:pPr>
    </w:p>
    <w:p w14:paraId="0B0D877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Vremenik: </w:t>
      </w:r>
      <w:r>
        <w:rPr>
          <w:rFonts w:ascii="Times New Roman" w:hAnsi="Times New Roman" w:eastAsia="Times New Roman" w:cs="Times New Roman"/>
          <w:sz w:val="24"/>
          <w:szCs w:val="24"/>
        </w:rPr>
        <w:t>18. studenog 2025.</w:t>
      </w:r>
    </w:p>
    <w:p w14:paraId="21126B1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p>
    <w:p w14:paraId="5AA35E8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fotografije</w:t>
      </w:r>
    </w:p>
    <w:p w14:paraId="486DF63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njegovanje povijesnog naslijeđa</w:t>
      </w:r>
    </w:p>
    <w:p w14:paraId="3D8CB83D">
      <w:pPr>
        <w:spacing w:after="0"/>
        <w:ind w:hanging="2"/>
        <w:rPr>
          <w:rFonts w:ascii="Times New Roman" w:hAnsi="Times New Roman" w:eastAsia="Times New Roman" w:cs="Times New Roman"/>
          <w:sz w:val="24"/>
          <w:szCs w:val="24"/>
        </w:rPr>
      </w:pPr>
    </w:p>
    <w:p w14:paraId="5A84BE78">
      <w:pPr>
        <w:spacing w:after="0"/>
        <w:ind w:hanging="2"/>
        <w:rPr>
          <w:rFonts w:ascii="Times New Roman" w:hAnsi="Times New Roman" w:eastAsia="Times New Roman" w:cs="Times New Roman"/>
          <w:color w:val="632423"/>
          <w:sz w:val="24"/>
          <w:szCs w:val="24"/>
        </w:rPr>
      </w:pPr>
      <w:r>
        <w:rPr>
          <w:rFonts w:ascii="Times New Roman" w:hAnsi="Times New Roman" w:eastAsia="Times New Roman" w:cs="Times New Roman"/>
          <w:i/>
          <w:color w:val="632423"/>
          <w:sz w:val="24"/>
          <w:szCs w:val="24"/>
        </w:rPr>
        <w:t xml:space="preserve">                                      </w:t>
      </w:r>
    </w:p>
    <w:p w14:paraId="318BF848">
      <w:pPr>
        <w:spacing w:after="0"/>
        <w:ind w:left="1" w:hanging="3"/>
        <w:rPr>
          <w:rFonts w:ascii="Times New Roman" w:hAnsi="Times New Roman" w:eastAsia="Times New Roman" w:cs="Times New Roman"/>
          <w:color w:val="632423"/>
          <w:sz w:val="28"/>
          <w:szCs w:val="28"/>
        </w:rPr>
      </w:pPr>
    </w:p>
    <w:p w14:paraId="61C0B134">
      <w:pPr>
        <w:spacing w:after="0"/>
        <w:ind w:left="1" w:hanging="3"/>
        <w:jc w:val="center"/>
        <w:rPr>
          <w:rFonts w:ascii="Times New Roman" w:hAnsi="Times New Roman" w:eastAsia="Times New Roman" w:cs="Times New Roman"/>
          <w:color w:val="632423"/>
          <w:sz w:val="36"/>
          <w:szCs w:val="36"/>
          <w:u w:val="single"/>
        </w:rPr>
      </w:pPr>
      <w:r>
        <w:rPr>
          <w:rFonts w:ascii="Times New Roman" w:hAnsi="Times New Roman" w:eastAsia="Times New Roman" w:cs="Times New Roman"/>
          <w:b/>
          <w:i/>
          <w:sz w:val="36"/>
          <w:szCs w:val="36"/>
          <w:u w:val="single"/>
        </w:rPr>
        <w:t>Dan sjećanja na Domovinski rat</w:t>
      </w:r>
    </w:p>
    <w:p w14:paraId="385B09EF">
      <w:pPr>
        <w:spacing w:after="0"/>
        <w:ind w:hanging="2"/>
        <w:rPr>
          <w:rFonts w:ascii="Times New Roman" w:hAnsi="Times New Roman" w:eastAsia="Times New Roman" w:cs="Times New Roman"/>
          <w:sz w:val="24"/>
          <w:szCs w:val="24"/>
        </w:rPr>
      </w:pPr>
    </w:p>
    <w:p w14:paraId="1798DAD6">
      <w:pPr>
        <w:spacing w:after="0"/>
        <w:ind w:hanging="2"/>
        <w:rPr>
          <w:rFonts w:ascii="Times New Roman" w:hAnsi="Times New Roman" w:eastAsia="Times New Roman" w:cs="Times New Roman"/>
          <w:sz w:val="24"/>
          <w:szCs w:val="24"/>
        </w:rPr>
      </w:pPr>
    </w:p>
    <w:p w14:paraId="5E100261">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Planiran broj učenika</w:t>
      </w:r>
      <w:r>
        <w:rPr>
          <w:rFonts w:ascii="Times New Roman" w:hAnsi="Times New Roman" w:eastAsia="Times New Roman" w:cs="Times New Roman"/>
          <w:sz w:val="28"/>
          <w:szCs w:val="28"/>
        </w:rPr>
        <w:t xml:space="preserve">: </w:t>
      </w:r>
      <w:r>
        <w:rPr>
          <w:rFonts w:ascii="Times New Roman" w:hAnsi="Times New Roman" w:eastAsia="Times New Roman" w:cs="Times New Roman"/>
          <w:sz w:val="24"/>
          <w:szCs w:val="24"/>
        </w:rPr>
        <w:t>Svi učenici od 1. do 8. razreda</w:t>
      </w:r>
    </w:p>
    <w:p w14:paraId="33A5A18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14:paraId="74337DE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76720565">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osvijestiti učenike o važnosti njegovanja povijesne baštine domovine</w:t>
      </w:r>
    </w:p>
    <w:p w14:paraId="0F45E4E9">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potaknuti učenike na važnost sjećanja na Domovinski rat </w:t>
      </w:r>
    </w:p>
    <w:p w14:paraId="076B83CF">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njegovanje sjećanja na pojedince iz našeg kraja koji su obranili domovinu i dali svoj život </w:t>
      </w:r>
    </w:p>
    <w:p w14:paraId="42AC426A">
      <w:pPr>
        <w:spacing w:after="0" w:line="360" w:lineRule="auto"/>
        <w:ind w:hanging="2"/>
        <w:jc w:val="both"/>
        <w:rPr>
          <w:rFonts w:ascii="Times New Roman" w:hAnsi="Times New Roman" w:eastAsia="Times New Roman" w:cs="Times New Roman"/>
          <w:sz w:val="24"/>
          <w:szCs w:val="24"/>
        </w:rPr>
      </w:pPr>
    </w:p>
    <w:p w14:paraId="657CA86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7A559E0E">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sudionici domovinskog rata iz Vrličkog kraja pričaju svoja iskustva u Domovinskom ratu i povijesne činjenice </w:t>
      </w:r>
    </w:p>
    <w:p w14:paraId="419D7E17">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vanjski suradnici i bivši pripadnici hrvatske vojske za vrijeme Domovinskog rata</w:t>
      </w:r>
    </w:p>
    <w:p w14:paraId="51FB0DB3">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gledanje filmova i dokumentaraca na temu</w:t>
      </w:r>
    </w:p>
    <w:p w14:paraId="27496199">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čitanje novinskih zapisa iz tog vremena</w:t>
      </w:r>
    </w:p>
    <w:p w14:paraId="4531EEB1">
      <w:pPr>
        <w:numPr>
          <w:ilvl w:val="0"/>
          <w:numId w:val="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gledanje fotografija</w:t>
      </w:r>
    </w:p>
    <w:p w14:paraId="3C2CD6E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njegovanje kulturne i povijesne baštine domovine, osvješćivanje davanja važnosti i odavanja počasti osobama iz našeg kraja koje su dale život u Domovinskom ratu </w:t>
      </w:r>
    </w:p>
    <w:p w14:paraId="1F3D65D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Vremenik: </w:t>
      </w:r>
      <w:r>
        <w:rPr>
          <w:rFonts w:ascii="Times New Roman" w:hAnsi="Times New Roman" w:eastAsia="Times New Roman" w:cs="Times New Roman"/>
          <w:sz w:val="24"/>
          <w:szCs w:val="24"/>
        </w:rPr>
        <w:t>studeni - prosinac 2025.</w:t>
      </w:r>
    </w:p>
    <w:p w14:paraId="11799220">
      <w:pPr>
        <w:spacing w:after="0" w:line="360" w:lineRule="auto"/>
        <w:ind w:hanging="2"/>
        <w:jc w:val="both"/>
        <w:rPr>
          <w:rFonts w:ascii="Times New Roman" w:hAnsi="Times New Roman" w:eastAsia="Times New Roman" w:cs="Times New Roman"/>
          <w:sz w:val="24"/>
          <w:szCs w:val="24"/>
        </w:rPr>
      </w:pPr>
    </w:p>
    <w:p w14:paraId="7FE789F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 aktivnosti:</w:t>
      </w:r>
    </w:p>
    <w:p w14:paraId="70A5FA9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postavljanje foto izložbe</w:t>
      </w:r>
    </w:p>
    <w:p w14:paraId="2A8A5AF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njegovanje povijesnog naslijeđa</w:t>
      </w:r>
    </w:p>
    <w:p w14:paraId="18D0FB9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plakata</w:t>
      </w:r>
    </w:p>
    <w:p w14:paraId="2451AB3A">
      <w:pPr>
        <w:spacing w:after="0" w:line="360" w:lineRule="auto"/>
        <w:ind w:hanging="2"/>
        <w:jc w:val="both"/>
        <w:rPr>
          <w:rFonts w:ascii="Times New Roman" w:hAnsi="Times New Roman" w:eastAsia="Times New Roman" w:cs="Times New Roman"/>
          <w:sz w:val="24"/>
          <w:szCs w:val="24"/>
        </w:rPr>
      </w:pPr>
    </w:p>
    <w:p w14:paraId="6C2286D7">
      <w:pPr>
        <w:spacing w:after="0"/>
        <w:ind w:hanging="2"/>
        <w:rPr>
          <w:rFonts w:ascii="Times New Roman" w:hAnsi="Times New Roman" w:eastAsia="Times New Roman" w:cs="Times New Roman"/>
          <w:sz w:val="24"/>
          <w:szCs w:val="24"/>
        </w:rPr>
      </w:pPr>
    </w:p>
    <w:p w14:paraId="039BDDD8">
      <w:pPr>
        <w:spacing w:after="0"/>
        <w:rPr>
          <w:rFonts w:ascii="Times New Roman" w:hAnsi="Times New Roman" w:eastAsia="Times New Roman" w:cs="Times New Roman"/>
          <w:color w:val="00B050"/>
          <w:sz w:val="24"/>
          <w:szCs w:val="24"/>
        </w:rPr>
      </w:pPr>
    </w:p>
    <w:p w14:paraId="0D9A64FD">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bCs/>
          <w:i/>
          <w:iCs/>
          <w:sz w:val="36"/>
          <w:szCs w:val="36"/>
          <w:u w:val="single"/>
        </w:rPr>
        <w:t>Priprema za božićne blagdane</w:t>
      </w:r>
    </w:p>
    <w:p w14:paraId="7720F641">
      <w:pPr>
        <w:spacing w:after="0"/>
        <w:ind w:left="1" w:hanging="3"/>
        <w:rPr>
          <w:rFonts w:ascii="Times New Roman" w:hAnsi="Times New Roman" w:eastAsia="Times New Roman" w:cs="Times New Roman"/>
          <w:sz w:val="36"/>
          <w:szCs w:val="36"/>
        </w:rPr>
      </w:pPr>
    </w:p>
    <w:p w14:paraId="46940C3B">
      <w:pPr>
        <w:spacing w:after="0"/>
        <w:ind w:left="1" w:hanging="3"/>
        <w:rPr>
          <w:rFonts w:ascii="Times New Roman" w:hAnsi="Times New Roman" w:eastAsia="Times New Roman" w:cs="Times New Roman"/>
          <w:sz w:val="28"/>
          <w:szCs w:val="28"/>
        </w:rPr>
      </w:pPr>
    </w:p>
    <w:p w14:paraId="38A60D9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Svi učenici od 1. do 8. razreda</w:t>
      </w:r>
    </w:p>
    <w:p w14:paraId="5563879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14:paraId="66554E65">
      <w:pPr>
        <w:spacing w:after="0" w:line="360" w:lineRule="auto"/>
        <w:ind w:hanging="2"/>
        <w:jc w:val="both"/>
        <w:rPr>
          <w:rFonts w:ascii="Times New Roman" w:hAnsi="Times New Roman" w:eastAsia="Times New Roman" w:cs="Times New Roman"/>
          <w:sz w:val="24"/>
          <w:szCs w:val="24"/>
        </w:rPr>
      </w:pPr>
    </w:p>
    <w:p w14:paraId="71AD6EC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p>
    <w:p w14:paraId="257FAC5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prigodno proslaviti božićne blagdane; uz njegovanje narodnih običaja razviti kod učenika osjećaj blagdanskog zajedništva i brige za druge</w:t>
      </w:r>
    </w:p>
    <w:p w14:paraId="2E02B283">
      <w:pPr>
        <w:spacing w:after="0" w:line="360" w:lineRule="auto"/>
        <w:ind w:hanging="2"/>
        <w:jc w:val="both"/>
        <w:rPr>
          <w:rFonts w:ascii="Times New Roman" w:hAnsi="Times New Roman" w:eastAsia="Times New Roman" w:cs="Times New Roman"/>
          <w:sz w:val="24"/>
          <w:szCs w:val="24"/>
        </w:rPr>
      </w:pPr>
    </w:p>
    <w:p w14:paraId="3887149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14:paraId="312CFBB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božićnih blagdana</w:t>
      </w:r>
    </w:p>
    <w:p w14:paraId="25C214D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koje će pripremiti učenici zajedno sa svojim razrednicima</w:t>
      </w:r>
    </w:p>
    <w:p w14:paraId="21A6692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uređenje škole: učionica i hodnika; kićenje bora</w:t>
      </w:r>
    </w:p>
    <w:p w14:paraId="081BD57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izbor najljepše učionice (nagrada za najljepše ukrašeni razred) </w:t>
      </w:r>
    </w:p>
    <w:p w14:paraId="2ED995E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akcije pomoći potrebnima u zajednici (prikupljanje stare odjeće i slično)</w:t>
      </w:r>
    </w:p>
    <w:p w14:paraId="6C582D3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školska Božićna priredba</w:t>
      </w:r>
    </w:p>
    <w:p w14:paraId="0DCC35BC">
      <w:pPr>
        <w:spacing w:after="0" w:line="360" w:lineRule="auto"/>
        <w:ind w:hanging="2"/>
        <w:jc w:val="both"/>
        <w:rPr>
          <w:rFonts w:ascii="Times New Roman" w:hAnsi="Times New Roman" w:eastAsia="Times New Roman" w:cs="Times New Roman"/>
          <w:sz w:val="24"/>
          <w:szCs w:val="24"/>
        </w:rPr>
      </w:pPr>
    </w:p>
    <w:p w14:paraId="6E36262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prosinac, siječanj</w:t>
      </w:r>
    </w:p>
    <w:p w14:paraId="2E63144B">
      <w:pPr>
        <w:spacing w:after="0" w:line="360" w:lineRule="auto"/>
        <w:ind w:hanging="2"/>
        <w:jc w:val="both"/>
        <w:rPr>
          <w:rFonts w:ascii="Times New Roman" w:hAnsi="Times New Roman" w:eastAsia="Times New Roman" w:cs="Times New Roman"/>
          <w:sz w:val="24"/>
          <w:szCs w:val="24"/>
        </w:rPr>
      </w:pPr>
    </w:p>
    <w:p w14:paraId="2A0E3E7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obilježiti Božić i božićne blagdane; uključivanje učenika u uređivanje škole; razvijanje navike pomaganja drugima</w:t>
      </w:r>
    </w:p>
    <w:p w14:paraId="7F7F1E10">
      <w:pPr>
        <w:spacing w:after="0" w:line="360" w:lineRule="auto"/>
        <w:ind w:hanging="2"/>
        <w:jc w:val="both"/>
        <w:rPr>
          <w:rFonts w:ascii="Times New Roman" w:hAnsi="Times New Roman" w:eastAsia="Times New Roman" w:cs="Times New Roman"/>
          <w:sz w:val="24"/>
          <w:szCs w:val="24"/>
        </w:rPr>
      </w:pPr>
    </w:p>
    <w:p w14:paraId="4AB14CE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prezentacije prikupljenih materijala i uradaka učenika; žiri izabire najljepše uređenu učionicu u cijeloj školi, školska priredba</w:t>
      </w:r>
    </w:p>
    <w:p w14:paraId="0EE085A7">
      <w:pPr>
        <w:spacing w:after="0" w:line="360" w:lineRule="auto"/>
        <w:ind w:hanging="2"/>
        <w:jc w:val="both"/>
        <w:rPr>
          <w:rFonts w:ascii="Times New Roman" w:hAnsi="Times New Roman" w:eastAsia="Times New Roman" w:cs="Times New Roman"/>
          <w:sz w:val="24"/>
          <w:szCs w:val="24"/>
        </w:rPr>
      </w:pPr>
    </w:p>
    <w:p w14:paraId="56740692">
      <w:pPr>
        <w:spacing w:after="0" w:line="360" w:lineRule="auto"/>
        <w:ind w:hanging="2"/>
        <w:jc w:val="both"/>
        <w:rPr>
          <w:rFonts w:ascii="Times New Roman" w:hAnsi="Times New Roman" w:eastAsia="Times New Roman" w:cs="Times New Roman"/>
          <w:sz w:val="24"/>
          <w:szCs w:val="24"/>
        </w:rPr>
      </w:pPr>
    </w:p>
    <w:p w14:paraId="3EEBF66E">
      <w:pPr>
        <w:spacing w:after="0" w:line="360" w:lineRule="auto"/>
        <w:ind w:left="-2"/>
        <w:jc w:val="both"/>
        <w:rPr>
          <w:rFonts w:ascii="Times New Roman" w:hAnsi="Times New Roman" w:eastAsia="Times New Roman" w:cs="Times New Roman"/>
          <w:sz w:val="24"/>
          <w:szCs w:val="24"/>
        </w:rPr>
      </w:pPr>
    </w:p>
    <w:p w14:paraId="3C2D0401">
      <w:pPr>
        <w:spacing w:after="0"/>
        <w:ind w:left="1"/>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Valentinovo</w:t>
      </w:r>
    </w:p>
    <w:p w14:paraId="51763EF4">
      <w:pPr>
        <w:spacing w:after="0" w:line="360" w:lineRule="auto"/>
        <w:ind w:left="1" w:hanging="3"/>
        <w:jc w:val="center"/>
        <w:rPr>
          <w:rFonts w:ascii="Times New Roman" w:hAnsi="Times New Roman" w:eastAsia="Times New Roman" w:cs="Times New Roman"/>
          <w:sz w:val="28"/>
          <w:szCs w:val="28"/>
        </w:rPr>
      </w:pPr>
    </w:p>
    <w:p w14:paraId="4059F965">
      <w:pPr>
        <w:spacing w:after="0" w:line="360" w:lineRule="auto"/>
        <w:ind w:left="-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Planiran broj učenika: </w:t>
      </w:r>
      <w:r>
        <w:rPr>
          <w:rFonts w:ascii="Times New Roman" w:hAnsi="Times New Roman" w:eastAsia="Times New Roman" w:cs="Times New Roman"/>
          <w:sz w:val="24"/>
          <w:szCs w:val="24"/>
        </w:rPr>
        <w:t>Svi učenici od 1. do 8. razreda</w:t>
      </w:r>
      <w:r>
        <w:rPr>
          <w:rFonts w:ascii="Times New Roman" w:hAnsi="Times New Roman" w:eastAsia="Times New Roman" w:cs="Times New Roman"/>
          <w:b/>
          <w:sz w:val="24"/>
          <w:szCs w:val="24"/>
        </w:rPr>
        <w:t xml:space="preserve"> </w:t>
      </w:r>
    </w:p>
    <w:p w14:paraId="56C180F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4"/>
          <w:szCs w:val="24"/>
        </w:rPr>
        <w:t>svi učitelji</w:t>
      </w:r>
    </w:p>
    <w:p w14:paraId="587D6570">
      <w:pPr>
        <w:spacing w:after="0" w:line="360" w:lineRule="auto"/>
        <w:ind w:hanging="2"/>
        <w:jc w:val="both"/>
        <w:rPr>
          <w:rFonts w:ascii="Times New Roman" w:hAnsi="Times New Roman" w:eastAsia="Times New Roman" w:cs="Times New Roman"/>
          <w:sz w:val="24"/>
          <w:szCs w:val="24"/>
        </w:rPr>
      </w:pPr>
    </w:p>
    <w:p w14:paraId="5DA94E2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obilježavanje Dana zaljubljenih</w:t>
      </w:r>
    </w:p>
    <w:p w14:paraId="43273D07">
      <w:pPr>
        <w:spacing w:after="0" w:line="360" w:lineRule="auto"/>
        <w:ind w:hanging="2"/>
        <w:jc w:val="both"/>
        <w:rPr>
          <w:rFonts w:ascii="Times New Roman" w:hAnsi="Times New Roman" w:eastAsia="Times New Roman" w:cs="Times New Roman"/>
          <w:sz w:val="24"/>
          <w:szCs w:val="24"/>
        </w:rPr>
      </w:pPr>
    </w:p>
    <w:p w14:paraId="535D04B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14:paraId="328BC6A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Valentinova  na satovima razredne zajednice</w:t>
      </w:r>
    </w:p>
    <w:p w14:paraId="37503E5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koje će pripremiti učenici zajedno sa svojim razrednicima</w:t>
      </w:r>
    </w:p>
    <w:p w14:paraId="1C749BB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razgovori na temu ljubavi i međuljudskih odnosa</w:t>
      </w:r>
    </w:p>
    <w:p w14:paraId="4086D54F">
      <w:pPr>
        <w:spacing w:after="0" w:line="360" w:lineRule="auto"/>
        <w:ind w:hanging="2"/>
        <w:jc w:val="both"/>
        <w:rPr>
          <w:rFonts w:ascii="Times New Roman" w:hAnsi="Times New Roman" w:eastAsia="Times New Roman" w:cs="Times New Roman"/>
          <w:sz w:val="24"/>
          <w:szCs w:val="24"/>
        </w:rPr>
      </w:pPr>
    </w:p>
    <w:p w14:paraId="0FB20E0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veljača</w:t>
      </w:r>
    </w:p>
    <w:p w14:paraId="3CD092E2">
      <w:pPr>
        <w:spacing w:after="0" w:line="360" w:lineRule="auto"/>
        <w:ind w:hanging="2"/>
        <w:jc w:val="both"/>
        <w:rPr>
          <w:rFonts w:ascii="Times New Roman" w:hAnsi="Times New Roman" w:eastAsia="Times New Roman" w:cs="Times New Roman"/>
          <w:sz w:val="24"/>
          <w:szCs w:val="24"/>
        </w:rPr>
      </w:pPr>
    </w:p>
    <w:p w14:paraId="289FC35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uključivanje učenika u pozitivne aktivnosti; osvještavanje vrijednosti ljubavi u našim životima, poticanje odgovornosti za druge</w:t>
      </w:r>
    </w:p>
    <w:p w14:paraId="1416A9C5">
      <w:pPr>
        <w:spacing w:after="0" w:line="360" w:lineRule="auto"/>
        <w:ind w:hanging="2"/>
        <w:jc w:val="both"/>
        <w:rPr>
          <w:rFonts w:ascii="Times New Roman" w:hAnsi="Times New Roman" w:eastAsia="Times New Roman" w:cs="Times New Roman"/>
          <w:sz w:val="24"/>
          <w:szCs w:val="24"/>
        </w:rPr>
      </w:pPr>
    </w:p>
    <w:p w14:paraId="447B9C0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prezentacije prikupljenih materijala, rasprava na satu razredne zajednice</w:t>
      </w:r>
    </w:p>
    <w:p w14:paraId="30C581B2">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bCs/>
          <w:i/>
          <w:iCs/>
          <w:sz w:val="36"/>
          <w:szCs w:val="36"/>
          <w:u w:val="single"/>
        </w:rPr>
        <w:t>Maskenbal</w:t>
      </w:r>
    </w:p>
    <w:p w14:paraId="240D5CC3">
      <w:pPr>
        <w:spacing w:after="0"/>
        <w:ind w:hanging="2"/>
        <w:rPr>
          <w:rFonts w:ascii="Times New Roman" w:hAnsi="Times New Roman" w:eastAsia="Times New Roman" w:cs="Times New Roman"/>
          <w:sz w:val="24"/>
          <w:szCs w:val="24"/>
        </w:rPr>
      </w:pPr>
    </w:p>
    <w:p w14:paraId="2FAC692D">
      <w:pPr>
        <w:spacing w:after="0"/>
        <w:ind w:hanging="2"/>
        <w:rPr>
          <w:rFonts w:ascii="Times New Roman" w:hAnsi="Times New Roman" w:eastAsia="Times New Roman" w:cs="Times New Roman"/>
          <w:sz w:val="24"/>
          <w:szCs w:val="24"/>
        </w:rPr>
      </w:pPr>
    </w:p>
    <w:p w14:paraId="044BB00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w:t>
      </w:r>
      <w:r>
        <w:rPr>
          <w:rFonts w:ascii="Times New Roman" w:hAnsi="Times New Roman" w:eastAsia="Times New Roman" w:cs="Times New Roman"/>
          <w:sz w:val="24"/>
          <w:szCs w:val="24"/>
        </w:rPr>
        <w:t xml:space="preserve"> Svi učenici od 1. do 8. razreda</w:t>
      </w:r>
    </w:p>
    <w:p w14:paraId="66ABC2D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Nositelj aktivnosti: </w:t>
      </w:r>
    </w:p>
    <w:p w14:paraId="665FBAC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Sudionici:</w:t>
      </w:r>
      <w:r>
        <w:rPr>
          <w:rFonts w:ascii="Times New Roman" w:hAnsi="Times New Roman" w:eastAsia="Times New Roman" w:cs="Times New Roman"/>
          <w:sz w:val="24"/>
          <w:szCs w:val="24"/>
        </w:rPr>
        <w:t xml:space="preserve"> Svi djelatnici škole i mještani</w:t>
      </w:r>
    </w:p>
    <w:p w14:paraId="018E49DB">
      <w:pPr>
        <w:spacing w:after="0" w:line="360" w:lineRule="auto"/>
        <w:ind w:hanging="2"/>
        <w:jc w:val="both"/>
        <w:rPr>
          <w:rFonts w:ascii="Times New Roman" w:hAnsi="Times New Roman" w:eastAsia="Times New Roman" w:cs="Times New Roman"/>
          <w:sz w:val="24"/>
          <w:szCs w:val="24"/>
        </w:rPr>
      </w:pPr>
    </w:p>
    <w:p w14:paraId="4AB401F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76BB5AE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zabava i opuštanje od svakodnevnih obveza;  socijalizacija učenika i razvijanje tolerancije, kreativno osmišljavanje maski, osnaživanje učeničkog samopouzdanja na javnim nastupima, uključivanje lokalne sredine u školske aktivnosti </w:t>
      </w:r>
    </w:p>
    <w:p w14:paraId="0C9B7237">
      <w:pPr>
        <w:spacing w:after="0" w:line="360" w:lineRule="auto"/>
        <w:ind w:hanging="2"/>
        <w:jc w:val="both"/>
        <w:rPr>
          <w:rFonts w:ascii="Times New Roman" w:hAnsi="Times New Roman" w:eastAsia="Times New Roman" w:cs="Times New Roman"/>
          <w:sz w:val="24"/>
          <w:szCs w:val="24"/>
        </w:rPr>
      </w:pPr>
    </w:p>
    <w:p w14:paraId="42796C1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14:paraId="47348C7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čitanje prigodnih priča, igrokaza i pjesama; priredba u školi; uređivanje panoa, izrada prigodnih maski, kostima i Krnje, izbor najljepše maske</w:t>
      </w:r>
    </w:p>
    <w:p w14:paraId="45FD9077">
      <w:pPr>
        <w:spacing w:after="0" w:line="360" w:lineRule="auto"/>
        <w:ind w:hanging="2"/>
        <w:jc w:val="both"/>
        <w:rPr>
          <w:rFonts w:ascii="Times New Roman" w:hAnsi="Times New Roman" w:eastAsia="Times New Roman" w:cs="Times New Roman"/>
          <w:sz w:val="24"/>
          <w:szCs w:val="24"/>
        </w:rPr>
      </w:pPr>
    </w:p>
    <w:p w14:paraId="2B9BF9E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xml:space="preserve"> veljača</w:t>
      </w:r>
    </w:p>
    <w:p w14:paraId="19CED023">
      <w:pPr>
        <w:spacing w:after="0" w:line="360" w:lineRule="auto"/>
        <w:ind w:hanging="2"/>
        <w:jc w:val="both"/>
        <w:rPr>
          <w:rFonts w:ascii="Times New Roman" w:hAnsi="Times New Roman" w:eastAsia="Times New Roman" w:cs="Times New Roman"/>
          <w:sz w:val="24"/>
          <w:szCs w:val="24"/>
        </w:rPr>
      </w:pPr>
    </w:p>
    <w:p w14:paraId="2E13918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3FC3A8F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w:t>
      </w:r>
      <w:r>
        <w:rPr>
          <w:rFonts w:ascii="Times New Roman" w:hAnsi="Times New Roman" w:eastAsia="Times New Roman" w:cs="Times New Roman"/>
          <w:sz w:val="24"/>
          <w:szCs w:val="24"/>
        </w:rPr>
        <w:t xml:space="preserve"> njegovanje tradicijskih običaja i sudjelovanje u njima, zadovoljavanje učeničkih potreba za zabavnim sadržajima u odgojno obrazovno procesu</w:t>
      </w:r>
    </w:p>
    <w:p w14:paraId="5035BDEF">
      <w:pPr>
        <w:spacing w:after="0" w:line="360" w:lineRule="auto"/>
        <w:ind w:hanging="2"/>
        <w:jc w:val="both"/>
        <w:rPr>
          <w:rFonts w:ascii="Times New Roman" w:hAnsi="Times New Roman" w:eastAsia="Times New Roman" w:cs="Times New Roman"/>
          <w:sz w:val="24"/>
          <w:szCs w:val="24"/>
        </w:rPr>
      </w:pPr>
    </w:p>
    <w:p w14:paraId="38C4482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materijal potreban za izradu prigodnih ukrasa, kostima i krnje 300e</w:t>
      </w:r>
    </w:p>
    <w:p w14:paraId="5D0FC658">
      <w:pPr>
        <w:spacing w:after="0" w:line="360" w:lineRule="auto"/>
        <w:ind w:hanging="2"/>
        <w:jc w:val="both"/>
        <w:rPr>
          <w:rFonts w:ascii="Times New Roman" w:hAnsi="Times New Roman" w:eastAsia="Times New Roman" w:cs="Times New Roman"/>
          <w:sz w:val="24"/>
          <w:szCs w:val="24"/>
        </w:rPr>
      </w:pPr>
    </w:p>
    <w:p w14:paraId="41390C3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xml:space="preserve"> izbor najbolje grupne i pojedinačne maske,  usmena  i pismena pohvala</w:t>
      </w:r>
    </w:p>
    <w:p w14:paraId="44956EB2">
      <w:pPr>
        <w:spacing w:after="0" w:line="360" w:lineRule="auto"/>
        <w:ind w:hanging="2"/>
        <w:jc w:val="both"/>
        <w:rPr>
          <w:rFonts w:ascii="Times New Roman" w:hAnsi="Times New Roman" w:eastAsia="Times New Roman" w:cs="Times New Roman"/>
          <w:sz w:val="24"/>
          <w:szCs w:val="24"/>
        </w:rPr>
      </w:pPr>
    </w:p>
    <w:p w14:paraId="33C473A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prigodna  priredba  i maskenbal</w:t>
      </w:r>
    </w:p>
    <w:p w14:paraId="129601CC">
      <w:pPr>
        <w:spacing w:after="0" w:line="360" w:lineRule="auto"/>
        <w:ind w:hanging="2"/>
        <w:jc w:val="both"/>
        <w:rPr>
          <w:rFonts w:ascii="Times New Roman" w:hAnsi="Times New Roman" w:eastAsia="Times New Roman" w:cs="Times New Roman"/>
          <w:sz w:val="24"/>
          <w:szCs w:val="24"/>
        </w:rPr>
      </w:pPr>
    </w:p>
    <w:p w14:paraId="1FCFBC10">
      <w:pPr>
        <w:spacing w:after="0" w:line="360" w:lineRule="auto"/>
        <w:ind w:hanging="2"/>
        <w:jc w:val="both"/>
        <w:rPr>
          <w:rFonts w:ascii="Times New Roman" w:hAnsi="Times New Roman" w:eastAsia="Times New Roman" w:cs="Times New Roman"/>
          <w:sz w:val="24"/>
          <w:szCs w:val="24"/>
        </w:rPr>
      </w:pPr>
    </w:p>
    <w:p w14:paraId="7F6E7A31">
      <w:pPr>
        <w:spacing w:after="0" w:line="360" w:lineRule="auto"/>
        <w:ind w:hanging="2"/>
        <w:jc w:val="both"/>
        <w:rPr>
          <w:rFonts w:ascii="Times New Roman" w:hAnsi="Times New Roman" w:eastAsia="Times New Roman" w:cs="Times New Roman"/>
          <w:sz w:val="24"/>
          <w:szCs w:val="24"/>
        </w:rPr>
      </w:pPr>
    </w:p>
    <w:p w14:paraId="4C529579">
      <w:pPr>
        <w:spacing w:after="0" w:line="360" w:lineRule="auto"/>
        <w:ind w:hanging="2"/>
        <w:jc w:val="both"/>
        <w:rPr>
          <w:rFonts w:ascii="Times New Roman" w:hAnsi="Times New Roman" w:eastAsia="Times New Roman" w:cs="Times New Roman"/>
          <w:sz w:val="24"/>
          <w:szCs w:val="24"/>
        </w:rPr>
      </w:pPr>
    </w:p>
    <w:p w14:paraId="173D1D8C">
      <w:pPr>
        <w:spacing w:after="0" w:line="360" w:lineRule="auto"/>
        <w:ind w:hanging="2"/>
        <w:jc w:val="both"/>
        <w:rPr>
          <w:rFonts w:ascii="Times New Roman" w:hAnsi="Times New Roman" w:eastAsia="Times New Roman" w:cs="Times New Roman"/>
          <w:sz w:val="24"/>
          <w:szCs w:val="24"/>
        </w:rPr>
      </w:pPr>
    </w:p>
    <w:p w14:paraId="1EA34E7E">
      <w:pPr>
        <w:spacing w:after="0" w:line="360" w:lineRule="auto"/>
        <w:ind w:hanging="2"/>
        <w:jc w:val="both"/>
        <w:rPr>
          <w:rFonts w:ascii="Times New Roman" w:hAnsi="Times New Roman" w:eastAsia="Times New Roman" w:cs="Times New Roman"/>
          <w:sz w:val="24"/>
          <w:szCs w:val="24"/>
        </w:rPr>
      </w:pPr>
    </w:p>
    <w:p w14:paraId="7A06E7F3">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Dan voda</w:t>
      </w:r>
    </w:p>
    <w:p w14:paraId="75FD4D9C">
      <w:pPr>
        <w:spacing w:after="0"/>
        <w:ind w:left="1" w:hanging="3"/>
        <w:rPr>
          <w:rFonts w:ascii="Times New Roman" w:hAnsi="Times New Roman" w:eastAsia="Times New Roman" w:cs="Times New Roman"/>
          <w:sz w:val="28"/>
          <w:szCs w:val="28"/>
        </w:rPr>
      </w:pPr>
    </w:p>
    <w:p w14:paraId="11974EF0">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svi učenici od 1. do 8. razreda</w:t>
      </w:r>
    </w:p>
    <w:p w14:paraId="74BC0B00">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14:paraId="6CFEF995">
      <w:pPr>
        <w:spacing w:after="0" w:line="360" w:lineRule="auto"/>
        <w:ind w:hanging="2"/>
        <w:jc w:val="both"/>
        <w:rPr>
          <w:rFonts w:ascii="Times New Roman" w:hAnsi="Times New Roman" w:eastAsia="Times New Roman" w:cs="Times New Roman"/>
          <w:sz w:val="24"/>
          <w:szCs w:val="24"/>
        </w:rPr>
      </w:pPr>
    </w:p>
    <w:p w14:paraId="0CB9A94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osvijestiti učenicima dragocjenost vode, važnost racionalnog trošenja vode i smanjenja, odnosno sprečavanja onečišćenja vode</w:t>
      </w:r>
    </w:p>
    <w:p w14:paraId="499F4AFA">
      <w:pPr>
        <w:spacing w:after="0" w:line="360" w:lineRule="auto"/>
        <w:ind w:hanging="2"/>
        <w:jc w:val="both"/>
        <w:rPr>
          <w:rFonts w:ascii="Times New Roman" w:hAnsi="Times New Roman" w:eastAsia="Times New Roman" w:cs="Times New Roman"/>
          <w:sz w:val="24"/>
          <w:szCs w:val="24"/>
        </w:rPr>
      </w:pPr>
    </w:p>
    <w:p w14:paraId="7F0C384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14:paraId="12D7E55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Dana voda na satovima razredne zajednice</w:t>
      </w:r>
    </w:p>
    <w:p w14:paraId="7F871E7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koje će pripremiti učenici zajedno sa svojim razrednicima</w:t>
      </w:r>
    </w:p>
    <w:p w14:paraId="7DA79FF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aktivnosti smanjivanja onečišćenja voda</w:t>
      </w:r>
    </w:p>
    <w:p w14:paraId="22B12C3D">
      <w:pPr>
        <w:spacing w:after="0" w:line="360" w:lineRule="auto"/>
        <w:ind w:hanging="2"/>
        <w:jc w:val="both"/>
        <w:rPr>
          <w:rFonts w:ascii="Times New Roman" w:hAnsi="Times New Roman" w:eastAsia="Times New Roman" w:cs="Times New Roman"/>
          <w:sz w:val="24"/>
          <w:szCs w:val="24"/>
        </w:rPr>
      </w:pPr>
    </w:p>
    <w:p w14:paraId="01FAE1B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ožujak</w:t>
      </w:r>
    </w:p>
    <w:p w14:paraId="10B24D94">
      <w:pPr>
        <w:spacing w:after="0" w:line="360" w:lineRule="auto"/>
        <w:ind w:hanging="2"/>
        <w:jc w:val="both"/>
        <w:rPr>
          <w:rFonts w:ascii="Times New Roman" w:hAnsi="Times New Roman" w:eastAsia="Times New Roman" w:cs="Times New Roman"/>
          <w:sz w:val="24"/>
          <w:szCs w:val="24"/>
        </w:rPr>
      </w:pPr>
    </w:p>
    <w:p w14:paraId="2356D24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xml:space="preserve">: </w:t>
      </w:r>
    </w:p>
    <w:p w14:paraId="54CEB2E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stečena znanja koristiti u svakodnevnome životu; poticati djecu da usvoje navike štednje vode i poticanje ekološke svijesti</w:t>
      </w:r>
    </w:p>
    <w:p w14:paraId="18B24D71">
      <w:pPr>
        <w:spacing w:after="0" w:line="360" w:lineRule="auto"/>
        <w:ind w:hanging="2"/>
        <w:jc w:val="both"/>
        <w:rPr>
          <w:rFonts w:ascii="Times New Roman" w:hAnsi="Times New Roman" w:eastAsia="Times New Roman" w:cs="Times New Roman"/>
          <w:sz w:val="24"/>
          <w:szCs w:val="24"/>
        </w:rPr>
      </w:pPr>
    </w:p>
    <w:p w14:paraId="0B51B5C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prezentacije prikupljenih materijala; njegovanje korisnih navika</w:t>
      </w:r>
    </w:p>
    <w:p w14:paraId="58B66E73">
      <w:pPr>
        <w:spacing w:after="0"/>
        <w:ind w:left="1" w:hanging="3"/>
        <w:jc w:val="center"/>
        <w:rPr>
          <w:rFonts w:ascii="Times New Roman" w:hAnsi="Times New Roman" w:eastAsia="Times New Roman" w:cs="Times New Roman"/>
          <w:b/>
          <w:i/>
          <w:sz w:val="32"/>
          <w:szCs w:val="32"/>
          <w:u w:val="single"/>
        </w:rPr>
      </w:pPr>
    </w:p>
    <w:p w14:paraId="69B81A9A">
      <w:pPr>
        <w:spacing w:after="0"/>
        <w:ind w:left="1" w:hanging="3"/>
        <w:jc w:val="center"/>
        <w:rPr>
          <w:rFonts w:ascii="Times New Roman" w:hAnsi="Times New Roman" w:eastAsia="Times New Roman" w:cs="Times New Roman"/>
          <w:b/>
          <w:i/>
          <w:sz w:val="36"/>
          <w:szCs w:val="36"/>
          <w:u w:val="single"/>
        </w:rPr>
      </w:pPr>
    </w:p>
    <w:p w14:paraId="56E16434">
      <w:pPr>
        <w:spacing w:after="0"/>
        <w:ind w:left="1" w:hanging="3"/>
        <w:jc w:val="center"/>
        <w:rPr>
          <w:rFonts w:ascii="Times New Roman" w:hAnsi="Times New Roman" w:eastAsia="Times New Roman" w:cs="Times New Roman"/>
          <w:b/>
          <w:i/>
          <w:sz w:val="36"/>
          <w:szCs w:val="36"/>
          <w:u w:val="single"/>
        </w:rPr>
      </w:pPr>
    </w:p>
    <w:p w14:paraId="1FCE0C10">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Uskrs</w:t>
      </w:r>
    </w:p>
    <w:p w14:paraId="3EB18E3D">
      <w:pPr>
        <w:spacing w:after="0"/>
        <w:ind w:left="1" w:hanging="3"/>
        <w:rPr>
          <w:rFonts w:ascii="Times New Roman" w:hAnsi="Times New Roman" w:eastAsia="Times New Roman" w:cs="Times New Roman"/>
          <w:sz w:val="36"/>
          <w:szCs w:val="36"/>
        </w:rPr>
      </w:pPr>
    </w:p>
    <w:p w14:paraId="3CAA9E7D">
      <w:pPr>
        <w:spacing w:after="0"/>
        <w:ind w:left="1" w:hanging="3"/>
        <w:rPr>
          <w:rFonts w:ascii="Times New Roman" w:hAnsi="Times New Roman" w:eastAsia="Times New Roman" w:cs="Times New Roman"/>
          <w:sz w:val="28"/>
          <w:szCs w:val="28"/>
        </w:rPr>
      </w:pPr>
    </w:p>
    <w:p w14:paraId="788F0390">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w:t>
      </w:r>
      <w:r>
        <w:rPr>
          <w:rFonts w:ascii="Times New Roman" w:hAnsi="Times New Roman" w:eastAsia="Times New Roman" w:cs="Times New Roman"/>
          <w:sz w:val="24"/>
          <w:szCs w:val="24"/>
        </w:rPr>
        <w:t xml:space="preserve"> Svi učenici od 1. do 8. razreda</w:t>
      </w:r>
    </w:p>
    <w:p w14:paraId="2188A99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Svi djelatnici škole i učenici</w:t>
      </w:r>
    </w:p>
    <w:p w14:paraId="12DDFC11">
      <w:pPr>
        <w:spacing w:after="0" w:line="360" w:lineRule="auto"/>
        <w:ind w:hanging="2"/>
        <w:jc w:val="both"/>
        <w:rPr>
          <w:rFonts w:ascii="Times New Roman" w:hAnsi="Times New Roman" w:eastAsia="Times New Roman" w:cs="Times New Roman"/>
          <w:sz w:val="24"/>
          <w:szCs w:val="24"/>
        </w:rPr>
      </w:pPr>
    </w:p>
    <w:p w14:paraId="691BCA3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6A29F9C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prigodno proslaviti Uskrsne blagdane; uz njegovanje narodnih običaja razviti kod učenika osjećaj blagdanskog zajedništva i brige za druge</w:t>
      </w:r>
    </w:p>
    <w:p w14:paraId="6760E212">
      <w:pPr>
        <w:spacing w:after="0" w:line="360" w:lineRule="auto"/>
        <w:ind w:hanging="2"/>
        <w:jc w:val="both"/>
        <w:rPr>
          <w:rFonts w:ascii="Times New Roman" w:hAnsi="Times New Roman" w:eastAsia="Times New Roman" w:cs="Times New Roman"/>
          <w:sz w:val="24"/>
          <w:szCs w:val="24"/>
        </w:rPr>
      </w:pPr>
    </w:p>
    <w:p w14:paraId="0ACDBA0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14:paraId="1165C70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Uskrsa</w:t>
      </w:r>
    </w:p>
    <w:p w14:paraId="08912B6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radova koje će pripremiti učenici zajedno sa svojim razrednicima</w:t>
      </w:r>
    </w:p>
    <w:p w14:paraId="443A589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uređenje škole: učionica i hodnika</w:t>
      </w:r>
    </w:p>
    <w:p w14:paraId="0D669592">
      <w:pPr>
        <w:spacing w:after="0" w:line="360" w:lineRule="auto"/>
        <w:ind w:hanging="2"/>
        <w:jc w:val="both"/>
        <w:rPr>
          <w:rFonts w:ascii="Times New Roman" w:hAnsi="Times New Roman" w:eastAsia="Times New Roman" w:cs="Times New Roman"/>
          <w:sz w:val="24"/>
          <w:szCs w:val="24"/>
        </w:rPr>
      </w:pPr>
    </w:p>
    <w:p w14:paraId="3384B24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Vremenski okvir: </w:t>
      </w:r>
      <w:r>
        <w:rPr>
          <w:rFonts w:ascii="Times New Roman" w:hAnsi="Times New Roman" w:eastAsia="Times New Roman" w:cs="Times New Roman"/>
          <w:sz w:val="24"/>
          <w:szCs w:val="24"/>
        </w:rPr>
        <w:t>travanj 2026.god.</w:t>
      </w:r>
    </w:p>
    <w:p w14:paraId="04B8C031">
      <w:pPr>
        <w:spacing w:after="0" w:line="360" w:lineRule="auto"/>
        <w:ind w:hanging="2"/>
        <w:jc w:val="both"/>
        <w:rPr>
          <w:rFonts w:ascii="Times New Roman" w:hAnsi="Times New Roman" w:eastAsia="Times New Roman" w:cs="Times New Roman"/>
          <w:sz w:val="24"/>
          <w:szCs w:val="24"/>
        </w:rPr>
      </w:pPr>
    </w:p>
    <w:p w14:paraId="3EB1BC3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obilježiti Uskrs; uključivanje učenika u uređivanje škole</w:t>
      </w:r>
    </w:p>
    <w:p w14:paraId="438E6E76">
      <w:pPr>
        <w:spacing w:after="0" w:line="360" w:lineRule="auto"/>
        <w:ind w:hanging="2"/>
        <w:jc w:val="both"/>
        <w:rPr>
          <w:rFonts w:ascii="Times New Roman" w:hAnsi="Times New Roman" w:eastAsia="Times New Roman" w:cs="Times New Roman"/>
          <w:sz w:val="24"/>
          <w:szCs w:val="24"/>
        </w:rPr>
      </w:pPr>
    </w:p>
    <w:p w14:paraId="4A306E9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prezentacije prikupljenih materijala i uradaka učenika; školska priredba</w:t>
      </w:r>
    </w:p>
    <w:p w14:paraId="3F0FB33B">
      <w:pPr>
        <w:spacing w:after="0"/>
        <w:ind w:left="1" w:hanging="3"/>
        <w:rPr>
          <w:rFonts w:ascii="Times New Roman" w:hAnsi="Times New Roman" w:eastAsia="Times New Roman" w:cs="Times New Roman"/>
          <w:sz w:val="28"/>
          <w:szCs w:val="28"/>
        </w:rPr>
      </w:pPr>
    </w:p>
    <w:p w14:paraId="585BBB7E">
      <w:pPr>
        <w:spacing w:after="0"/>
        <w:ind w:left="1" w:hanging="3"/>
        <w:rPr>
          <w:rFonts w:ascii="Times New Roman" w:hAnsi="Times New Roman" w:eastAsia="Times New Roman" w:cs="Times New Roman"/>
          <w:sz w:val="28"/>
          <w:szCs w:val="28"/>
        </w:rPr>
      </w:pPr>
    </w:p>
    <w:p w14:paraId="5234C18A">
      <w:pPr>
        <w:spacing w:after="0"/>
        <w:ind w:left="1" w:hanging="3"/>
        <w:rPr>
          <w:rFonts w:ascii="Times New Roman" w:hAnsi="Times New Roman" w:eastAsia="Times New Roman" w:cs="Times New Roman"/>
          <w:i/>
          <w:sz w:val="36"/>
          <w:szCs w:val="36"/>
        </w:rPr>
      </w:pPr>
    </w:p>
    <w:p w14:paraId="4CF1B322">
      <w:pPr>
        <w:spacing w:after="0"/>
        <w:ind w:left="1" w:hanging="3"/>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Dan planeta Zemlje</w:t>
      </w:r>
    </w:p>
    <w:p w14:paraId="6F71FDAF">
      <w:pPr>
        <w:spacing w:after="0"/>
        <w:ind w:left="1" w:hanging="3"/>
        <w:jc w:val="center"/>
        <w:rPr>
          <w:rFonts w:ascii="Times New Roman" w:hAnsi="Times New Roman" w:eastAsia="Times New Roman" w:cs="Times New Roman"/>
          <w:sz w:val="32"/>
          <w:szCs w:val="32"/>
          <w:u w:val="single"/>
        </w:rPr>
      </w:pPr>
    </w:p>
    <w:p w14:paraId="031E16B8">
      <w:pPr>
        <w:spacing w:after="0"/>
        <w:ind w:left="1" w:hanging="3"/>
        <w:rPr>
          <w:rFonts w:ascii="Times New Roman" w:hAnsi="Times New Roman" w:eastAsia="Times New Roman" w:cs="Times New Roman"/>
          <w:sz w:val="28"/>
          <w:szCs w:val="28"/>
        </w:rPr>
      </w:pPr>
    </w:p>
    <w:p w14:paraId="345A32CA">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Planiran broj učenika:</w:t>
      </w:r>
      <w:r>
        <w:rPr>
          <w:rFonts w:ascii="Times New Roman" w:hAnsi="Times New Roman" w:eastAsia="Times New Roman" w:cs="Times New Roman"/>
          <w:sz w:val="28"/>
          <w:szCs w:val="28"/>
        </w:rPr>
        <w:t xml:space="preserve"> </w:t>
      </w:r>
      <w:r>
        <w:rPr>
          <w:rFonts w:ascii="Times New Roman" w:hAnsi="Times New Roman" w:eastAsia="Times New Roman" w:cs="Times New Roman"/>
          <w:sz w:val="24"/>
          <w:szCs w:val="24"/>
        </w:rPr>
        <w:t>Svi učenici od 1. do 8. razreda</w:t>
      </w:r>
    </w:p>
    <w:p w14:paraId="035B2DB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sz w:val="24"/>
          <w:szCs w:val="24"/>
        </w:rPr>
        <w:t xml:space="preserve"> Svi djelatnici škole i mještani</w:t>
      </w:r>
    </w:p>
    <w:p w14:paraId="0897CA0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422F33B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Razvoj ekološke svijesti učenika o potrebi očuvanja planete Zemlja </w:t>
      </w:r>
    </w:p>
    <w:p w14:paraId="68AAF66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Namjena</w:t>
      </w:r>
      <w:r>
        <w:rPr>
          <w:rFonts w:ascii="Times New Roman" w:hAnsi="Times New Roman" w:eastAsia="Times New Roman" w:cs="Times New Roman"/>
          <w:sz w:val="24"/>
          <w:szCs w:val="24"/>
        </w:rPr>
        <w:t>: osvijestiti učenike o potrebi očuvanja planeta i vlastitoj odgovornosti prema očuvanju prirodnih resursa i okoliša, prigodno obilježavanje Dana planeta Zemlja</w:t>
      </w:r>
    </w:p>
    <w:p w14:paraId="01BB4268">
      <w:pPr>
        <w:spacing w:after="0" w:line="360" w:lineRule="auto"/>
        <w:ind w:hanging="2"/>
        <w:jc w:val="both"/>
        <w:rPr>
          <w:rFonts w:ascii="Times New Roman" w:hAnsi="Times New Roman" w:eastAsia="Times New Roman" w:cs="Times New Roman"/>
          <w:sz w:val="24"/>
          <w:szCs w:val="24"/>
        </w:rPr>
      </w:pPr>
    </w:p>
    <w:p w14:paraId="02ABD8D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14:paraId="15AB75F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Zajednička radna akcija svih razrednih odjela – čišćenje okoliša škole i mjesta</w:t>
      </w:r>
    </w:p>
    <w:p w14:paraId="6DD9273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Obilježavanje Dana planete Zemlje prigodnim plakatima i prezentacijama</w:t>
      </w:r>
    </w:p>
    <w:p w14:paraId="343E23D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w:t>
      </w:r>
      <w:r>
        <w:rPr>
          <w:rFonts w:ascii="Times New Roman" w:hAnsi="Times New Roman" w:eastAsia="Times New Roman" w:cs="Times New Roman"/>
          <w:sz w:val="24"/>
          <w:szCs w:val="24"/>
        </w:rPr>
        <w:t xml:space="preserve">: travanj </w:t>
      </w:r>
    </w:p>
    <w:p w14:paraId="4EF21BA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i korištenje rezultata vrednovanja: </w:t>
      </w:r>
    </w:p>
    <w:p w14:paraId="391C2ED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Izložba učeničkih radova </w:t>
      </w:r>
    </w:p>
    <w:p w14:paraId="093CA42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Osvrt na uređeni okoliš</w:t>
      </w:r>
    </w:p>
    <w:p w14:paraId="7673182E">
      <w:pPr>
        <w:spacing w:after="0" w:line="360" w:lineRule="auto"/>
        <w:ind w:left="1" w:hanging="3"/>
        <w:jc w:val="both"/>
        <w:rPr>
          <w:rFonts w:ascii="Times New Roman" w:hAnsi="Times New Roman" w:eastAsia="Times New Roman" w:cs="Times New Roman"/>
          <w:sz w:val="32"/>
          <w:szCs w:val="32"/>
          <w:u w:val="single"/>
        </w:rPr>
      </w:pPr>
    </w:p>
    <w:p w14:paraId="387381A4">
      <w:pPr>
        <w:spacing w:after="0"/>
        <w:ind w:left="1" w:hanging="3"/>
        <w:jc w:val="center"/>
        <w:rPr>
          <w:rFonts w:ascii="Times New Roman" w:hAnsi="Times New Roman" w:eastAsia="Times New Roman" w:cs="Times New Roman"/>
          <w:sz w:val="32"/>
          <w:szCs w:val="32"/>
          <w:u w:val="single"/>
        </w:rPr>
      </w:pPr>
    </w:p>
    <w:p w14:paraId="42413DD4">
      <w:pPr>
        <w:spacing w:after="0"/>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i/>
          <w:sz w:val="36"/>
          <w:szCs w:val="36"/>
          <w:u w:val="single"/>
        </w:rPr>
        <w:t>Zelena čistka</w:t>
      </w:r>
    </w:p>
    <w:p w14:paraId="5BEDD245">
      <w:pPr>
        <w:spacing w:after="0"/>
        <w:ind w:left="1" w:hanging="3"/>
        <w:jc w:val="center"/>
        <w:rPr>
          <w:rFonts w:ascii="Times New Roman" w:hAnsi="Times New Roman" w:eastAsia="Times New Roman" w:cs="Times New Roman"/>
          <w:sz w:val="32"/>
          <w:szCs w:val="32"/>
          <w:u w:val="single"/>
        </w:rPr>
      </w:pPr>
    </w:p>
    <w:p w14:paraId="4DA87C41">
      <w:pPr>
        <w:spacing w:after="0"/>
        <w:ind w:left="1" w:hanging="3"/>
        <w:rPr>
          <w:rFonts w:ascii="Times New Roman" w:hAnsi="Times New Roman" w:eastAsia="Times New Roman" w:cs="Times New Roman"/>
          <w:sz w:val="28"/>
          <w:szCs w:val="28"/>
        </w:rPr>
      </w:pPr>
    </w:p>
    <w:p w14:paraId="53B3A5A0">
      <w:pPr>
        <w:spacing w:after="0" w:line="360"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Planiran broj učenika: </w:t>
      </w:r>
      <w:r>
        <w:rPr>
          <w:rFonts w:ascii="Times New Roman" w:hAnsi="Times New Roman" w:eastAsia="Times New Roman" w:cs="Times New Roman"/>
          <w:sz w:val="24"/>
          <w:szCs w:val="24"/>
        </w:rPr>
        <w:t>Svi učenici od 1. do 8. razreda</w:t>
      </w:r>
      <w:r>
        <w:rPr>
          <w:rFonts w:ascii="Times New Roman" w:hAnsi="Times New Roman" w:eastAsia="Times New Roman" w:cs="Times New Roman"/>
          <w:b/>
          <w:sz w:val="28"/>
          <w:szCs w:val="28"/>
        </w:rPr>
        <w:t xml:space="preserve"> </w:t>
      </w:r>
    </w:p>
    <w:p w14:paraId="2DE5C710">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Pr>
        <w:t>Nositelj aktivnosti</w:t>
      </w: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14:paraId="631285C8">
      <w:pPr>
        <w:spacing w:after="0" w:line="360" w:lineRule="auto"/>
        <w:ind w:left="1" w:hanging="3"/>
        <w:jc w:val="both"/>
        <w:rPr>
          <w:rFonts w:ascii="Times New Roman" w:hAnsi="Times New Roman" w:eastAsia="Times New Roman" w:cs="Times New Roman"/>
          <w:sz w:val="28"/>
          <w:szCs w:val="28"/>
        </w:rPr>
      </w:pPr>
    </w:p>
    <w:p w14:paraId="58A322B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0578D21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Razvoj ekološke svijesti učenika o potrebi očuvanja okoliša </w:t>
      </w:r>
    </w:p>
    <w:p w14:paraId="19CA030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Namjena</w:t>
      </w:r>
      <w:r>
        <w:rPr>
          <w:rFonts w:ascii="Times New Roman" w:hAnsi="Times New Roman" w:eastAsia="Times New Roman" w:cs="Times New Roman"/>
          <w:sz w:val="24"/>
          <w:szCs w:val="24"/>
        </w:rPr>
        <w:t xml:space="preserve">: osvijestiti učenike o potrebi očuvanja okoliša i vlastitoj odgovornosti prema očuvanju prirodnih resursa </w:t>
      </w:r>
    </w:p>
    <w:p w14:paraId="75E3F8B0">
      <w:pPr>
        <w:spacing w:after="0" w:line="360" w:lineRule="auto"/>
        <w:ind w:hanging="2"/>
        <w:jc w:val="both"/>
        <w:rPr>
          <w:rFonts w:ascii="Times New Roman" w:hAnsi="Times New Roman" w:eastAsia="Times New Roman" w:cs="Times New Roman"/>
          <w:sz w:val="24"/>
          <w:szCs w:val="24"/>
        </w:rPr>
      </w:pPr>
    </w:p>
    <w:p w14:paraId="36C42E1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p>
    <w:p w14:paraId="1F29869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Zajednička radna akcija svih razrednih odjela – čišćenje okoliša škole i mjesta</w:t>
      </w:r>
    </w:p>
    <w:p w14:paraId="171D455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prikupljanje starog papira za reciklažu </w:t>
      </w:r>
    </w:p>
    <w:p w14:paraId="230303E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-prikupljanje plastične ambalaže</w:t>
      </w:r>
    </w:p>
    <w:p w14:paraId="58F914EF">
      <w:pPr>
        <w:spacing w:after="0" w:line="360" w:lineRule="auto"/>
        <w:ind w:hanging="2"/>
        <w:jc w:val="both"/>
        <w:rPr>
          <w:rFonts w:ascii="Times New Roman" w:hAnsi="Times New Roman" w:eastAsia="Times New Roman" w:cs="Times New Roman"/>
          <w:sz w:val="24"/>
          <w:szCs w:val="24"/>
        </w:rPr>
      </w:pPr>
    </w:p>
    <w:p w14:paraId="66A4ECD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w:t>
      </w:r>
      <w:r>
        <w:rPr>
          <w:rFonts w:ascii="Times New Roman" w:hAnsi="Times New Roman" w:eastAsia="Times New Roman" w:cs="Times New Roman"/>
          <w:sz w:val="24"/>
          <w:szCs w:val="24"/>
        </w:rPr>
        <w:t xml:space="preserve">: tijekom cijele školske godine </w:t>
      </w:r>
    </w:p>
    <w:p w14:paraId="601FC488">
      <w:pPr>
        <w:spacing w:after="0" w:line="360" w:lineRule="auto"/>
        <w:ind w:hanging="2"/>
        <w:jc w:val="both"/>
        <w:rPr>
          <w:rFonts w:ascii="Times New Roman" w:hAnsi="Times New Roman" w:eastAsia="Times New Roman" w:cs="Times New Roman"/>
          <w:sz w:val="24"/>
          <w:szCs w:val="24"/>
        </w:rPr>
      </w:pPr>
    </w:p>
    <w:p w14:paraId="3DC384F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i korištenje rezultata vrednovanja: </w:t>
      </w:r>
    </w:p>
    <w:p w14:paraId="10D1300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razvijanje svijesti o šetnim utjecajima na okoliš (Otpad, plastika, boce, omoti..)</w:t>
      </w:r>
    </w:p>
    <w:p w14:paraId="442D5CA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Osvrt na uređeni okoliš</w:t>
      </w:r>
    </w:p>
    <w:p w14:paraId="1B477AA3">
      <w:pPr>
        <w:spacing w:after="0" w:line="360" w:lineRule="auto"/>
        <w:ind w:hanging="2"/>
        <w:jc w:val="both"/>
        <w:rPr>
          <w:rFonts w:ascii="Times New Roman" w:hAnsi="Times New Roman" w:eastAsia="Times New Roman" w:cs="Times New Roman"/>
          <w:sz w:val="24"/>
          <w:szCs w:val="24"/>
        </w:rPr>
      </w:pPr>
    </w:p>
    <w:p w14:paraId="20387324">
      <w:pPr>
        <w:spacing w:after="0" w:line="360" w:lineRule="auto"/>
        <w:ind w:hanging="2"/>
        <w:jc w:val="both"/>
        <w:rPr>
          <w:rFonts w:ascii="Times New Roman" w:hAnsi="Times New Roman" w:eastAsia="Times New Roman" w:cs="Times New Roman"/>
          <w:sz w:val="24"/>
          <w:szCs w:val="24"/>
        </w:rPr>
      </w:pPr>
    </w:p>
    <w:p w14:paraId="30A60133">
      <w:pPr>
        <w:spacing w:after="0" w:line="360" w:lineRule="auto"/>
        <w:ind w:hanging="2"/>
        <w:jc w:val="both"/>
        <w:rPr>
          <w:rFonts w:ascii="Times New Roman" w:hAnsi="Times New Roman" w:eastAsia="Times New Roman" w:cs="Times New Roman"/>
          <w:sz w:val="24"/>
          <w:szCs w:val="24"/>
        </w:rPr>
      </w:pPr>
    </w:p>
    <w:p w14:paraId="6B88C230">
      <w:pPr>
        <w:spacing w:after="0" w:line="360" w:lineRule="auto"/>
        <w:ind w:hanging="2"/>
        <w:jc w:val="both"/>
        <w:rPr>
          <w:rFonts w:ascii="Times New Roman" w:hAnsi="Times New Roman" w:eastAsia="Times New Roman" w:cs="Times New Roman"/>
          <w:sz w:val="24"/>
          <w:szCs w:val="24"/>
        </w:rPr>
      </w:pPr>
    </w:p>
    <w:p w14:paraId="788EA245">
      <w:pPr>
        <w:spacing w:after="0" w:line="360" w:lineRule="auto"/>
        <w:ind w:hanging="2"/>
        <w:jc w:val="both"/>
        <w:rPr>
          <w:rFonts w:ascii="Times New Roman" w:hAnsi="Times New Roman" w:eastAsia="Times New Roman" w:cs="Times New Roman"/>
          <w:sz w:val="24"/>
          <w:szCs w:val="24"/>
        </w:rPr>
      </w:pPr>
    </w:p>
    <w:p w14:paraId="09E56603">
      <w:pPr>
        <w:spacing w:after="0" w:line="360" w:lineRule="auto"/>
        <w:ind w:left="1" w:hanging="3"/>
        <w:jc w:val="center"/>
        <w:rPr>
          <w:rFonts w:ascii="Times New Roman" w:hAnsi="Times New Roman" w:eastAsia="Times New Roman" w:cs="Times New Roman"/>
          <w:b/>
          <w:bCs/>
          <w:i/>
          <w:iCs/>
          <w:sz w:val="36"/>
          <w:szCs w:val="36"/>
          <w:u w:val="single"/>
        </w:rPr>
      </w:pPr>
    </w:p>
    <w:p w14:paraId="4CABC5DC">
      <w:pPr>
        <w:spacing w:after="0" w:line="360" w:lineRule="auto"/>
        <w:ind w:left="1" w:hanging="3"/>
        <w:jc w:val="center"/>
        <w:rPr>
          <w:rFonts w:ascii="Times New Roman" w:hAnsi="Times New Roman" w:eastAsia="Times New Roman" w:cs="Times New Roman"/>
          <w:b/>
          <w:bCs/>
          <w:i/>
          <w:iCs/>
          <w:sz w:val="36"/>
          <w:szCs w:val="36"/>
          <w:u w:val="single"/>
        </w:rPr>
      </w:pPr>
    </w:p>
    <w:p w14:paraId="4FCE6F87">
      <w:pPr>
        <w:spacing w:after="0" w:line="360" w:lineRule="auto"/>
        <w:ind w:left="1" w:hanging="3"/>
        <w:jc w:val="center"/>
        <w:rPr>
          <w:rFonts w:ascii="Times New Roman" w:hAnsi="Times New Roman" w:eastAsia="Times New Roman" w:cs="Times New Roman"/>
          <w:b/>
          <w:bCs/>
          <w:i/>
          <w:iCs/>
          <w:sz w:val="36"/>
          <w:szCs w:val="36"/>
          <w:u w:val="single"/>
        </w:rPr>
      </w:pPr>
    </w:p>
    <w:p w14:paraId="12F4346B">
      <w:pPr>
        <w:spacing w:after="0" w:line="360" w:lineRule="auto"/>
        <w:ind w:left="1" w:hanging="3"/>
        <w:jc w:val="center"/>
        <w:rPr>
          <w:rFonts w:ascii="Times New Roman" w:hAnsi="Times New Roman" w:eastAsia="Times New Roman" w:cs="Times New Roman"/>
          <w:i/>
          <w:sz w:val="36"/>
          <w:szCs w:val="36"/>
          <w:u w:val="single"/>
        </w:rPr>
      </w:pPr>
      <w:r>
        <w:rPr>
          <w:rFonts w:ascii="Times New Roman" w:hAnsi="Times New Roman" w:eastAsia="Times New Roman" w:cs="Times New Roman"/>
          <w:b/>
          <w:i/>
          <w:sz w:val="36"/>
          <w:szCs w:val="36"/>
          <w:u w:val="single"/>
        </w:rPr>
        <w:t>Dan škole</w:t>
      </w:r>
    </w:p>
    <w:p w14:paraId="3D8BB062">
      <w:pPr>
        <w:spacing w:after="0" w:line="360" w:lineRule="auto"/>
        <w:ind w:left="1" w:hanging="3"/>
        <w:jc w:val="both"/>
        <w:rPr>
          <w:rFonts w:ascii="Times New Roman" w:hAnsi="Times New Roman" w:eastAsia="Times New Roman" w:cs="Times New Roman"/>
          <w:sz w:val="24"/>
          <w:szCs w:val="24"/>
        </w:rPr>
      </w:pPr>
    </w:p>
    <w:p w14:paraId="32FA6C54">
      <w:pPr>
        <w:spacing w:after="0" w:line="360" w:lineRule="auto"/>
        <w:ind w:left="1" w:hanging="3"/>
        <w:jc w:val="both"/>
        <w:rPr>
          <w:rFonts w:ascii="Times New Roman" w:hAnsi="Times New Roman" w:eastAsia="Times New Roman" w:cs="Times New Roman"/>
          <w:sz w:val="24"/>
          <w:szCs w:val="24"/>
        </w:rPr>
      </w:pPr>
    </w:p>
    <w:p w14:paraId="4C1AAC5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Svi učenici od 1. do 8. razreda</w:t>
      </w:r>
      <w:r>
        <w:rPr>
          <w:rFonts w:ascii="Times New Roman" w:hAnsi="Times New Roman" w:eastAsia="Times New Roman" w:cs="Times New Roman"/>
          <w:b/>
          <w:sz w:val="24"/>
          <w:szCs w:val="24"/>
        </w:rPr>
        <w:t xml:space="preserve"> </w:t>
      </w:r>
    </w:p>
    <w:p w14:paraId="3652F0B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svi učitelji</w:t>
      </w:r>
    </w:p>
    <w:p w14:paraId="26EA0F53">
      <w:pPr>
        <w:spacing w:after="0" w:line="360" w:lineRule="auto"/>
        <w:ind w:hanging="2"/>
        <w:jc w:val="both"/>
        <w:rPr>
          <w:rFonts w:ascii="Times New Roman" w:hAnsi="Times New Roman" w:eastAsia="Times New Roman" w:cs="Times New Roman"/>
          <w:sz w:val="24"/>
          <w:szCs w:val="24"/>
        </w:rPr>
      </w:pPr>
    </w:p>
    <w:p w14:paraId="7C5AB16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obilježiti Dan škole u suradnji s učenicima</w:t>
      </w:r>
    </w:p>
    <w:p w14:paraId="3E53A1FE">
      <w:pPr>
        <w:spacing w:after="0" w:line="360" w:lineRule="auto"/>
        <w:ind w:hanging="2"/>
        <w:jc w:val="both"/>
        <w:rPr>
          <w:rFonts w:ascii="Times New Roman" w:hAnsi="Times New Roman" w:eastAsia="Times New Roman" w:cs="Times New Roman"/>
          <w:sz w:val="24"/>
          <w:szCs w:val="24"/>
        </w:rPr>
      </w:pPr>
    </w:p>
    <w:p w14:paraId="297A595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w:t>
      </w:r>
    </w:p>
    <w:p w14:paraId="55C1AD0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priprema za obilježavanje Dana škole na satovima razredne zajednice</w:t>
      </w:r>
    </w:p>
    <w:p w14:paraId="0216CFC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prigodni materijali i prezentacija koje će pripremiti učenici zajedno sa svojim razrednicima</w:t>
      </w:r>
    </w:p>
    <w:p w14:paraId="402D41D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rasprava o ulozi škole i učitelja u životu učenika: na satu razredne zajednice</w:t>
      </w:r>
    </w:p>
    <w:p w14:paraId="23445C7C">
      <w:pPr>
        <w:spacing w:after="0" w:line="360" w:lineRule="auto"/>
        <w:ind w:hanging="2"/>
        <w:jc w:val="both"/>
        <w:rPr>
          <w:rFonts w:ascii="Times New Roman" w:hAnsi="Times New Roman" w:eastAsia="Times New Roman" w:cs="Times New Roman"/>
          <w:sz w:val="24"/>
          <w:szCs w:val="24"/>
        </w:rPr>
      </w:pPr>
    </w:p>
    <w:p w14:paraId="109CB71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svibanj</w:t>
      </w:r>
    </w:p>
    <w:p w14:paraId="672805F4">
      <w:pPr>
        <w:spacing w:after="0" w:line="360" w:lineRule="auto"/>
        <w:ind w:hanging="2"/>
        <w:jc w:val="both"/>
        <w:rPr>
          <w:rFonts w:ascii="Times New Roman" w:hAnsi="Times New Roman" w:eastAsia="Times New Roman" w:cs="Times New Roman"/>
          <w:sz w:val="24"/>
          <w:szCs w:val="24"/>
        </w:rPr>
      </w:pPr>
    </w:p>
    <w:p w14:paraId="0579485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potaknuti učenike na razmišljanje o važnosti obrazovanja i poštivanja učitelja</w:t>
      </w:r>
    </w:p>
    <w:p w14:paraId="18DA191D">
      <w:pPr>
        <w:spacing w:after="0" w:line="360" w:lineRule="auto"/>
        <w:ind w:hanging="2"/>
        <w:jc w:val="both"/>
        <w:rPr>
          <w:rFonts w:ascii="Times New Roman" w:hAnsi="Times New Roman" w:eastAsia="Times New Roman" w:cs="Times New Roman"/>
          <w:sz w:val="24"/>
          <w:szCs w:val="24"/>
        </w:rPr>
      </w:pPr>
    </w:p>
    <w:p w14:paraId="020234A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prezentacije prikupljenih materijala</w:t>
      </w:r>
    </w:p>
    <w:p w14:paraId="29AA5FE1">
      <w:pPr>
        <w:spacing w:after="0" w:line="360" w:lineRule="auto"/>
        <w:ind w:hanging="2"/>
        <w:jc w:val="both"/>
        <w:rPr>
          <w:rFonts w:ascii="Times New Roman" w:hAnsi="Times New Roman" w:eastAsia="Times New Roman" w:cs="Times New Roman"/>
          <w:sz w:val="24"/>
          <w:szCs w:val="24"/>
        </w:rPr>
      </w:pPr>
    </w:p>
    <w:p w14:paraId="15FA2512">
      <w:pPr>
        <w:spacing w:after="0" w:line="360" w:lineRule="auto"/>
        <w:ind w:left="2" w:hanging="4"/>
        <w:jc w:val="both"/>
        <w:rPr>
          <w:rFonts w:ascii="Times New Roman" w:hAnsi="Times New Roman" w:eastAsia="Times New Roman" w:cs="Times New Roman"/>
          <w:b/>
          <w:sz w:val="24"/>
          <w:szCs w:val="24"/>
          <w:u w:val="single"/>
        </w:rPr>
      </w:pPr>
    </w:p>
    <w:p w14:paraId="386CEED8">
      <w:pPr>
        <w:spacing w:after="0" w:line="360" w:lineRule="auto"/>
        <w:ind w:left="2" w:hanging="4"/>
        <w:jc w:val="center"/>
        <w:rPr>
          <w:rFonts w:ascii="Times New Roman" w:hAnsi="Times New Roman" w:eastAsia="Times New Roman" w:cs="Times New Roman"/>
          <w:b/>
          <w:i/>
          <w:sz w:val="36"/>
          <w:szCs w:val="36"/>
          <w:u w:val="single"/>
        </w:rPr>
      </w:pPr>
      <w:r>
        <w:rPr>
          <w:rFonts w:ascii="Times New Roman" w:hAnsi="Times New Roman" w:eastAsia="Times New Roman" w:cs="Times New Roman"/>
          <w:b/>
          <w:i/>
          <w:sz w:val="36"/>
          <w:szCs w:val="36"/>
          <w:u w:val="single"/>
        </w:rPr>
        <w:t>Sigurno  u prometu</w:t>
      </w:r>
    </w:p>
    <w:p w14:paraId="46139D00">
      <w:pPr>
        <w:spacing w:after="0" w:line="360" w:lineRule="auto"/>
        <w:ind w:left="2" w:hanging="4"/>
        <w:jc w:val="both"/>
        <w:rPr>
          <w:rFonts w:ascii="Times New Roman" w:hAnsi="Times New Roman" w:eastAsia="Times New Roman" w:cs="Times New Roman"/>
          <w:b/>
          <w:sz w:val="24"/>
          <w:szCs w:val="24"/>
          <w:u w:val="single"/>
        </w:rPr>
      </w:pPr>
    </w:p>
    <w:p w14:paraId="797ADC3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Razred:</w:t>
      </w:r>
      <w:r>
        <w:rPr>
          <w:rFonts w:ascii="Times New Roman" w:hAnsi="Times New Roman" w:eastAsia="Times New Roman" w:cs="Times New Roman"/>
          <w:sz w:val="24"/>
          <w:szCs w:val="24"/>
        </w:rPr>
        <w:t xml:space="preserve"> 5. i 6. </w:t>
      </w:r>
    </w:p>
    <w:p w14:paraId="79602F2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Nositelji aktivnosti</w:t>
      </w:r>
      <w:r>
        <w:rPr>
          <w:rFonts w:ascii="Times New Roman" w:hAnsi="Times New Roman" w:eastAsia="Times New Roman" w:cs="Times New Roman"/>
          <w:sz w:val="24"/>
          <w:szCs w:val="24"/>
        </w:rPr>
        <w:t xml:space="preserve"> : Hrvoje Mandac, Diana Silić, lokalni autoklub </w:t>
      </w:r>
    </w:p>
    <w:p w14:paraId="79FDFC4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 </w:t>
      </w:r>
      <w:r>
        <w:rPr>
          <w:rFonts w:ascii="Times New Roman" w:hAnsi="Times New Roman" w:eastAsia="Times New Roman" w:cs="Times New Roman"/>
          <w:sz w:val="24"/>
          <w:szCs w:val="24"/>
        </w:rPr>
        <w:t>Natjecanje „Sigurno u prometu“ provodi se za učenike osnovnih škola s ciljem da učenici dobiju temeljna znanja o prometnim propisima i sigurnosnim pravilima, te da što bolje svladaju vještinu vožnje biciklom.</w:t>
      </w:r>
    </w:p>
    <w:p w14:paraId="1FC5100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Natjecanje se sastoji od teorijskog dijela natjecanja (provjere znanja o prometnim propisima i sigurnosnim pravilima) te praktičnog dijela natjecanja (upravljanje biciklom prema točno utvrđenom sadržaju). Natjecanje učenika u dobi od 10 do 12 godina određeno je Pravilnikom o provedbi natjecanja „Sigurno u prometu“ koji je donio Upravni odbor Hrvatskog autokluba i koji je usklađen s europskim pravilima natjecanja FIA klubova. </w:t>
      </w:r>
    </w:p>
    <w:p w14:paraId="6604D8B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Vremenski okvir</w:t>
      </w:r>
      <w:r>
        <w:rPr>
          <w:rFonts w:ascii="Times New Roman" w:hAnsi="Times New Roman" w:eastAsia="Times New Roman" w:cs="Times New Roman"/>
          <w:sz w:val="24"/>
          <w:szCs w:val="24"/>
        </w:rPr>
        <w:t xml:space="preserve">: svibanj </w:t>
      </w:r>
    </w:p>
    <w:p w14:paraId="62FA240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 xml:space="preserve">upoznavanje učenika sa pravilima u prometu i ispravnim korištenjem bicikla </w:t>
      </w:r>
    </w:p>
    <w:p w14:paraId="31458BBE">
      <w:pPr>
        <w:spacing w:after="0" w:line="360" w:lineRule="auto"/>
        <w:jc w:val="both"/>
        <w:rPr>
          <w:rFonts w:ascii="Times New Roman" w:hAnsi="Times New Roman" w:eastAsia="Times New Roman" w:cs="Times New Roman"/>
          <w:sz w:val="24"/>
          <w:szCs w:val="24"/>
        </w:rPr>
      </w:pPr>
    </w:p>
    <w:p w14:paraId="540ED86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r>
        <w:rPr>
          <w:rFonts w:ascii="Times New Roman" w:hAnsi="Times New Roman" w:eastAsia="Times New Roman" w:cs="Times New Roman"/>
          <w:sz w:val="24"/>
          <w:szCs w:val="24"/>
        </w:rPr>
        <w:t>: školsko natjecanje i prolazak na županijsko koje organizira HAK</w:t>
      </w:r>
    </w:p>
    <w:p w14:paraId="588FF1B4">
      <w:pPr>
        <w:spacing w:after="0" w:line="360" w:lineRule="auto"/>
        <w:ind w:hanging="2"/>
        <w:jc w:val="both"/>
        <w:rPr>
          <w:rFonts w:ascii="Times New Roman" w:hAnsi="Times New Roman" w:eastAsia="Times New Roman" w:cs="Times New Roman"/>
          <w:sz w:val="24"/>
          <w:szCs w:val="24"/>
        </w:rPr>
      </w:pPr>
    </w:p>
    <w:p w14:paraId="253878E2">
      <w:pPr>
        <w:spacing w:after="0" w:line="360" w:lineRule="auto"/>
        <w:ind w:left="2" w:hanging="4"/>
        <w:jc w:val="center"/>
        <w:rPr>
          <w:rFonts w:ascii="Times New Roman" w:hAnsi="Times New Roman" w:eastAsia="Times New Roman" w:cs="Times New Roman"/>
          <w:b/>
          <w:sz w:val="36"/>
          <w:szCs w:val="36"/>
          <w:u w:val="single"/>
        </w:rPr>
      </w:pPr>
    </w:p>
    <w:p w14:paraId="02823E90">
      <w:pPr>
        <w:spacing w:after="0" w:line="360" w:lineRule="auto"/>
        <w:ind w:left="2" w:hanging="4"/>
        <w:jc w:val="center"/>
        <w:rPr>
          <w:rFonts w:ascii="Times New Roman" w:hAnsi="Times New Roman" w:eastAsia="Times New Roman" w:cs="Times New Roman"/>
          <w:b/>
          <w:i/>
          <w:sz w:val="36"/>
          <w:szCs w:val="36"/>
          <w:u w:val="single"/>
        </w:rPr>
      </w:pPr>
      <w:r>
        <w:rPr>
          <w:rFonts w:ascii="Times New Roman" w:hAnsi="Times New Roman" w:eastAsia="Times New Roman" w:cs="Times New Roman"/>
          <w:b/>
          <w:i/>
          <w:sz w:val="36"/>
          <w:szCs w:val="36"/>
          <w:u w:val="single"/>
        </w:rPr>
        <w:t>Prometna učilica</w:t>
      </w:r>
    </w:p>
    <w:p w14:paraId="59A6C03A">
      <w:pPr>
        <w:spacing w:after="0" w:line="360" w:lineRule="auto"/>
        <w:ind w:left="2" w:hanging="4"/>
        <w:jc w:val="both"/>
        <w:rPr>
          <w:rFonts w:ascii="Times New Roman" w:hAnsi="Times New Roman" w:eastAsia="Times New Roman" w:cs="Times New Roman"/>
          <w:b/>
          <w:color w:val="00B050"/>
          <w:sz w:val="24"/>
          <w:szCs w:val="24"/>
          <w:u w:val="single"/>
        </w:rPr>
      </w:pPr>
    </w:p>
    <w:p w14:paraId="6D294776">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Razredi</w:t>
      </w:r>
      <w:r>
        <w:rPr>
          <w:rFonts w:ascii="Times New Roman" w:hAnsi="Times New Roman" w:eastAsia="Times New Roman" w:cs="Times New Roman"/>
          <w:sz w:val="24"/>
          <w:szCs w:val="24"/>
        </w:rPr>
        <w:t xml:space="preserve"> : 1.- 8. </w:t>
      </w:r>
    </w:p>
    <w:p w14:paraId="63A77B44">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Nositelji aktivnosti:</w:t>
      </w:r>
      <w:r>
        <w:rPr>
          <w:rFonts w:ascii="Times New Roman" w:hAnsi="Times New Roman" w:eastAsia="Times New Roman" w:cs="Times New Roman"/>
          <w:sz w:val="24"/>
          <w:szCs w:val="24"/>
        </w:rPr>
        <w:t xml:space="preserve"> razrednici, učitelji, pedagoginja </w:t>
      </w:r>
    </w:p>
    <w:p w14:paraId="2B30D438">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Cilj natjecanja je podizanje razine prometne kulture, počevši već od najranije dobi, s kontinuiranim obrazovanjem djece sadržajima primjerenim njihovom uzrastu. Web platforma namijenjena za učenje, poučavanje i provjeru znanja iz prometne kulture, prometnih propisa i prometnih pravila s ciljem unaprjeđenja sigurnosti prometa kod djece i mladih sudionika u prometu.</w:t>
      </w:r>
    </w:p>
    <w:p w14:paraId="0B4A2D22">
      <w:pPr>
        <w:spacing w:after="0" w:line="360" w:lineRule="auto"/>
        <w:jc w:val="both"/>
        <w:rPr>
          <w:rFonts w:ascii="Times New Roman" w:hAnsi="Times New Roman" w:eastAsia="Times New Roman" w:cs="Times New Roman"/>
          <w:sz w:val="24"/>
          <w:szCs w:val="24"/>
        </w:rPr>
      </w:pPr>
    </w:p>
    <w:p w14:paraId="37B21B16">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xml:space="preserve"> Osim što se na Prometnoj Učilici osnovnoškolci mogu igrati, učiti i ponavljati znanje o prometnim propisima, jedan od razloga njenog sve češćeg korištenja je i veliko Državno natjecanje osnovnoškolaca u poznavanju prometnih propisa. Učenici pregledavaju poučne sadržaje i vježbe te rješavaju ispite (ukupno 8 ispita) koji se sastoje od teorijskog i praktičnog dijela za vrijeme sata razrednika ili sata informatike,  sve je putem web platforme prometne učilice.</w:t>
      </w:r>
    </w:p>
    <w:p w14:paraId="46C5FB80">
      <w:pPr>
        <w:spacing w:after="0" w:line="360" w:lineRule="auto"/>
        <w:jc w:val="both"/>
        <w:rPr>
          <w:rFonts w:ascii="Times New Roman" w:hAnsi="Times New Roman" w:eastAsia="Times New Roman" w:cs="Times New Roman"/>
          <w:sz w:val="24"/>
          <w:szCs w:val="24"/>
        </w:rPr>
      </w:pPr>
    </w:p>
    <w:p w14:paraId="344E358B">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Vremenski okvir</w:t>
      </w:r>
      <w:r>
        <w:rPr>
          <w:rFonts w:ascii="Times New Roman" w:hAnsi="Times New Roman" w:eastAsia="Times New Roman" w:cs="Times New Roman"/>
          <w:sz w:val="24"/>
          <w:szCs w:val="24"/>
        </w:rPr>
        <w:t xml:space="preserve">: listopad  2025- prosinac  2025.   </w:t>
      </w:r>
    </w:p>
    <w:p w14:paraId="3768D962">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w:t>
      </w:r>
      <w:r>
        <w:rPr>
          <w:rFonts w:ascii="Times New Roman" w:hAnsi="Times New Roman" w:eastAsia="Times New Roman" w:cs="Times New Roman"/>
          <w:sz w:val="24"/>
          <w:szCs w:val="24"/>
        </w:rPr>
        <w:t xml:space="preserve"> upoznavanje učenika s prometnim propisima naročito zbog sve većeg stradanja djece u prometu. </w:t>
      </w:r>
    </w:p>
    <w:p w14:paraId="4C684DCE">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r>
        <w:rPr>
          <w:rFonts w:ascii="Times New Roman" w:hAnsi="Times New Roman" w:eastAsia="Times New Roman" w:cs="Times New Roman"/>
          <w:sz w:val="24"/>
          <w:szCs w:val="24"/>
        </w:rPr>
        <w:t>Na natjecanju se vrednuje sveukupna aktivnost na Prometnoj Učilici te rezultati na ispitima koje zadaje Ministarstvo unutarnjih poslova u skladu s </w:t>
      </w:r>
      <w:r>
        <w:fldChar w:fldCharType="begin"/>
      </w:r>
      <w:r>
        <w:instrText xml:space="preserve"> HYPERLINK "https://ucilica.skole.hr/pravila" \h </w:instrText>
      </w:r>
      <w:r>
        <w:fldChar w:fldCharType="separate"/>
      </w:r>
      <w:r>
        <w:rPr>
          <w:rFonts w:ascii="Times New Roman" w:hAnsi="Times New Roman" w:eastAsia="Times New Roman" w:cs="Times New Roman"/>
          <w:sz w:val="24"/>
          <w:szCs w:val="24"/>
        </w:rPr>
        <w:t>pravilima natjecanja</w:t>
      </w:r>
      <w:r>
        <w:fldChar w:fldCharType="end"/>
      </w:r>
      <w:r>
        <w:rPr>
          <w:rFonts w:ascii="Times New Roman" w:hAnsi="Times New Roman" w:eastAsia="Times New Roman" w:cs="Times New Roman"/>
          <w:sz w:val="24"/>
          <w:szCs w:val="24"/>
        </w:rPr>
        <w:t>. Za uspjeh u natjecanju najbolji učenici, najbolji razred i najbolje škole osvajaju i vrijedne nagrade, diplome i pohvalnice. </w:t>
      </w:r>
    </w:p>
    <w:p w14:paraId="587DC36F">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Za doprinos promicanju prometne kulture i poželjnog ponašanja u prometu učenika osnovnih škola najuspješniji učitelji/nastavnici te najuspješniji učenik također se nagrađuju vrijednim nagradama i diplomama.</w:t>
      </w:r>
    </w:p>
    <w:p w14:paraId="6BBF4CDE">
      <w:pPr>
        <w:spacing w:after="0" w:line="360" w:lineRule="auto"/>
        <w:rPr>
          <w:rFonts w:ascii="Times New Roman" w:hAnsi="Times New Roman" w:eastAsia="Times New Roman" w:cs="Times New Roman"/>
          <w:i/>
          <w:sz w:val="24"/>
          <w:szCs w:val="24"/>
        </w:rPr>
      </w:pPr>
    </w:p>
    <w:p w14:paraId="24F4CECC">
      <w:pPr>
        <w:spacing w:after="0" w:line="360" w:lineRule="auto"/>
        <w:rPr>
          <w:rFonts w:ascii="Times New Roman" w:hAnsi="Times New Roman" w:eastAsia="Times New Roman" w:cs="Times New Roman"/>
          <w:b/>
          <w:i/>
          <w:sz w:val="24"/>
          <w:szCs w:val="24"/>
        </w:rPr>
      </w:pPr>
    </w:p>
    <w:p w14:paraId="37BA1268">
      <w:pPr>
        <w:spacing w:after="0" w:line="360" w:lineRule="auto"/>
        <w:rPr>
          <w:rFonts w:ascii="Times New Roman" w:hAnsi="Times New Roman" w:eastAsia="Times New Roman" w:cs="Times New Roman"/>
          <w:b/>
          <w:bCs/>
          <w:i/>
          <w:iCs/>
          <w:sz w:val="24"/>
          <w:szCs w:val="24"/>
        </w:rPr>
      </w:pPr>
    </w:p>
    <w:p w14:paraId="5EAE1C08">
      <w:pPr>
        <w:spacing w:after="0" w:line="360" w:lineRule="auto"/>
        <w:jc w:val="center"/>
        <w:rPr>
          <w:rFonts w:ascii="Times New Roman" w:hAnsi="Times New Roman" w:eastAsia="Times New Roman" w:cs="Times New Roman"/>
          <w:b/>
          <w:i/>
          <w:sz w:val="28"/>
          <w:szCs w:val="28"/>
          <w:u w:val="single"/>
        </w:rPr>
      </w:pPr>
      <w:r>
        <w:rPr>
          <w:rFonts w:ascii="Times New Roman" w:hAnsi="Times New Roman" w:eastAsia="Times New Roman" w:cs="Times New Roman"/>
          <w:b/>
          <w:bCs/>
          <w:i/>
          <w:iCs/>
          <w:sz w:val="28"/>
          <w:szCs w:val="28"/>
          <w:u w:val="single"/>
        </w:rPr>
        <w:t>ŠKOLSKI VRT</w:t>
      </w:r>
    </w:p>
    <w:p w14:paraId="58765A63">
      <w:pPr>
        <w:spacing w:after="0" w:line="360" w:lineRule="auto"/>
        <w:rPr>
          <w:rFonts w:ascii="Times New Roman" w:hAnsi="Times New Roman" w:eastAsia="Times New Roman" w:cs="Times New Roman"/>
          <w:i/>
          <w:sz w:val="24"/>
          <w:szCs w:val="24"/>
        </w:rPr>
      </w:pPr>
    </w:p>
    <w:p w14:paraId="1DBDAFA7">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Razredi:</w:t>
      </w:r>
      <w:r>
        <w:rPr>
          <w:rFonts w:ascii="Times New Roman" w:hAnsi="Times New Roman" w:eastAsia="Times New Roman" w:cs="Times New Roman"/>
          <w:sz w:val="24"/>
          <w:szCs w:val="24"/>
        </w:rPr>
        <w:t xml:space="preserve"> 1.-8.razred</w:t>
      </w:r>
    </w:p>
    <w:p w14:paraId="3F2831D8">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Nositelj aktivnosti: </w:t>
      </w:r>
      <w:r>
        <w:rPr>
          <w:rFonts w:ascii="Times New Roman" w:hAnsi="Times New Roman" w:eastAsia="Times New Roman" w:cs="Times New Roman"/>
          <w:sz w:val="24"/>
          <w:szCs w:val="24"/>
        </w:rPr>
        <w:t>svi učenici, svi učitelji i pomoćno osoblje škole</w:t>
      </w:r>
    </w:p>
    <w:p w14:paraId="7C90F876">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Osvijestiti potrebu o suživotu čovjeka i prirode te educirati učenike da svojim aktivnostima utječu na promjenu stanja okoliša i oplemene svoje životno okruženje. </w:t>
      </w:r>
    </w:p>
    <w:p w14:paraId="3283D8F7">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tijekom godine učenici, učitelji i ostali djelatnici škole će kroz aktivnosti u vrtu (sadnja, košnja, briga o biljkama,...)  iskustveno upoznati kako funkcionira i što sve treba učiniti za održavanje vrta. Učenici će moći povezati sadržaje predviđene ovim aktivnostima s određenim nastavnim sadržajima iz pojedinih nastavnih predmeta. Svojim aktivnim sudjelovanjem, utjecajem na okoliš i vlastitim ponašanjem će očuvati, njegovati i razvijati ekološku svijest. </w:t>
      </w:r>
    </w:p>
    <w:p w14:paraId="02459BF8">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Vremenski okvir</w:t>
      </w:r>
      <w:r>
        <w:rPr>
          <w:rFonts w:ascii="Times New Roman" w:hAnsi="Times New Roman" w:eastAsia="Times New Roman" w:cs="Times New Roman"/>
          <w:sz w:val="24"/>
          <w:szCs w:val="24"/>
        </w:rPr>
        <w:t xml:space="preserve">: cijela godina </w:t>
      </w:r>
    </w:p>
    <w:p w14:paraId="16BF41AE">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Osnovna namjena:</w:t>
      </w:r>
      <w:r>
        <w:rPr>
          <w:rFonts w:ascii="Times New Roman" w:hAnsi="Times New Roman" w:eastAsia="Times New Roman" w:cs="Times New Roman"/>
          <w:sz w:val="24"/>
          <w:szCs w:val="24"/>
        </w:rPr>
        <w:t xml:space="preserve"> kroz različite aktivnosti  omogućiti učenicima upoznavanje i shvaćanje osnovnih zakonitosti i procesa koji vladaju u prirodi,  omogućiti povećanje znanja o skrbi za biljke, razvoj odgovornosti prema vlastitoj brizi za okoliš i mogućnostima vlastitog doprinosa, razvoj radnih navika. Teorija o zdravom načinu života i provođenju vremena u prirodi razvija i zdrave životne navike kroz povezanost s prirodom. Bavljenje različitim aktivnostima u školskom vrtu potiču se zdrave prehrambene navike i pozitivniji, prirodniji pristup životu. Postavljanjem spremnika za smeće očekuje se i povećanje urednosti školskog dvorišta i vrta kao i znanja o važnosti razdvajanja otpada.</w:t>
      </w:r>
    </w:p>
    <w:p w14:paraId="2433CA2F">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vrednovanja: </w:t>
      </w:r>
      <w:r>
        <w:rPr>
          <w:rFonts w:ascii="Times New Roman" w:hAnsi="Times New Roman" w:eastAsia="Times New Roman" w:cs="Times New Roman"/>
          <w:sz w:val="24"/>
          <w:szCs w:val="24"/>
        </w:rPr>
        <w:t>Vještine koje će steći radom u vrtu, učenici će moći trajno primjenjivati u svom obiteljskom-svakodnevnom životu, pomažući roditeljima na svojim okućnicama ili balkonima. Vještina nemjerljive vrijednosti bit će i trajna potreba suživota s prirodom.</w:t>
      </w:r>
    </w:p>
    <w:p w14:paraId="3AC5C2E6">
      <w:pPr>
        <w:spacing w:after="0" w:line="360" w:lineRule="auto"/>
        <w:rPr>
          <w:rFonts w:ascii="Times New Roman" w:hAnsi="Times New Roman" w:eastAsia="Times New Roman" w:cs="Times New Roman"/>
          <w:sz w:val="24"/>
          <w:szCs w:val="24"/>
        </w:rPr>
      </w:pPr>
    </w:p>
    <w:p w14:paraId="0DF6EBBF">
      <w:pPr>
        <w:pBdr>
          <w:top w:val="none" w:color="auto" w:sz="0" w:space="0"/>
          <w:left w:val="none" w:color="auto" w:sz="0" w:space="0"/>
          <w:bottom w:val="none" w:color="auto" w:sz="0" w:space="0"/>
          <w:right w:val="none" w:color="auto" w:sz="0" w:space="0"/>
          <w:between w:val="none" w:color="auto" w:sz="0" w:space="0"/>
        </w:pBdr>
        <w:spacing w:before="200" w:line="240" w:lineRule="auto"/>
        <w:ind w:right="864"/>
        <w:rPr>
          <w:rFonts w:ascii="Times New Roman" w:hAnsi="Times New Roman" w:eastAsia="Times New Roman" w:cs="Times New Roman"/>
          <w:i/>
          <w:iCs/>
          <w:color w:val="00B050"/>
          <w:sz w:val="32"/>
          <w:szCs w:val="32"/>
        </w:rPr>
      </w:pPr>
    </w:p>
    <w:p w14:paraId="57D883EC">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i/>
          <w:iCs/>
          <w:color w:val="FF0000"/>
          <w:sz w:val="40"/>
          <w:szCs w:val="40"/>
        </w:rPr>
      </w:pPr>
      <w:r>
        <w:rPr>
          <w:rFonts w:ascii="Times New Roman" w:hAnsi="Times New Roman" w:eastAsia="Times New Roman" w:cs="Times New Roman"/>
          <w:b/>
          <w:bCs/>
          <w:color w:val="FF0000"/>
          <w:sz w:val="40"/>
          <w:szCs w:val="40"/>
        </w:rPr>
        <w:t>IZVANNASTAVNE</w:t>
      </w:r>
    </w:p>
    <w:p w14:paraId="38630BB3">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i/>
          <w:iCs/>
          <w:color w:val="00B050"/>
          <w:sz w:val="32"/>
          <w:szCs w:val="32"/>
        </w:rPr>
      </w:pPr>
      <w:r>
        <w:rPr>
          <w:rFonts w:ascii="Times New Roman" w:hAnsi="Times New Roman" w:eastAsia="Times New Roman" w:cs="Times New Roman"/>
          <w:b/>
          <w:bCs/>
          <w:color w:val="FF0000"/>
          <w:sz w:val="40"/>
          <w:szCs w:val="40"/>
        </w:rPr>
        <w:t xml:space="preserve">              AKTIVNOSTI     </w:t>
      </w:r>
      <w:r>
        <w:rPr>
          <w:rFonts w:ascii="Times New Roman" w:hAnsi="Times New Roman" w:eastAsia="Times New Roman" w:cs="Times New Roman"/>
          <w:b/>
          <w:bCs/>
          <w:color w:val="000000" w:themeColor="text1"/>
          <w:sz w:val="52"/>
          <w:szCs w:val="52"/>
          <w14:textFill>
            <w14:solidFill>
              <w14:schemeClr w14:val="tx1"/>
            </w14:solidFill>
          </w14:textFill>
        </w:rPr>
        <w:t xml:space="preserve">       </w:t>
      </w:r>
      <w:r>
        <w:rPr>
          <w:rFonts w:ascii="Times New Roman" w:hAnsi="Times New Roman" w:eastAsia="Times New Roman" w:cs="Times New Roman"/>
          <w:i/>
          <w:iCs/>
          <w:color w:val="00B050"/>
          <w:sz w:val="32"/>
          <w:szCs w:val="32"/>
        </w:rPr>
        <w:t xml:space="preserve">    </w:t>
      </w:r>
    </w:p>
    <w:p w14:paraId="4AC49C5B">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hanging="4"/>
        <w:jc w:val="center"/>
        <w:rPr>
          <w:rFonts w:ascii="Times New Roman" w:hAnsi="Times New Roman" w:eastAsia="Times New Roman" w:cs="Times New Roman"/>
          <w:i/>
          <w:color w:val="2F5496"/>
          <w:sz w:val="32"/>
          <w:szCs w:val="32"/>
        </w:rPr>
      </w:pPr>
    </w:p>
    <w:p w14:paraId="73AF3017">
      <w:pPr>
        <w:pBdr>
          <w:top w:val="none" w:color="auto" w:sz="0" w:space="0"/>
          <w:left w:val="none" w:color="auto" w:sz="0" w:space="0"/>
          <w:bottom w:val="none" w:color="auto" w:sz="0" w:space="0"/>
          <w:right w:val="none" w:color="auto" w:sz="0" w:space="0"/>
          <w:between w:val="none" w:color="auto" w:sz="0" w:space="0"/>
        </w:pBdr>
        <w:spacing w:before="200" w:line="240" w:lineRule="auto"/>
        <w:ind w:left="-2" w:right="864"/>
        <w:jc w:val="center"/>
      </w:pPr>
      <w:r>
        <w:drawing>
          <wp:inline distT="0" distB="0" distL="114300" distR="114300">
            <wp:extent cx="3029585" cy="2200275"/>
            <wp:effectExtent l="0" t="0" r="0" b="0"/>
            <wp:docPr id="8" name="Picture 33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35136"/>
                    <pic:cNvPicPr>
                      <a:picLocks noChangeAspect="1" noChangeArrowheads="1"/>
                    </pic:cNvPicPr>
                  </pic:nvPicPr>
                  <pic:blipFill>
                    <a:blip r:embed="rId19">
                      <a:extLst>
                        <a:ext uri="{28A0092B-C50C-407E-A947-70E740481C1C}">
                          <a14:useLocalDpi xmlns:a14="http://schemas.microsoft.com/office/drawing/2010/main" val="0"/>
                        </a:ext>
                      </a:extLst>
                    </a:blip>
                    <a:srcRect b="8500"/>
                    <a:stretch>
                      <a:fillRect/>
                    </a:stretch>
                  </pic:blipFill>
                  <pic:spPr>
                    <a:xfrm>
                      <a:off x="0" y="0"/>
                      <a:ext cx="3029585" cy="2200275"/>
                    </a:xfrm>
                    <a:prstGeom prst="rect">
                      <a:avLst/>
                    </a:prstGeom>
                  </pic:spPr>
                </pic:pic>
              </a:graphicData>
            </a:graphic>
          </wp:inline>
        </w:drawing>
      </w:r>
    </w:p>
    <w:p w14:paraId="22D4C4D0">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40" w:lineRule="auto"/>
        <w:ind w:left="2" w:leftChars="0" w:right="864" w:hanging="2"/>
        <w:rPr>
          <w:b/>
          <w:i/>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Mali i veliki pjevački zbor</w:t>
      </w:r>
    </w:p>
    <w:p w14:paraId="2ABCCB8F">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40" w:lineRule="auto"/>
        <w:ind w:left="2" w:leftChars="0" w:right="864" w:hanging="2"/>
        <w:rPr>
          <w:b/>
          <w:i/>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Kreativna skupina</w:t>
      </w:r>
    </w:p>
    <w:p w14:paraId="16B0C853">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40" w:lineRule="auto"/>
        <w:ind w:left="2" w:leftChars="0" w:right="864" w:hanging="2"/>
        <w:rPr>
          <w:b/>
          <w:bCs/>
          <w:i/>
          <w:iCs/>
          <w:color w:val="0D0D0D" w:themeColor="text1" w:themeTint="F2"/>
          <w14:textFill>
            <w14:solidFill>
              <w14:schemeClr w14:val="tx1">
                <w14:lumMod w14:val="95000"/>
                <w14:lumOff w14:val="5000"/>
              </w14:schemeClr>
            </w14:solidFill>
          </w14:textFill>
        </w:rPr>
      </w:pPr>
      <w:r>
        <w:rPr>
          <w:b/>
          <w:bCs/>
          <w:i/>
          <w:iCs/>
          <w:color w:val="0D0D0D" w:themeColor="text1" w:themeTint="F2"/>
          <w14:textFill>
            <w14:solidFill>
              <w14:schemeClr w14:val="tx1">
                <w14:lumMod w14:val="95000"/>
                <w14:lumOff w14:val="5000"/>
              </w14:schemeClr>
            </w14:solidFill>
          </w14:textFill>
        </w:rPr>
        <w:t>Kreativno – projektna grupa</w:t>
      </w:r>
    </w:p>
    <w:p w14:paraId="713AD0F3">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40" w:lineRule="auto"/>
        <w:ind w:left="2" w:leftChars="0" w:right="864" w:hanging="2"/>
        <w:rPr>
          <w:b/>
          <w:i/>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 xml:space="preserve">Novinarska skupina                           </w:t>
      </w:r>
    </w:p>
    <w:p w14:paraId="53CE5AF7">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76" w:lineRule="auto"/>
        <w:ind w:left="2" w:leftChars="0" w:right="864" w:hanging="2"/>
        <w:rPr>
          <w:b/>
          <w:i/>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 xml:space="preserve">Klub mladih tehničara                              </w:t>
      </w:r>
    </w:p>
    <w:p w14:paraId="2E84999C">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76" w:lineRule="auto"/>
        <w:ind w:left="2" w:leftChars="0" w:right="864" w:hanging="2"/>
        <w:rPr>
          <w:b/>
          <w:i/>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Športski klub</w:t>
      </w:r>
    </w:p>
    <w:p w14:paraId="31F2A4D4">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40" w:lineRule="auto"/>
        <w:ind w:left="2" w:leftChars="0" w:right="864" w:hanging="2"/>
        <w:rPr>
          <w:b/>
          <w:bCs/>
          <w:i/>
          <w:iCs/>
          <w:color w:val="0D0D0D" w:themeColor="text1" w:themeTint="F2"/>
          <w14:textFill>
            <w14:solidFill>
              <w14:schemeClr w14:val="tx1">
                <w14:lumMod w14:val="95000"/>
                <w14:lumOff w14:val="5000"/>
              </w14:schemeClr>
            </w14:solidFill>
          </w14:textFill>
        </w:rPr>
      </w:pPr>
      <w:r>
        <w:rPr>
          <w:b/>
          <w:bCs/>
          <w:i/>
          <w:iCs/>
          <w:color w:val="0D0D0D" w:themeColor="text1" w:themeTint="F2"/>
          <w14:textFill>
            <w14:solidFill>
              <w14:schemeClr w14:val="tx1">
                <w14:lumMod w14:val="95000"/>
                <w14:lumOff w14:val="5000"/>
              </w14:schemeClr>
            </w14:solidFill>
          </w14:textFill>
        </w:rPr>
        <w:t xml:space="preserve">Učenička zadruga „Zvrk“  </w:t>
      </w:r>
    </w:p>
    <w:p w14:paraId="3005D462">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40" w:lineRule="auto"/>
        <w:ind w:left="2" w:leftChars="0" w:right="864" w:hanging="2"/>
        <w:rPr>
          <w:b/>
          <w:i/>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Estetska grupa</w:t>
      </w:r>
    </w:p>
    <w:p w14:paraId="6AB17DDA">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40" w:lineRule="auto"/>
        <w:ind w:left="2" w:leftChars="0" w:right="864" w:hanging="2"/>
        <w:rPr>
          <w:b/>
          <w:i/>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Karitativna grupa</w:t>
      </w:r>
    </w:p>
    <w:p w14:paraId="363614A0">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40" w:lineRule="auto"/>
        <w:ind w:left="2" w:leftChars="0" w:right="864" w:hanging="2"/>
        <w:rPr>
          <w:b/>
          <w:i/>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Multi grupa</w:t>
      </w:r>
    </w:p>
    <w:p w14:paraId="4B326808">
      <w:pPr>
        <w:pStyle w:val="58"/>
        <w:numPr>
          <w:ilvl w:val="0"/>
          <w:numId w:val="12"/>
        </w:numPr>
        <w:pBdr>
          <w:top w:val="none" w:color="auto" w:sz="0" w:space="0"/>
          <w:left w:val="none" w:color="auto" w:sz="0" w:space="0"/>
          <w:bottom w:val="none" w:color="auto" w:sz="0" w:space="0"/>
          <w:right w:val="none" w:color="auto" w:sz="0" w:space="0"/>
          <w:between w:val="none" w:color="auto" w:sz="0" w:space="0"/>
        </w:pBdr>
        <w:spacing w:before="200" w:line="240" w:lineRule="auto"/>
        <w:ind w:left="2" w:leftChars="0" w:right="864" w:hanging="2"/>
        <w:rPr>
          <w:b/>
          <w:bCs/>
          <w:i/>
          <w:iCs/>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Mali knjižničari</w:t>
      </w:r>
    </w:p>
    <w:p w14:paraId="39185C96">
      <w:pPr>
        <w:pStyle w:val="58"/>
        <w:numPr>
          <w:ilvl w:val="0"/>
          <w:numId w:val="12"/>
        </w:numPr>
        <w:ind w:left="2" w:leftChars="0" w:hanging="2"/>
        <w:rPr>
          <w:b/>
          <w:bCs/>
          <w:i/>
          <w:iCs/>
          <w:color w:val="0D0D0D" w:themeColor="text1" w:themeTint="F2"/>
          <w14:textFill>
            <w14:solidFill>
              <w14:schemeClr w14:val="tx1">
                <w14:lumMod w14:val="95000"/>
                <w14:lumOff w14:val="5000"/>
              </w14:schemeClr>
            </w14:solidFill>
          </w14:textFill>
        </w:rPr>
      </w:pPr>
      <w:r>
        <w:rPr>
          <w:b/>
          <w:i/>
          <w:color w:val="0D0D0D" w:themeColor="text1" w:themeTint="F2"/>
          <w14:textFill>
            <w14:solidFill>
              <w14:schemeClr w14:val="tx1">
                <w14:lumMod w14:val="95000"/>
                <w14:lumOff w14:val="5000"/>
              </w14:schemeClr>
            </w14:solidFill>
          </w14:textFill>
        </w:rPr>
        <w:t>Prva pomoć</w:t>
      </w:r>
    </w:p>
    <w:p w14:paraId="25A51AE1">
      <w:pPr>
        <w:pStyle w:val="58"/>
        <w:ind w:left="0" w:hanging="2"/>
        <w:rPr>
          <w:b/>
          <w:bCs/>
          <w:i/>
          <w:iCs/>
          <w:color w:val="0D0D0D" w:themeColor="text1" w:themeTint="F2"/>
          <w14:textFill>
            <w14:solidFill>
              <w14:schemeClr w14:val="tx1">
                <w14:lumMod w14:val="95000"/>
                <w14:lumOff w14:val="5000"/>
              </w14:schemeClr>
            </w14:solidFill>
          </w14:textFill>
        </w:rPr>
      </w:pPr>
      <w:r>
        <w:rPr>
          <w:b/>
          <w:bCs/>
          <w:i/>
          <w:iCs/>
          <w:color w:val="0D0D0D" w:themeColor="text1" w:themeTint="F2"/>
          <w14:textFill>
            <w14:solidFill>
              <w14:schemeClr w14:val="tx1">
                <w14:lumMod w14:val="95000"/>
                <w14:lumOff w14:val="5000"/>
              </w14:schemeClr>
            </w14:solidFill>
          </w14:textFill>
        </w:rPr>
        <w:t xml:space="preserve">   </w:t>
      </w:r>
    </w:p>
    <w:p w14:paraId="11426F9E">
      <w:pPr>
        <w:pStyle w:val="58"/>
        <w:numPr>
          <w:ilvl w:val="0"/>
          <w:numId w:val="12"/>
        </w:numPr>
        <w:ind w:left="2" w:leftChars="0" w:hanging="2"/>
        <w:rPr>
          <w:b/>
          <w:bCs/>
          <w:i/>
          <w:iCs/>
          <w:color w:val="0D0D0D" w:themeColor="text1" w:themeTint="F2"/>
          <w14:textFill>
            <w14:solidFill>
              <w14:schemeClr w14:val="tx1">
                <w14:lumMod w14:val="95000"/>
                <w14:lumOff w14:val="5000"/>
              </w14:schemeClr>
            </w14:solidFill>
          </w14:textFill>
        </w:rPr>
      </w:pPr>
      <w:r>
        <w:rPr>
          <w:b/>
          <w:bCs/>
          <w:i/>
          <w:iCs/>
          <w:color w:val="0D0D0D" w:themeColor="text1" w:themeTint="F2"/>
          <w14:textFill>
            <w14:solidFill>
              <w14:schemeClr w14:val="tx1">
                <w14:lumMod w14:val="95000"/>
                <w14:lumOff w14:val="5000"/>
              </w14:schemeClr>
            </w14:solidFill>
          </w14:textFill>
        </w:rPr>
        <w:t>Robotika</w:t>
      </w:r>
    </w:p>
    <w:p w14:paraId="1193D005">
      <w:pPr>
        <w:pStyle w:val="58"/>
        <w:numPr>
          <w:ilvl w:val="0"/>
          <w:numId w:val="12"/>
        </w:numPr>
        <w:spacing w:line="14" w:lineRule="atLeast"/>
        <w:ind w:left="2" w:leftChars="0" w:hanging="2"/>
        <w:rPr>
          <w:b/>
          <w:bCs/>
          <w:i/>
          <w:iCs/>
          <w:color w:val="0D0D0D" w:themeColor="text1" w:themeTint="F2"/>
          <w14:textFill>
            <w14:solidFill>
              <w14:schemeClr w14:val="tx1">
                <w14:lumMod w14:val="95000"/>
                <w14:lumOff w14:val="5000"/>
              </w14:schemeClr>
            </w14:solidFill>
          </w14:textFill>
        </w:rPr>
      </w:pPr>
      <w:r>
        <w:rPr>
          <w:b/>
          <w:bCs/>
          <w:i/>
          <w:iCs/>
          <w:color w:val="0D0D0D" w:themeColor="text1" w:themeTint="F2"/>
          <w:sz w:val="22"/>
          <w:szCs w:val="22"/>
          <w14:textFill>
            <w14:solidFill>
              <w14:schemeClr w14:val="tx1">
                <w14:lumMod w14:val="95000"/>
                <w14:lumOff w14:val="5000"/>
              </w14:schemeClr>
            </w14:solidFill>
          </w14:textFill>
        </w:rPr>
        <w:t>Čitanjem do mašte</w:t>
      </w:r>
    </w:p>
    <w:p w14:paraId="5A464A8D">
      <w:pPr>
        <w:pStyle w:val="58"/>
        <w:spacing w:line="14" w:lineRule="atLeast"/>
        <w:ind w:left="0" w:hanging="2"/>
        <w:rPr>
          <w:b/>
          <w:bCs/>
          <w:i/>
          <w:iCs/>
          <w:color w:val="0D0D0D" w:themeColor="text1" w:themeTint="F2"/>
          <w14:textFill>
            <w14:solidFill>
              <w14:schemeClr w14:val="tx1">
                <w14:lumMod w14:val="95000"/>
                <w14:lumOff w14:val="5000"/>
              </w14:schemeClr>
            </w14:solidFill>
          </w14:textFill>
        </w:rPr>
      </w:pPr>
    </w:p>
    <w:p w14:paraId="13E83301">
      <w:pPr>
        <w:pStyle w:val="58"/>
        <w:spacing w:line="14" w:lineRule="atLeast"/>
        <w:ind w:left="0" w:hanging="2"/>
        <w:rPr>
          <w:b/>
          <w:bCs/>
          <w:i/>
          <w:iCs/>
          <w:color w:val="0D0D0D" w:themeColor="text1" w:themeTint="F2"/>
          <w14:textFill>
            <w14:solidFill>
              <w14:schemeClr w14:val="tx1">
                <w14:lumMod w14:val="95000"/>
                <w14:lumOff w14:val="5000"/>
              </w14:schemeClr>
            </w14:solidFill>
          </w14:textFill>
        </w:rPr>
      </w:pPr>
    </w:p>
    <w:p w14:paraId="7ADD56ED">
      <w:pPr>
        <w:spacing w:after="0" w:line="360" w:lineRule="auto"/>
        <w:jc w:val="center"/>
        <w:rPr>
          <w:rFonts w:ascii="Times New Roman" w:hAnsi="Times New Roman" w:eastAsia="Times New Roman" w:cs="Times New Roman"/>
          <w:b/>
          <w:bCs/>
          <w:i/>
          <w:iCs/>
          <w:sz w:val="36"/>
          <w:szCs w:val="36"/>
          <w:u w:val="single"/>
        </w:rPr>
      </w:pPr>
      <w:r>
        <w:rPr>
          <w:rFonts w:ascii="Times New Roman" w:hAnsi="Times New Roman" w:eastAsia="Times New Roman" w:cs="Times New Roman"/>
          <w:b/>
          <w:bCs/>
          <w:i/>
          <w:iCs/>
          <w:sz w:val="36"/>
          <w:szCs w:val="36"/>
          <w:u w:val="single"/>
        </w:rPr>
        <w:t>Čitanjem do mašte</w:t>
      </w:r>
    </w:p>
    <w:p w14:paraId="397F55F4">
      <w:pPr>
        <w:spacing w:after="0" w:line="360" w:lineRule="auto"/>
        <w:jc w:val="both"/>
        <w:rPr>
          <w:rFonts w:ascii="Times New Roman" w:hAnsi="Times New Roman" w:eastAsia="Times New Roman" w:cs="Times New Roman"/>
          <w:sz w:val="24"/>
          <w:szCs w:val="24"/>
          <w:u w:val="single"/>
        </w:rPr>
      </w:pPr>
    </w:p>
    <w:p w14:paraId="651136F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Antonija Dujmović</w:t>
      </w:r>
    </w:p>
    <w:p w14:paraId="6075E2C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 1</w:t>
      </w:r>
      <w:r>
        <w:rPr>
          <w:rFonts w:ascii="Times New Roman" w:hAnsi="Times New Roman" w:eastAsia="Times New Roman" w:cs="Times New Roman"/>
          <w:sz w:val="24"/>
          <w:szCs w:val="24"/>
        </w:rPr>
        <w:t>.</w:t>
      </w:r>
    </w:p>
    <w:p w14:paraId="258A496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 broj učenika: 6</w:t>
      </w:r>
    </w:p>
    <w:p w14:paraId="452EF57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Planirani broj sati: </w:t>
      </w:r>
      <w:r>
        <w:rPr>
          <w:rFonts w:ascii="Times New Roman" w:hAnsi="Times New Roman" w:eastAsia="Times New Roman" w:cs="Times New Roman"/>
          <w:sz w:val="24"/>
          <w:szCs w:val="24"/>
        </w:rPr>
        <w:t>35</w:t>
      </w:r>
    </w:p>
    <w:p w14:paraId="358AE803">
      <w:pPr>
        <w:spacing w:after="0" w:line="360" w:lineRule="auto"/>
        <w:ind w:hanging="2"/>
        <w:jc w:val="both"/>
        <w:rPr>
          <w:rFonts w:ascii="Times New Roman" w:hAnsi="Times New Roman" w:eastAsia="Times New Roman" w:cs="Times New Roman"/>
          <w:sz w:val="24"/>
          <w:szCs w:val="24"/>
        </w:rPr>
      </w:pPr>
    </w:p>
    <w:p w14:paraId="1B964D38">
      <w:pPr>
        <w:spacing w:after="20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CILJ:</w:t>
      </w:r>
    </w:p>
    <w:p w14:paraId="4BE389B9">
      <w:pPr>
        <w:pStyle w:val="58"/>
        <w:numPr>
          <w:ilvl w:val="0"/>
          <w:numId w:val="13"/>
        </w:numPr>
        <w:spacing w:after="200" w:line="276" w:lineRule="auto"/>
        <w:ind w:left="2" w:leftChars="0" w:hanging="2"/>
        <w:jc w:val="both"/>
      </w:pPr>
      <w:r>
        <w:t>Različitim strategijama motivirati i poticati učenike na čitanje.</w:t>
      </w:r>
    </w:p>
    <w:p w14:paraId="4F5F1C95">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p>
    <w:p w14:paraId="1E65D39F">
      <w:pPr>
        <w:pStyle w:val="58"/>
        <w:numPr>
          <w:ilvl w:val="0"/>
          <w:numId w:val="14"/>
        </w:numPr>
        <w:spacing w:after="200" w:line="276" w:lineRule="auto"/>
        <w:ind w:left="2" w:leftChars="0" w:hanging="2"/>
        <w:jc w:val="both"/>
      </w:pPr>
      <w:r>
        <w:t>grupni i individualni rad</w:t>
      </w:r>
    </w:p>
    <w:p w14:paraId="3C71F1FA">
      <w:pPr>
        <w:spacing w:after="20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Vremenski okvir:</w:t>
      </w:r>
    </w:p>
    <w:p w14:paraId="4C031FE4">
      <w:pPr>
        <w:pStyle w:val="58"/>
        <w:numPr>
          <w:ilvl w:val="0"/>
          <w:numId w:val="15"/>
        </w:numPr>
        <w:spacing w:after="200" w:line="276" w:lineRule="auto"/>
        <w:ind w:left="2" w:leftChars="0" w:hanging="2"/>
        <w:jc w:val="both"/>
      </w:pPr>
      <w:r>
        <w:t>jednom tjedno</w:t>
      </w:r>
    </w:p>
    <w:p w14:paraId="224A1F61">
      <w:pPr>
        <w:spacing w:after="20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Osnovna namjena:</w:t>
      </w:r>
    </w:p>
    <w:p w14:paraId="47C7F406">
      <w:pPr>
        <w:spacing w:after="200" w:line="276"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Sve više djece ne voli čitati. Čitanje im je dosadno, ne mogu se koncentrirati na čitanje s razumijevanjem. Puno ih ne vidi svrhu čitanja jer čitanje povezuju s nametnutim lektirama. Ne vide svrhu čitanja lektirnih djela jer im je svaka lektira dostupna na internetu i to još sažeta.  </w:t>
      </w:r>
    </w:p>
    <w:p w14:paraId="1D6FFE3B">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Svakom  je  učitelju  poseban  izazov  pronaći  i  primijeniti funkcionalne  strategije  za  poticanje  čitalačke  motivacije  kod  svojih  učenika. Nastavne  strategije  za  poticanje  čitanja  trebaju  ponajprije  biti  usmjerene  na  unutarnju motivaciju kako bi čitanje učenicima  postalo užitkom, a ne obvezom.</w:t>
      </w:r>
    </w:p>
    <w:p w14:paraId="7513661D">
      <w:pPr>
        <w:spacing w:after="200" w:line="276"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 ovu se aktivnost mogu uključiti svi učenici koji žele poboljšati tehniku čitanja, koji žele čitati više, ali i svi oni koji su „lijeni</w:t>
      </w:r>
      <w:r>
        <w:rPr>
          <w:rFonts w:ascii="Times New Roman" w:hAnsi="Times New Roman" w:eastAsia="Times New Roman" w:cs="Times New Roman"/>
          <w:color w:val="333333"/>
          <w:sz w:val="24"/>
          <w:szCs w:val="24"/>
        </w:rPr>
        <w:t>”</w:t>
      </w:r>
      <w:r>
        <w:rPr>
          <w:rFonts w:ascii="Times New Roman" w:hAnsi="Times New Roman" w:eastAsia="Times New Roman" w:cs="Times New Roman"/>
          <w:sz w:val="24"/>
          <w:szCs w:val="24"/>
        </w:rPr>
        <w:t xml:space="preserve"> čitati. Kroz različite aktivnosti učenici će moći izraziti svoje maštarije, zapažanja i doživljaje tijekom čitanja.</w:t>
      </w:r>
    </w:p>
    <w:p w14:paraId="4E44DA95">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w:t>
      </w:r>
    </w:p>
    <w:p w14:paraId="05AF500B">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opisno praćenje učeničkih sposobnosti, postignuća i interesa za rad</w:t>
      </w:r>
    </w:p>
    <w:p w14:paraId="5FC8F2A4">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usmene pohvale i poticanja</w:t>
      </w:r>
    </w:p>
    <w:p w14:paraId="219C0E64">
      <w:pPr>
        <w:spacing w:after="0" w:line="360" w:lineRule="auto"/>
        <w:ind w:firstLine="720"/>
        <w:jc w:val="both"/>
        <w:rPr>
          <w:rFonts w:ascii="Times New Roman" w:hAnsi="Times New Roman" w:eastAsia="Times New Roman" w:cs="Times New Roman"/>
          <w:sz w:val="24"/>
          <w:szCs w:val="24"/>
        </w:rPr>
      </w:pPr>
    </w:p>
    <w:p w14:paraId="766C5D5A">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Troškovnik: </w:t>
      </w:r>
      <w:r>
        <w:rPr>
          <w:rFonts w:ascii="Times New Roman" w:hAnsi="Times New Roman" w:eastAsia="Times New Roman" w:cs="Times New Roman"/>
          <w:sz w:val="24"/>
          <w:szCs w:val="24"/>
        </w:rPr>
        <w:t>fotokopirni materijal</w:t>
      </w:r>
    </w:p>
    <w:p w14:paraId="5D22FA4F">
      <w:pPr>
        <w:spacing w:after="0" w:line="360" w:lineRule="auto"/>
        <w:ind w:hanging="2"/>
        <w:jc w:val="both"/>
        <w:rPr>
          <w:rFonts w:ascii="Times New Roman" w:hAnsi="Times New Roman" w:eastAsia="Times New Roman" w:cs="Times New Roman"/>
          <w:sz w:val="24"/>
          <w:szCs w:val="24"/>
        </w:rPr>
      </w:pPr>
    </w:p>
    <w:p w14:paraId="36463CC2">
      <w:pPr>
        <w:spacing w:after="0" w:line="360" w:lineRule="auto"/>
        <w:ind w:left="-2"/>
        <w:jc w:val="both"/>
        <w:rPr>
          <w:rFonts w:ascii="Times New Roman" w:hAnsi="Times New Roman" w:eastAsia="Times New Roman" w:cs="Times New Roman"/>
          <w:sz w:val="24"/>
          <w:szCs w:val="24"/>
        </w:rPr>
      </w:pPr>
    </w:p>
    <w:p w14:paraId="3F95B578">
      <w:pPr>
        <w:spacing w:after="0" w:line="360" w:lineRule="auto"/>
        <w:ind w:left="1" w:hanging="3"/>
        <w:jc w:val="center"/>
        <w:rPr>
          <w:rFonts w:ascii="Times New Roman" w:hAnsi="Times New Roman" w:eastAsia="Times New Roman" w:cs="Times New Roman"/>
          <w:b/>
          <w:i/>
          <w:color w:val="548235"/>
          <w:sz w:val="36"/>
          <w:szCs w:val="36"/>
          <w:u w:val="single"/>
        </w:rPr>
      </w:pPr>
      <w:r>
        <w:rPr>
          <w:rFonts w:ascii="Times New Roman" w:hAnsi="Times New Roman" w:eastAsia="Times New Roman" w:cs="Times New Roman"/>
          <w:b/>
          <w:bCs/>
          <w:i/>
          <w:iCs/>
          <w:color w:val="548235"/>
          <w:sz w:val="36"/>
          <w:szCs w:val="36"/>
          <w:u w:val="single"/>
        </w:rPr>
        <w:t>Multi grupa</w:t>
      </w:r>
    </w:p>
    <w:p w14:paraId="13B838FE">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Anita Zorić</w:t>
      </w:r>
    </w:p>
    <w:p w14:paraId="553AFB0A">
      <w:pPr>
        <w:spacing w:after="0" w:line="360" w:lineRule="auto"/>
        <w:ind w:left="1" w:hanging="3"/>
        <w:jc w:val="both"/>
      </w:pPr>
      <w:r>
        <w:rPr>
          <w:rFonts w:ascii="Times New Roman" w:hAnsi="Times New Roman" w:eastAsia="Times New Roman" w:cs="Times New Roman"/>
          <w:b/>
          <w:bCs/>
          <w:sz w:val="24"/>
          <w:szCs w:val="24"/>
        </w:rPr>
        <w:t>Planiran broj učenika</w:t>
      </w:r>
      <w:r>
        <w:rPr>
          <w:rFonts w:ascii="Times New Roman" w:hAnsi="Times New Roman" w:eastAsia="Times New Roman" w:cs="Times New Roman"/>
          <w:sz w:val="24"/>
          <w:szCs w:val="24"/>
        </w:rPr>
        <w:t>: 7</w:t>
      </w:r>
    </w:p>
    <w:p w14:paraId="655E546C">
      <w:pPr>
        <w:spacing w:after="0" w:line="360" w:lineRule="auto"/>
        <w:ind w:left="1" w:hanging="3"/>
        <w:jc w:val="both"/>
      </w:pPr>
      <w:r>
        <w:rPr>
          <w:rFonts w:ascii="Times New Roman" w:hAnsi="Times New Roman" w:eastAsia="Times New Roman" w:cs="Times New Roman"/>
          <w:b/>
          <w:bCs/>
          <w:sz w:val="24"/>
          <w:szCs w:val="24"/>
        </w:rPr>
        <w:t>Planirani broj sati</w:t>
      </w:r>
      <w:r>
        <w:rPr>
          <w:rFonts w:ascii="Times New Roman" w:hAnsi="Times New Roman" w:eastAsia="Times New Roman" w:cs="Times New Roman"/>
          <w:sz w:val="24"/>
          <w:szCs w:val="24"/>
        </w:rPr>
        <w:t>: 1 školski sat tjedno (35)</w:t>
      </w:r>
    </w:p>
    <w:p w14:paraId="0433E3E8">
      <w:pPr>
        <w:spacing w:after="0" w:line="360" w:lineRule="auto"/>
        <w:ind w:left="1" w:hanging="3"/>
        <w:jc w:val="both"/>
      </w:pPr>
      <w:r>
        <w:rPr>
          <w:rFonts w:ascii="Times New Roman" w:hAnsi="Times New Roman" w:eastAsia="Times New Roman" w:cs="Times New Roman"/>
          <w:sz w:val="24"/>
          <w:szCs w:val="24"/>
        </w:rPr>
        <w:t xml:space="preserve"> </w:t>
      </w:r>
    </w:p>
    <w:p w14:paraId="575B915C">
      <w:pPr>
        <w:spacing w:after="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CILJ:</w:t>
      </w:r>
    </w:p>
    <w:p w14:paraId="3B271D11">
      <w:pPr>
        <w:spacing w:after="0" w:line="360" w:lineRule="auto"/>
        <w:ind w:left="1" w:hanging="3"/>
        <w:jc w:val="both"/>
      </w:pPr>
      <w:r>
        <w:rPr>
          <w:rFonts w:ascii="Times New Roman" w:hAnsi="Times New Roman" w:eastAsia="Times New Roman" w:cs="Times New Roman"/>
          <w:sz w:val="24"/>
          <w:szCs w:val="24"/>
        </w:rPr>
        <w:t>- priprema određene izvedbe za događanja u školi (početak i kraj nastavne godine, Dan škole,</w:t>
      </w:r>
    </w:p>
    <w:p w14:paraId="2E72BC1C">
      <w:pPr>
        <w:spacing w:after="0" w:line="360" w:lineRule="auto"/>
        <w:ind w:left="1" w:hanging="3"/>
        <w:jc w:val="both"/>
      </w:pPr>
      <w:r>
        <w:rPr>
          <w:rFonts w:ascii="Times New Roman" w:hAnsi="Times New Roman" w:eastAsia="Times New Roman" w:cs="Times New Roman"/>
          <w:sz w:val="24"/>
          <w:szCs w:val="24"/>
        </w:rPr>
        <w:t>Dani kruha, Božićna priredba...), sudjelovanje u školskim projektima</w:t>
      </w:r>
    </w:p>
    <w:p w14:paraId="799D5A8C">
      <w:pPr>
        <w:spacing w:after="0" w:line="360" w:lineRule="auto"/>
        <w:ind w:left="1" w:hanging="3"/>
        <w:jc w:val="both"/>
      </w:pPr>
      <w:r>
        <w:rPr>
          <w:rFonts w:ascii="Times New Roman" w:hAnsi="Times New Roman" w:eastAsia="Times New Roman" w:cs="Times New Roman"/>
          <w:sz w:val="24"/>
          <w:szCs w:val="24"/>
        </w:rPr>
        <w:t>- razvijati vještine potrebne za pjevanje, slikanje, kiparstvo, razvijati interes za pokuse, razne aktivnosti vezane za domaćinstvo,  vlastita izrada i kreativne aktivnosti</w:t>
      </w:r>
    </w:p>
    <w:p w14:paraId="5C56249A">
      <w:pPr>
        <w:spacing w:after="0" w:line="360" w:lineRule="auto"/>
        <w:ind w:left="1" w:hanging="3"/>
        <w:jc w:val="both"/>
      </w:pPr>
      <w:r>
        <w:rPr>
          <w:rFonts w:ascii="Times New Roman" w:hAnsi="Times New Roman" w:eastAsia="Times New Roman" w:cs="Times New Roman"/>
          <w:sz w:val="24"/>
          <w:szCs w:val="24"/>
        </w:rPr>
        <w:t>- poticati kreativnost i nadarenost učenika</w:t>
      </w:r>
    </w:p>
    <w:p w14:paraId="6743CA1F">
      <w:pPr>
        <w:spacing w:after="0" w:line="360" w:lineRule="auto"/>
        <w:ind w:left="1" w:hanging="3"/>
        <w:jc w:val="both"/>
      </w:pPr>
      <w:r>
        <w:rPr>
          <w:rFonts w:ascii="Times New Roman" w:hAnsi="Times New Roman" w:eastAsia="Times New Roman" w:cs="Times New Roman"/>
          <w:sz w:val="24"/>
          <w:szCs w:val="24"/>
        </w:rPr>
        <w:t>- razvijati ljubav i razumijevanje za sve vrste umjetnosti</w:t>
      </w:r>
    </w:p>
    <w:p w14:paraId="37D013A4">
      <w:pPr>
        <w:spacing w:after="0" w:line="360" w:lineRule="auto"/>
        <w:ind w:left="1" w:hanging="3"/>
        <w:jc w:val="both"/>
      </w:pPr>
      <w:r>
        <w:rPr>
          <w:rFonts w:ascii="Times New Roman" w:hAnsi="Times New Roman" w:eastAsia="Times New Roman" w:cs="Times New Roman"/>
          <w:sz w:val="24"/>
          <w:szCs w:val="24"/>
        </w:rPr>
        <w:t>- poticati zajednički rad</w:t>
      </w:r>
    </w:p>
    <w:p w14:paraId="11F70BEB">
      <w:pPr>
        <w:spacing w:after="0" w:line="360" w:lineRule="auto"/>
        <w:ind w:left="-2"/>
        <w:jc w:val="both"/>
        <w:rPr>
          <w:rFonts w:ascii="Times New Roman" w:hAnsi="Times New Roman" w:eastAsia="Times New Roman" w:cs="Times New Roman"/>
          <w:sz w:val="24"/>
          <w:szCs w:val="24"/>
        </w:rPr>
      </w:pPr>
    </w:p>
    <w:p w14:paraId="6D26F91E">
      <w:pPr>
        <w:spacing w:after="0" w:line="360" w:lineRule="auto"/>
        <w:ind w:left="1" w:hanging="3"/>
        <w:jc w:val="both"/>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grupni i individualni rad</w:t>
      </w:r>
    </w:p>
    <w:p w14:paraId="49E1F6DF">
      <w:pPr>
        <w:spacing w:after="0" w:line="360" w:lineRule="auto"/>
        <w:ind w:left="1" w:hanging="3"/>
        <w:jc w:val="both"/>
      </w:pPr>
      <w:r>
        <w:rPr>
          <w:rFonts w:ascii="Times New Roman" w:hAnsi="Times New Roman" w:eastAsia="Times New Roman" w:cs="Times New Roman"/>
          <w:sz w:val="24"/>
          <w:szCs w:val="24"/>
        </w:rPr>
        <w:t>- rad u skupinama</w:t>
      </w:r>
    </w:p>
    <w:p w14:paraId="467FA744">
      <w:pPr>
        <w:spacing w:after="0" w:line="360" w:lineRule="auto"/>
        <w:ind w:left="1" w:hanging="3"/>
        <w:jc w:val="both"/>
        <w:rPr>
          <w:rFonts w:ascii="Times New Roman" w:hAnsi="Times New Roman" w:eastAsia="Times New Roman" w:cs="Times New Roman"/>
          <w:sz w:val="24"/>
          <w:szCs w:val="24"/>
        </w:rPr>
      </w:pPr>
    </w:p>
    <w:p w14:paraId="4C895CBE">
      <w:pPr>
        <w:spacing w:after="0" w:line="360" w:lineRule="auto"/>
        <w:ind w:left="1" w:hanging="3"/>
        <w:jc w:val="both"/>
      </w:pPr>
      <w:r>
        <w:rPr>
          <w:rFonts w:ascii="Times New Roman" w:hAnsi="Times New Roman" w:eastAsia="Times New Roman" w:cs="Times New Roman"/>
          <w:b/>
          <w:bCs/>
          <w:sz w:val="24"/>
          <w:szCs w:val="24"/>
        </w:rPr>
        <w:t>Vremenski okvir</w:t>
      </w:r>
      <w:r>
        <w:rPr>
          <w:rFonts w:ascii="Times New Roman" w:hAnsi="Times New Roman" w:eastAsia="Times New Roman" w:cs="Times New Roman"/>
          <w:sz w:val="24"/>
          <w:szCs w:val="24"/>
        </w:rPr>
        <w:t>: jednom tjedno ili po potrebi</w:t>
      </w:r>
    </w:p>
    <w:p w14:paraId="04F08BB5">
      <w:pPr>
        <w:spacing w:after="0" w:line="360" w:lineRule="auto"/>
        <w:ind w:left="1" w:hanging="3"/>
        <w:jc w:val="both"/>
      </w:pPr>
      <w:r>
        <w:rPr>
          <w:rFonts w:ascii="Times New Roman" w:hAnsi="Times New Roman" w:eastAsia="Times New Roman" w:cs="Times New Roman"/>
          <w:sz w:val="24"/>
          <w:szCs w:val="24"/>
        </w:rPr>
        <w:t xml:space="preserve"> </w:t>
      </w:r>
    </w:p>
    <w:p w14:paraId="6E2E8640">
      <w:pPr>
        <w:spacing w:after="0" w:line="360" w:lineRule="auto"/>
        <w:ind w:left="1" w:hanging="3"/>
        <w:jc w:val="both"/>
      </w:pPr>
      <w:r>
        <w:rPr>
          <w:rFonts w:ascii="Times New Roman" w:hAnsi="Times New Roman" w:eastAsia="Times New Roman" w:cs="Times New Roman"/>
          <w:b/>
          <w:bCs/>
          <w:sz w:val="24"/>
          <w:szCs w:val="24"/>
        </w:rPr>
        <w:t>Osnovna namjena:</w:t>
      </w:r>
      <w:r>
        <w:rPr>
          <w:rFonts w:ascii="Times New Roman" w:hAnsi="Times New Roman" w:eastAsia="Times New Roman" w:cs="Times New Roman"/>
          <w:sz w:val="24"/>
          <w:szCs w:val="24"/>
        </w:rPr>
        <w:t xml:space="preserve">- Omogućiti učenicima kreativno izražavanje putem </w:t>
      </w:r>
    </w:p>
    <w:p w14:paraId="32CC5CF1">
      <w:pPr>
        <w:spacing w:after="0" w:line="360" w:lineRule="auto"/>
        <w:ind w:left="1" w:hanging="3"/>
        <w:jc w:val="both"/>
      </w:pPr>
      <w:r>
        <w:rPr>
          <w:rFonts w:ascii="Times New Roman" w:hAnsi="Times New Roman" w:eastAsia="Times New Roman" w:cs="Times New Roman"/>
          <w:sz w:val="24"/>
          <w:szCs w:val="24"/>
        </w:rPr>
        <w:t>stvaralaštva.</w:t>
      </w:r>
    </w:p>
    <w:p w14:paraId="50A4F89E">
      <w:pPr>
        <w:spacing w:after="0" w:line="360" w:lineRule="auto"/>
        <w:ind w:left="1" w:hanging="3"/>
        <w:jc w:val="both"/>
      </w:pPr>
      <w:r>
        <w:rPr>
          <w:rFonts w:ascii="Times New Roman" w:hAnsi="Times New Roman" w:eastAsia="Times New Roman" w:cs="Times New Roman"/>
          <w:sz w:val="24"/>
          <w:szCs w:val="24"/>
        </w:rPr>
        <w:t>Potaknuti kod učenika stvaranje pozitivnog odnosa prema glazbi, radu, novim spoznajama o</w:t>
      </w:r>
    </w:p>
    <w:p w14:paraId="372CF29A">
      <w:pPr>
        <w:spacing w:after="0" w:line="360" w:lineRule="auto"/>
        <w:ind w:left="1" w:hanging="3"/>
        <w:jc w:val="both"/>
      </w:pPr>
      <w:r>
        <w:rPr>
          <w:rFonts w:ascii="Times New Roman" w:hAnsi="Times New Roman" w:eastAsia="Times New Roman" w:cs="Times New Roman"/>
          <w:sz w:val="24"/>
          <w:szCs w:val="24"/>
        </w:rPr>
        <w:t>čajevima, receptima i gradovima te pokusima.</w:t>
      </w:r>
    </w:p>
    <w:p w14:paraId="60503528">
      <w:pPr>
        <w:spacing w:after="0" w:line="360" w:lineRule="auto"/>
        <w:ind w:left="1" w:hanging="3"/>
        <w:jc w:val="both"/>
      </w:pPr>
      <w:r>
        <w:rPr>
          <w:rFonts w:ascii="Times New Roman" w:hAnsi="Times New Roman" w:eastAsia="Times New Roman" w:cs="Times New Roman"/>
          <w:sz w:val="24"/>
          <w:szCs w:val="24"/>
        </w:rPr>
        <w:t>Troškovnik: fotokopirani materijal</w:t>
      </w:r>
    </w:p>
    <w:p w14:paraId="544262EF">
      <w:pPr>
        <w:spacing w:after="0" w:line="360" w:lineRule="auto"/>
        <w:ind w:left="1" w:hanging="3"/>
        <w:jc w:val="both"/>
      </w:pPr>
      <w:r>
        <w:rPr>
          <w:rFonts w:ascii="Times New Roman" w:hAnsi="Times New Roman" w:eastAsia="Times New Roman" w:cs="Times New Roman"/>
          <w:sz w:val="24"/>
          <w:szCs w:val="24"/>
        </w:rPr>
        <w:t>Način vrednovanja: - opisno praćenje učeničkih sposobnosti, postignuća i interesa</w:t>
      </w:r>
    </w:p>
    <w:p w14:paraId="58A4B7AC">
      <w:pPr>
        <w:spacing w:after="0" w:line="360" w:lineRule="auto"/>
        <w:ind w:left="1" w:hanging="3"/>
        <w:jc w:val="both"/>
      </w:pPr>
      <w:r>
        <w:rPr>
          <w:rFonts w:ascii="Times New Roman" w:hAnsi="Times New Roman" w:eastAsia="Times New Roman" w:cs="Times New Roman"/>
          <w:sz w:val="24"/>
          <w:szCs w:val="24"/>
        </w:rPr>
        <w:t>za rad</w:t>
      </w:r>
    </w:p>
    <w:p w14:paraId="514C7BC9">
      <w:pPr>
        <w:spacing w:after="0" w:line="360" w:lineRule="auto"/>
        <w:ind w:left="1" w:hanging="3"/>
        <w:jc w:val="both"/>
      </w:pPr>
      <w:r>
        <w:rPr>
          <w:rFonts w:ascii="Times New Roman" w:hAnsi="Times New Roman" w:eastAsia="Times New Roman" w:cs="Times New Roman"/>
          <w:sz w:val="24"/>
          <w:szCs w:val="24"/>
        </w:rPr>
        <w:t>- usmene pohvale i poticanja</w:t>
      </w:r>
    </w:p>
    <w:p w14:paraId="66B26436">
      <w:pPr>
        <w:spacing w:after="0" w:line="360" w:lineRule="auto"/>
        <w:ind w:left="1" w:hanging="3"/>
        <w:jc w:val="both"/>
      </w:pPr>
      <w:r>
        <w:rPr>
          <w:rFonts w:ascii="Times New Roman" w:hAnsi="Times New Roman" w:eastAsia="Times New Roman" w:cs="Times New Roman"/>
          <w:sz w:val="24"/>
          <w:szCs w:val="24"/>
        </w:rPr>
        <w:t>Način korištenja rezultata vrednovanja: - Praćenje uspješnosti napretka pojedinog učenika i</w:t>
      </w:r>
    </w:p>
    <w:p w14:paraId="51ED5BB8">
      <w:pPr>
        <w:spacing w:after="0" w:line="360" w:lineRule="auto"/>
        <w:ind w:left="1" w:hanging="3"/>
        <w:jc w:val="both"/>
      </w:pPr>
      <w:r>
        <w:rPr>
          <w:rFonts w:ascii="Times New Roman" w:hAnsi="Times New Roman" w:eastAsia="Times New Roman" w:cs="Times New Roman"/>
          <w:sz w:val="24"/>
          <w:szCs w:val="24"/>
        </w:rPr>
        <w:t>njegovog interesa.</w:t>
      </w:r>
    </w:p>
    <w:p w14:paraId="2F188509">
      <w:pPr>
        <w:spacing w:after="0" w:line="360" w:lineRule="auto"/>
        <w:ind w:left="1" w:hanging="3"/>
        <w:jc w:val="both"/>
      </w:pPr>
      <w:r>
        <w:rPr>
          <w:rFonts w:ascii="Times New Roman" w:hAnsi="Times New Roman" w:eastAsia="Times New Roman" w:cs="Times New Roman"/>
          <w:sz w:val="24"/>
          <w:szCs w:val="24"/>
        </w:rPr>
        <w:t>Rezultati će se koristiti u cilju povećanja kvalitete rada i za daljnje poticanje razvoja</w:t>
      </w:r>
    </w:p>
    <w:p w14:paraId="6D5F9202">
      <w:pPr>
        <w:spacing w:after="0" w:line="360" w:lineRule="auto"/>
        <w:ind w:left="1" w:hanging="3"/>
        <w:jc w:val="both"/>
      </w:pPr>
      <w:r>
        <w:rPr>
          <w:rFonts w:ascii="Times New Roman" w:hAnsi="Times New Roman" w:eastAsia="Times New Roman" w:cs="Times New Roman"/>
          <w:sz w:val="24"/>
          <w:szCs w:val="24"/>
        </w:rPr>
        <w:t>glazbenih sposobnosti učenika.</w:t>
      </w:r>
    </w:p>
    <w:p w14:paraId="7FE2A216">
      <w:pPr>
        <w:spacing w:after="0" w:line="360" w:lineRule="auto"/>
        <w:ind w:left="1" w:hanging="3"/>
        <w:jc w:val="both"/>
        <w:rPr>
          <w:rFonts w:ascii="Times New Roman" w:hAnsi="Times New Roman" w:eastAsia="Times New Roman" w:cs="Times New Roman"/>
          <w:sz w:val="24"/>
          <w:szCs w:val="24"/>
        </w:rPr>
      </w:pPr>
    </w:p>
    <w:p w14:paraId="373946D8">
      <w:pPr>
        <w:spacing w:after="0" w:line="360" w:lineRule="auto"/>
        <w:ind w:left="1" w:hanging="3"/>
        <w:jc w:val="both"/>
        <w:rPr>
          <w:rFonts w:ascii="Times New Roman" w:hAnsi="Times New Roman" w:eastAsia="Times New Roman" w:cs="Times New Roman"/>
          <w:sz w:val="24"/>
          <w:szCs w:val="24"/>
        </w:rPr>
      </w:pPr>
    </w:p>
    <w:p w14:paraId="52935F24">
      <w:pPr>
        <w:spacing w:after="0" w:line="360" w:lineRule="auto"/>
        <w:ind w:left="1" w:hanging="3"/>
        <w:jc w:val="both"/>
        <w:rPr>
          <w:rFonts w:ascii="Times New Roman" w:hAnsi="Times New Roman" w:eastAsia="Times New Roman" w:cs="Times New Roman"/>
          <w:sz w:val="24"/>
          <w:szCs w:val="24"/>
        </w:rPr>
      </w:pPr>
    </w:p>
    <w:p w14:paraId="59A055F7">
      <w:pPr>
        <w:spacing w:after="0" w:line="360" w:lineRule="auto"/>
        <w:jc w:val="center"/>
        <w:rPr>
          <w:b/>
          <w:bCs/>
          <w:i/>
          <w:iCs/>
          <w:color w:val="548235"/>
          <w:sz w:val="40"/>
          <w:szCs w:val="40"/>
          <w:u w:val="single"/>
        </w:rPr>
      </w:pPr>
      <w:r>
        <w:rPr>
          <w:b/>
          <w:bCs/>
          <w:i/>
          <w:iCs/>
          <w:color w:val="548235"/>
          <w:sz w:val="40"/>
          <w:szCs w:val="40"/>
          <w:u w:val="single"/>
        </w:rPr>
        <w:t>Kreativno - projektna grupa</w:t>
      </w:r>
    </w:p>
    <w:p w14:paraId="7402397E">
      <w:pPr>
        <w:spacing w:after="0" w:line="360" w:lineRule="auto"/>
        <w:jc w:val="center"/>
        <w:rPr>
          <w:b/>
          <w:bCs/>
          <w:i/>
          <w:iCs/>
          <w:color w:val="548235"/>
        </w:rPr>
      </w:pPr>
      <w:r>
        <w:rPr>
          <w:b/>
          <w:bCs/>
          <w:i/>
          <w:iCs/>
          <w:color w:val="548235"/>
          <w:sz w:val="24"/>
          <w:szCs w:val="24"/>
        </w:rPr>
        <w:t xml:space="preserve">4. razred </w:t>
      </w:r>
    </w:p>
    <w:p w14:paraId="224E43AE">
      <w:pPr>
        <w:spacing w:after="0" w:line="360" w:lineRule="auto"/>
        <w:jc w:val="center"/>
      </w:pPr>
      <w:r>
        <w:rPr>
          <w:sz w:val="24"/>
          <w:szCs w:val="24"/>
        </w:rPr>
        <w:t xml:space="preserve"> </w:t>
      </w:r>
    </w:p>
    <w:p w14:paraId="235E38AB">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Antonija Čajkušić  </w:t>
      </w:r>
    </w:p>
    <w:p w14:paraId="62E27349">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 broj učenika</w:t>
      </w:r>
      <w:r>
        <w:rPr>
          <w:rFonts w:ascii="Times New Roman" w:hAnsi="Times New Roman" w:eastAsia="Times New Roman" w:cs="Times New Roman"/>
          <w:sz w:val="24"/>
          <w:szCs w:val="24"/>
        </w:rPr>
        <w:t>: 5</w:t>
      </w:r>
    </w:p>
    <w:p w14:paraId="3C831FD5">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sati</w:t>
      </w:r>
      <w:r>
        <w:rPr>
          <w:rFonts w:ascii="Times New Roman" w:hAnsi="Times New Roman" w:eastAsia="Times New Roman" w:cs="Times New Roman"/>
          <w:sz w:val="24"/>
          <w:szCs w:val="24"/>
        </w:rPr>
        <w:t xml:space="preserve">: 1 školski sat tjedno </w:t>
      </w:r>
    </w:p>
    <w:p w14:paraId="04B37835">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15A68E36">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w:t>
      </w:r>
    </w:p>
    <w:p w14:paraId="467A2D2D">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svijest o važnosti obilježavanja međunarodnih, nacionalnih i svjetskih dana</w:t>
      </w:r>
    </w:p>
    <w:p w14:paraId="20931223">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poticati ekološku, zdravstvenu, kulturnu i društvenu osviještenost učenika</w:t>
      </w:r>
    </w:p>
    <w:p w14:paraId="6D736253">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osjećaj pripadnosti i zajedništva kroz obilježavanje važnih datuma</w:t>
      </w:r>
    </w:p>
    <w:p w14:paraId="79AFD05F">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poticati timski rad učenika</w:t>
      </w:r>
    </w:p>
    <w:p w14:paraId="20A4973F">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grupni i individualni rad </w:t>
      </w:r>
    </w:p>
    <w:p w14:paraId="168ABA21">
      <w:pPr>
        <w:spacing w:after="0" w:line="360" w:lineRule="auto"/>
        <w:ind w:left="144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rad u skupinama </w:t>
      </w:r>
    </w:p>
    <w:p w14:paraId="4BC994B9">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Vremenski okvir</w:t>
      </w:r>
      <w:r>
        <w:rPr>
          <w:rFonts w:ascii="Times New Roman" w:hAnsi="Times New Roman" w:eastAsia="Times New Roman" w:cs="Times New Roman"/>
          <w:sz w:val="24"/>
          <w:szCs w:val="24"/>
        </w:rPr>
        <w:t>: jednom tjednom</w:t>
      </w:r>
    </w:p>
    <w:p w14:paraId="77AC2F4C">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10544B4D">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Osnovna namjena:</w:t>
      </w:r>
      <w:r>
        <w:rPr>
          <w:rFonts w:ascii="Times New Roman" w:hAnsi="Times New Roman" w:eastAsia="Times New Roman" w:cs="Times New Roman"/>
          <w:sz w:val="24"/>
          <w:szCs w:val="24"/>
        </w:rPr>
        <w:t xml:space="preserve"> </w:t>
      </w:r>
    </w:p>
    <w:p w14:paraId="2AA865D8">
      <w:pPr>
        <w:pStyle w:val="58"/>
        <w:numPr>
          <w:ilvl w:val="0"/>
          <w:numId w:val="16"/>
        </w:numPr>
        <w:spacing w:line="360" w:lineRule="auto"/>
        <w:ind w:left="2" w:leftChars="0" w:hanging="2"/>
        <w:jc w:val="both"/>
      </w:pPr>
      <w:r>
        <w:t>upoznati učenike s različitim danima i njihovim značenjem</w:t>
      </w:r>
    </w:p>
    <w:p w14:paraId="47C7F7AA">
      <w:pPr>
        <w:pStyle w:val="58"/>
        <w:numPr>
          <w:ilvl w:val="0"/>
          <w:numId w:val="16"/>
        </w:numPr>
        <w:spacing w:line="360" w:lineRule="auto"/>
        <w:ind w:left="2" w:leftChars="0" w:hanging="2"/>
        <w:jc w:val="both"/>
      </w:pPr>
      <w:r>
        <w:t xml:space="preserve"> poticati kreativnost i timski rad kroz radionice i projekte</w:t>
      </w:r>
    </w:p>
    <w:p w14:paraId="6B5A3938">
      <w:pPr>
        <w:pStyle w:val="58"/>
        <w:numPr>
          <w:ilvl w:val="0"/>
          <w:numId w:val="16"/>
        </w:numPr>
        <w:spacing w:line="360" w:lineRule="auto"/>
        <w:ind w:left="2" w:leftChars="0" w:hanging="2"/>
        <w:jc w:val="both"/>
      </w:pPr>
      <w:r>
        <w:t>stvarati zajedništvo i pozitivnu školsku klimu</w:t>
      </w:r>
    </w:p>
    <w:p w14:paraId="049F13AB">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fotokopirani materijal </w:t>
      </w:r>
    </w:p>
    <w:p w14:paraId="0D437094">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w:t>
      </w:r>
    </w:p>
    <w:p w14:paraId="1BBCF1EE">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opisno praćenje učeničkih sposobnosti, postignuća i interesa </w:t>
      </w:r>
    </w:p>
    <w:p w14:paraId="4F994099">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za rad </w:t>
      </w:r>
    </w:p>
    <w:p w14:paraId="6360CEB9">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usmene pohvale i poticanja</w:t>
      </w:r>
    </w:p>
    <w:p w14:paraId="1C23E871">
      <w:pPr>
        <w:spacing w:after="0" w:line="360" w:lineRule="auto"/>
        <w:ind w:hanging="2"/>
        <w:jc w:val="both"/>
        <w:rPr>
          <w:rFonts w:ascii="Times New Roman" w:hAnsi="Times New Roman" w:eastAsia="Times New Roman" w:cs="Times New Roman"/>
          <w:sz w:val="24"/>
          <w:szCs w:val="24"/>
        </w:rPr>
      </w:pPr>
    </w:p>
    <w:p w14:paraId="2898FF35">
      <w:pPr>
        <w:spacing w:after="0" w:line="360" w:lineRule="auto"/>
        <w:ind w:hanging="2"/>
        <w:jc w:val="both"/>
        <w:rPr>
          <w:rFonts w:ascii="Times New Roman" w:hAnsi="Times New Roman" w:eastAsia="Times New Roman" w:cs="Times New Roman"/>
          <w:sz w:val="24"/>
          <w:szCs w:val="24"/>
        </w:rPr>
      </w:pPr>
    </w:p>
    <w:p w14:paraId="2D5049C2">
      <w:pPr>
        <w:spacing w:after="0" w:line="360" w:lineRule="auto"/>
        <w:ind w:hanging="2"/>
        <w:jc w:val="both"/>
        <w:rPr>
          <w:rFonts w:ascii="Times New Roman" w:hAnsi="Times New Roman" w:eastAsia="Times New Roman" w:cs="Times New Roman"/>
          <w:sz w:val="24"/>
          <w:szCs w:val="24"/>
        </w:rPr>
      </w:pPr>
    </w:p>
    <w:p w14:paraId="7C2A5A29">
      <w:pPr>
        <w:spacing w:after="0" w:line="360" w:lineRule="auto"/>
        <w:ind w:left="1" w:hanging="3"/>
        <w:jc w:val="center"/>
        <w:rPr>
          <w:rFonts w:ascii="Times New Roman" w:hAnsi="Times New Roman" w:eastAsia="Times New Roman" w:cs="Times New Roman"/>
          <w:b/>
          <w:bCs/>
          <w:color w:val="000000" w:themeColor="text1"/>
          <w:sz w:val="36"/>
          <w:szCs w:val="36"/>
          <w:u w:val="single"/>
          <w14:textFill>
            <w14:solidFill>
              <w14:schemeClr w14:val="tx1"/>
            </w14:solidFill>
          </w14:textFill>
        </w:rPr>
      </w:pPr>
      <w:r>
        <w:rPr>
          <w:rFonts w:ascii="Times New Roman" w:hAnsi="Times New Roman" w:eastAsia="Times New Roman" w:cs="Times New Roman"/>
          <w:b/>
          <w:bCs/>
          <w:color w:val="000000" w:themeColor="text1"/>
          <w:sz w:val="36"/>
          <w:szCs w:val="36"/>
          <w:u w:val="single"/>
          <w14:textFill>
            <w14:solidFill>
              <w14:schemeClr w14:val="tx1"/>
            </w14:solidFill>
          </w14:textFill>
        </w:rPr>
        <w:t>Kreativna skupina</w:t>
      </w:r>
    </w:p>
    <w:p w14:paraId="7FD1CA0E">
      <w:pPr>
        <w:spacing w:after="0" w:line="360" w:lineRule="auto"/>
        <w:ind w:left="1" w:hanging="3"/>
        <w:jc w:val="both"/>
        <w:rPr>
          <w:rFonts w:ascii="Times New Roman" w:hAnsi="Times New Roman" w:eastAsia="Times New Roman" w:cs="Times New Roman"/>
          <w:color w:val="FF0000"/>
          <w:sz w:val="24"/>
          <w:szCs w:val="24"/>
        </w:rPr>
      </w:pPr>
    </w:p>
    <w:p w14:paraId="2E418255">
      <w:pPr>
        <w:spacing w:after="0" w:line="360" w:lineRule="auto"/>
        <w:ind w:hanging="2"/>
        <w:jc w:val="both"/>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3. razred</w:t>
      </w:r>
    </w:p>
    <w:p w14:paraId="2231CB7A">
      <w:pPr>
        <w:spacing w:after="0" w:line="360" w:lineRule="auto"/>
        <w:ind w:hanging="2"/>
        <w:jc w:val="both"/>
        <w:rPr>
          <w:rFonts w:ascii="Times New Roman" w:hAnsi="Times New Roman" w:eastAsia="Times New Roman" w:cs="Times New Roman"/>
          <w:color w:val="FF0000"/>
          <w:sz w:val="24"/>
          <w:szCs w:val="24"/>
        </w:rPr>
      </w:pPr>
    </w:p>
    <w:p w14:paraId="6B57BD91">
      <w:pPr>
        <w:spacing w:after="0"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Nositelj aktivnosti</w:t>
      </w:r>
      <w:r>
        <w:rPr>
          <w:rFonts w:ascii="Times New Roman" w:hAnsi="Times New Roman" w:eastAsia="Times New Roman" w:cs="Times New Roman"/>
          <w:color w:val="000000" w:themeColor="text1"/>
          <w:sz w:val="24"/>
          <w:szCs w:val="24"/>
          <w14:textFill>
            <w14:solidFill>
              <w14:schemeClr w14:val="tx1"/>
            </w14:solidFill>
          </w14:textFill>
        </w:rPr>
        <w:t>: Zrinka Vučković</w:t>
      </w:r>
    </w:p>
    <w:p w14:paraId="2010510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 broj učenika:</w:t>
      </w:r>
      <w:r>
        <w:rPr>
          <w:rFonts w:ascii="Times New Roman" w:hAnsi="Times New Roman" w:eastAsia="Times New Roman" w:cs="Times New Roman"/>
          <w:sz w:val="24"/>
          <w:szCs w:val="24"/>
        </w:rPr>
        <w:t xml:space="preserve"> 6</w:t>
      </w:r>
    </w:p>
    <w:p w14:paraId="2D00211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xml:space="preserve"> 1 školski sat tjedno</w:t>
      </w:r>
    </w:p>
    <w:p w14:paraId="1278249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razvijati i poticati:</w:t>
      </w:r>
    </w:p>
    <w:p w14:paraId="6F7C884E">
      <w:pPr>
        <w:pStyle w:val="58"/>
        <w:numPr>
          <w:ilvl w:val="0"/>
          <w:numId w:val="17"/>
        </w:numPr>
        <w:spacing w:line="360" w:lineRule="auto"/>
        <w:ind w:left="2" w:leftChars="0" w:hanging="2"/>
        <w:jc w:val="both"/>
      </w:pPr>
      <w:r>
        <w:t>međusobnu suradnju i komunikaciju</w:t>
      </w:r>
    </w:p>
    <w:p w14:paraId="4202C5C5">
      <w:pPr>
        <w:pStyle w:val="58"/>
        <w:numPr>
          <w:ilvl w:val="0"/>
          <w:numId w:val="17"/>
        </w:numPr>
        <w:spacing w:line="360" w:lineRule="auto"/>
        <w:ind w:left="2" w:leftChars="0" w:hanging="2"/>
        <w:jc w:val="both"/>
      </w:pPr>
      <w:r>
        <w:t>prihvaćanje i uvažavanje različitosti</w:t>
      </w:r>
    </w:p>
    <w:p w14:paraId="677DAFAE">
      <w:pPr>
        <w:pStyle w:val="58"/>
        <w:numPr>
          <w:ilvl w:val="0"/>
          <w:numId w:val="17"/>
        </w:numPr>
        <w:spacing w:line="360" w:lineRule="auto"/>
        <w:ind w:left="2" w:leftChars="0" w:hanging="2"/>
        <w:jc w:val="both"/>
      </w:pPr>
      <w:r>
        <w:t>prepoznavanje trajnih vrijednosti i kvaliteta raznih oblika ponašanja</w:t>
      </w:r>
    </w:p>
    <w:p w14:paraId="1D09E68C">
      <w:pPr>
        <w:pStyle w:val="58"/>
        <w:numPr>
          <w:ilvl w:val="0"/>
          <w:numId w:val="17"/>
        </w:numPr>
        <w:spacing w:line="360" w:lineRule="auto"/>
        <w:ind w:left="2" w:leftChars="0" w:hanging="2"/>
        <w:jc w:val="both"/>
      </w:pPr>
      <w:r>
        <w:t>maštu, istraživački duh, divergentno mišljenje</w:t>
      </w:r>
    </w:p>
    <w:p w14:paraId="26EB95B3">
      <w:pPr>
        <w:pStyle w:val="58"/>
        <w:numPr>
          <w:ilvl w:val="0"/>
          <w:numId w:val="17"/>
        </w:numPr>
        <w:spacing w:line="360" w:lineRule="auto"/>
        <w:ind w:left="2" w:leftChars="0" w:hanging="2"/>
        <w:jc w:val="both"/>
      </w:pPr>
      <w:r>
        <w:t xml:space="preserve">planiranje i organizaciju ideja </w:t>
      </w:r>
    </w:p>
    <w:p w14:paraId="3C64409C">
      <w:pPr>
        <w:pStyle w:val="58"/>
        <w:numPr>
          <w:ilvl w:val="0"/>
          <w:numId w:val="17"/>
        </w:numPr>
        <w:spacing w:line="360" w:lineRule="auto"/>
        <w:ind w:left="2" w:leftChars="0" w:hanging="2"/>
        <w:jc w:val="both"/>
      </w:pPr>
      <w:r>
        <w:t>prihvaćanje idejnih rješenja drugoga</w:t>
      </w:r>
    </w:p>
    <w:p w14:paraId="55B9F567">
      <w:pPr>
        <w:pStyle w:val="58"/>
        <w:numPr>
          <w:ilvl w:val="0"/>
          <w:numId w:val="17"/>
        </w:numPr>
        <w:spacing w:line="360" w:lineRule="auto"/>
        <w:ind w:left="2" w:leftChars="0" w:hanging="2"/>
        <w:jc w:val="both"/>
      </w:pPr>
      <w:r>
        <w:t>spretnost, urednost, točnost pri izradi</w:t>
      </w:r>
    </w:p>
    <w:p w14:paraId="2C560327">
      <w:pPr>
        <w:pStyle w:val="58"/>
        <w:numPr>
          <w:ilvl w:val="0"/>
          <w:numId w:val="17"/>
        </w:numPr>
        <w:spacing w:line="360" w:lineRule="auto"/>
        <w:ind w:left="2" w:leftChars="0" w:hanging="2"/>
        <w:jc w:val="both"/>
      </w:pPr>
      <w:r>
        <w:t>strpljivost u procesu izrade</w:t>
      </w:r>
    </w:p>
    <w:p w14:paraId="4C1A2586">
      <w:pPr>
        <w:pStyle w:val="58"/>
        <w:numPr>
          <w:ilvl w:val="0"/>
          <w:numId w:val="17"/>
        </w:numPr>
        <w:spacing w:line="360" w:lineRule="auto"/>
        <w:ind w:left="2" w:leftChars="0" w:hanging="2"/>
        <w:jc w:val="both"/>
      </w:pPr>
      <w:r>
        <w:t>pozitivan stav prema konačnome proizvodu</w:t>
      </w:r>
    </w:p>
    <w:p w14:paraId="6E812587">
      <w:pPr>
        <w:pStyle w:val="58"/>
        <w:numPr>
          <w:ilvl w:val="0"/>
          <w:numId w:val="17"/>
        </w:numPr>
        <w:spacing w:line="360" w:lineRule="auto"/>
        <w:ind w:left="2" w:leftChars="0" w:hanging="2"/>
        <w:jc w:val="both"/>
      </w:pPr>
      <w:r>
        <w:t>kritičko mišljenje i traženje drugih rješenja</w:t>
      </w:r>
    </w:p>
    <w:p w14:paraId="3E21557F">
      <w:pPr>
        <w:pStyle w:val="58"/>
        <w:spacing w:line="360" w:lineRule="auto"/>
        <w:ind w:left="2" w:leftChars="0" w:firstLine="0" w:firstLineChars="0"/>
        <w:jc w:val="both"/>
      </w:pPr>
    </w:p>
    <w:p w14:paraId="5BC9831F">
      <w:pPr>
        <w:pStyle w:val="58"/>
        <w:spacing w:line="360" w:lineRule="auto"/>
        <w:ind w:left="2" w:leftChars="0" w:firstLine="0" w:firstLineChars="0"/>
        <w:jc w:val="both"/>
        <w:rPr>
          <w:b/>
        </w:rPr>
      </w:pPr>
      <w:r>
        <w:rPr>
          <w:b/>
        </w:rPr>
        <w:t>Način realizacije:</w:t>
      </w:r>
    </w:p>
    <w:p w14:paraId="62E8476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metoda razgovora, demonstracije, frontalni, grupni i individualni rad </w:t>
      </w:r>
    </w:p>
    <w:p w14:paraId="42F3CBB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Učenici će tijekom školske godine osmišljavati, planirati i stvarati idejna dekorativna rješenja za uređenje učionice. Davat će prijedloge i stjecati vještinu pravilnoga procjenjivanja mogućnosti izrade ukrasa s obzirom na namjenu i korist. Navikavat će se na urednost, pripremanje i pospremanje radne jednice. Vježbat će se u strpljivosti tijekom procesa izrade, prihvaćanju vlastitih ograničenja i pokušavanju probijanja granica svoje kreativnosti. Osmišljavat će i izrađivati nove društvene igre. Dizajnirat će odjeću i nove predmete. Vježbat će motoriku ruku usavršavanjem origami tehnike. Izrađivat će plakate primjerene integraciji sadržaja koji se bude obrađivao. </w:t>
      </w:r>
    </w:p>
    <w:p w14:paraId="7033A579">
      <w:pPr>
        <w:spacing w:after="0" w:line="360" w:lineRule="auto"/>
        <w:ind w:hanging="2"/>
        <w:jc w:val="both"/>
        <w:rPr>
          <w:rFonts w:ascii="Times New Roman" w:hAnsi="Times New Roman" w:eastAsia="Times New Roman" w:cs="Times New Roman"/>
          <w:sz w:val="24"/>
          <w:szCs w:val="24"/>
        </w:rPr>
      </w:pPr>
    </w:p>
    <w:p w14:paraId="739EDFEC">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Vremenski okvir: </w:t>
      </w:r>
    </w:p>
    <w:p w14:paraId="3101433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jedan sat tjedno tijekom školske godine (ukupno 35 sati)</w:t>
      </w:r>
    </w:p>
    <w:p w14:paraId="187B7C34">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Osnovna namjena:</w:t>
      </w:r>
    </w:p>
    <w:p w14:paraId="5458A2B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razvijanje pozitivnog ozračja u razredu</w:t>
      </w:r>
    </w:p>
    <w:p w14:paraId="7031832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poticanje na zajedničko druženje i komunikaciju</w:t>
      </w:r>
    </w:p>
    <w:p w14:paraId="5CEA127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razvijanje višestrukih sposobnosti učenika</w:t>
      </w:r>
    </w:p>
    <w:p w14:paraId="67673FC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plakati, fotokopirni papir</w:t>
      </w:r>
    </w:p>
    <w:p w14:paraId="7F070524">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Način vrednovanja:</w:t>
      </w:r>
    </w:p>
    <w:p w14:paraId="4B5D315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sustavno praćenje i bilježenje zapažanja učenikovih interesa, motivacije, razvitka sposobnosti, sklonosti suradnji i odnosu prema drugim učenicima, poticanje i usmene pohvale. </w:t>
      </w:r>
    </w:p>
    <w:p w14:paraId="513A8270">
      <w:pPr>
        <w:spacing w:after="0" w:line="360" w:lineRule="auto"/>
        <w:jc w:val="both"/>
        <w:rPr>
          <w:rFonts w:ascii="Times New Roman" w:hAnsi="Times New Roman" w:eastAsia="Times New Roman" w:cs="Times New Roman"/>
          <w:sz w:val="24"/>
          <w:szCs w:val="24"/>
        </w:rPr>
      </w:pPr>
    </w:p>
    <w:p w14:paraId="4CAAE67E">
      <w:pPr>
        <w:spacing w:after="200" w:line="360" w:lineRule="auto"/>
        <w:ind w:left="1" w:hanging="3"/>
        <w:jc w:val="center"/>
        <w:rPr>
          <w:rFonts w:ascii="Times New Roman" w:hAnsi="Times New Roman" w:eastAsia="Times New Roman" w:cs="Times New Roman"/>
          <w:b/>
          <w:sz w:val="36"/>
          <w:szCs w:val="36"/>
          <w:u w:val="single"/>
        </w:rPr>
      </w:pPr>
    </w:p>
    <w:p w14:paraId="53594783">
      <w:pPr>
        <w:spacing w:after="200" w:line="360" w:lineRule="auto"/>
        <w:ind w:left="1" w:hanging="3"/>
        <w:jc w:val="center"/>
        <w:rPr>
          <w:rFonts w:ascii="Times New Roman" w:hAnsi="Times New Roman" w:eastAsia="Times New Roman" w:cs="Times New Roman"/>
          <w:b/>
          <w:sz w:val="36"/>
          <w:szCs w:val="36"/>
          <w:u w:val="single"/>
        </w:rPr>
      </w:pPr>
    </w:p>
    <w:p w14:paraId="23196155">
      <w:pPr>
        <w:spacing w:after="200" w:line="360" w:lineRule="auto"/>
        <w:ind w:left="1" w:hanging="3"/>
        <w:jc w:val="center"/>
        <w:rPr>
          <w:rFonts w:ascii="Times New Roman" w:hAnsi="Times New Roman" w:eastAsia="Times New Roman" w:cs="Times New Roman"/>
          <w:color w:val="843C0B"/>
          <w:sz w:val="36"/>
          <w:szCs w:val="36"/>
          <w:u w:val="single"/>
        </w:rPr>
      </w:pPr>
      <w:r>
        <w:rPr>
          <w:rFonts w:ascii="Times New Roman" w:hAnsi="Times New Roman" w:eastAsia="Times New Roman" w:cs="Times New Roman"/>
          <w:b/>
          <w:bCs/>
          <w:color w:val="843C0B"/>
          <w:sz w:val="36"/>
          <w:szCs w:val="36"/>
          <w:u w:val="single"/>
        </w:rPr>
        <w:t>Učenička zadruga „Zvrk“</w:t>
      </w:r>
    </w:p>
    <w:p w14:paraId="1FB7AD35">
      <w:pPr>
        <w:spacing w:after="0" w:line="360" w:lineRule="auto"/>
        <w:ind w:left="1" w:hanging="3"/>
        <w:jc w:val="both"/>
        <w:rPr>
          <w:rFonts w:ascii="Times New Roman" w:hAnsi="Times New Roman" w:eastAsia="Times New Roman" w:cs="Times New Roman"/>
          <w:color w:val="00B050"/>
          <w:sz w:val="24"/>
          <w:szCs w:val="24"/>
          <w:u w:val="single"/>
        </w:rPr>
      </w:pPr>
    </w:p>
    <w:p w14:paraId="647C8DFD">
      <w:pPr>
        <w:spacing w:after="0" w:line="360" w:lineRule="auto"/>
        <w:ind w:hanging="2"/>
        <w:jc w:val="both"/>
        <w:rPr>
          <w:rFonts w:ascii="Times New Roman" w:hAnsi="Times New Roman" w:eastAsia="Times New Roman" w:cs="Times New Roman"/>
          <w:b/>
          <w:color w:val="FF0000"/>
          <w:sz w:val="24"/>
          <w:szCs w:val="24"/>
        </w:rPr>
      </w:pPr>
      <w:r>
        <w:rPr>
          <w:rFonts w:ascii="Times New Roman" w:hAnsi="Times New Roman" w:eastAsia="Times New Roman" w:cs="Times New Roman"/>
          <w:b/>
          <w:sz w:val="24"/>
          <w:szCs w:val="24"/>
        </w:rPr>
        <w:t xml:space="preserve"> Razred: </w:t>
      </w:r>
      <w:r>
        <w:rPr>
          <w:rFonts w:ascii="Times New Roman" w:hAnsi="Times New Roman" w:eastAsia="Times New Roman" w:cs="Times New Roman"/>
          <w:b/>
          <w:bCs/>
          <w:sz w:val="24"/>
          <w:szCs w:val="24"/>
        </w:rPr>
        <w:t>2</w:t>
      </w:r>
      <w:r>
        <w:rPr>
          <w:rFonts w:ascii="Times New Roman" w:hAnsi="Times New Roman" w:eastAsia="Times New Roman" w:cs="Times New Roman"/>
          <w:b/>
          <w:sz w:val="24"/>
          <w:szCs w:val="24"/>
        </w:rPr>
        <w:t>. - 8.</w:t>
      </w:r>
    </w:p>
    <w:p w14:paraId="1960048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Željka Stojić</w:t>
      </w:r>
    </w:p>
    <w:p w14:paraId="139B15F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učenika</w:t>
      </w:r>
      <w:r>
        <w:rPr>
          <w:rFonts w:ascii="Times New Roman" w:hAnsi="Times New Roman" w:eastAsia="Times New Roman" w:cs="Times New Roman"/>
          <w:sz w:val="24"/>
          <w:szCs w:val="24"/>
        </w:rPr>
        <w:t xml:space="preserve">: 10 – 15 </w:t>
      </w:r>
    </w:p>
    <w:p w14:paraId="3FA6C44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w:t>
      </w:r>
      <w:r>
        <w:rPr>
          <w:rFonts w:ascii="Times New Roman" w:hAnsi="Times New Roman" w:eastAsia="Times New Roman" w:cs="Times New Roman"/>
          <w:sz w:val="24"/>
          <w:szCs w:val="24"/>
        </w:rPr>
        <w:t xml:space="preserve"> 2 </w:t>
      </w:r>
    </w:p>
    <w:p w14:paraId="7BC3C06F">
      <w:pPr>
        <w:spacing w:after="0" w:line="360" w:lineRule="auto"/>
        <w:ind w:hanging="2"/>
        <w:jc w:val="both"/>
        <w:rPr>
          <w:rFonts w:ascii="Times New Roman" w:hAnsi="Times New Roman" w:eastAsia="Times New Roman" w:cs="Times New Roman"/>
          <w:sz w:val="24"/>
          <w:szCs w:val="24"/>
        </w:rPr>
      </w:pPr>
    </w:p>
    <w:p w14:paraId="1FBA65D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Ciljevi: </w:t>
      </w:r>
    </w:p>
    <w:p w14:paraId="4CE1211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uočiti važnost očuvanja tradicije i kulturne baštine našeg kraja</w:t>
      </w:r>
    </w:p>
    <w:p w14:paraId="73BFA6E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-učenje timskog rada kroz izradu različitih ukrasnih i uporabnih predmeta</w:t>
      </w:r>
    </w:p>
    <w:p w14:paraId="1A73D30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učenje i razvoj poduzetništva</w:t>
      </w:r>
    </w:p>
    <w:p w14:paraId="6874646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-upoznavanje tehnika ručnog rada i izrade vrličke narodne nošnje</w:t>
      </w:r>
    </w:p>
    <w:p w14:paraId="543D871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-razvijati i njegovati radne navike, radne vrijednosti i stvaralaštvo, odgovornost, inovativnost, poduzetnost i snošljivost kroz samostalni, suradnički i praktični rad;</w:t>
      </w:r>
    </w:p>
    <w:p w14:paraId="57750B0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-omogućiti stjecanje i primjenu znanja te razvoj sposobnosti bitnih za gospodarstvo i organizaciju rada;</w:t>
      </w:r>
    </w:p>
    <w:p w14:paraId="4034B47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pozitivnog stava prema očuvanju prirode kao i njegovanje baštine i pučkoga stvaralaštva</w:t>
      </w:r>
    </w:p>
    <w:p w14:paraId="40FBA6B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-stvaranje preduvjeta za prijenos i praktičnu primjenu znanja u životu i lokalnoj sredini</w:t>
      </w:r>
    </w:p>
    <w:p w14:paraId="1137E63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-stjecanje radno-tehničkoga, ekološkoga, gospodarskog, društvenog i etnoodgoja i obrazovanja te razvoj vještina i sposobnosti </w:t>
      </w:r>
    </w:p>
    <w:p w14:paraId="78C8A5C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t xml:space="preserve"> </w:t>
      </w:r>
      <w:r>
        <w:rPr>
          <w:rFonts w:ascii="Times New Roman" w:hAnsi="Times New Roman" w:eastAsia="Times New Roman" w:cs="Times New Roman"/>
          <w:sz w:val="24"/>
          <w:szCs w:val="24"/>
        </w:rPr>
        <w:t>Proširivanje proizvodnje, osmišljavanje i proizvodnja novih proizvoda</w:t>
      </w:r>
    </w:p>
    <w:p w14:paraId="448B9ED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p>
    <w:p w14:paraId="3B58EA0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-tijekom cijele školske godine, u vidu teorijske i praktične nastave kroz suradnički i individualni rad </w:t>
      </w:r>
    </w:p>
    <w:p w14:paraId="63CD167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-upoznavanje i istraživanje kulturne baštine</w:t>
      </w:r>
    </w:p>
    <w:p w14:paraId="573BF6F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-sudjelovanje na smotrama, sajmovima, natjecanjima, izložbama i radionicama.</w:t>
      </w:r>
    </w:p>
    <w:p w14:paraId="30E8346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Vremenski okvir: </w:t>
      </w:r>
      <w:r>
        <w:rPr>
          <w:rFonts w:ascii="Times New Roman" w:hAnsi="Times New Roman" w:eastAsia="Times New Roman" w:cs="Times New Roman"/>
          <w:sz w:val="24"/>
          <w:szCs w:val="24"/>
        </w:rPr>
        <w:t>tijekom cijele školske godine 2 sata tjedno</w:t>
      </w:r>
    </w:p>
    <w:p w14:paraId="572EB73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3638BA5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-prikupljanje sekundarnih sirovina, izrada raznih ukrasnih predmeta, suvenira i sl. </w:t>
      </w:r>
    </w:p>
    <w:p w14:paraId="395155E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-učenicima/ama omogućuje stjecanje radno-tehničkoga, ekološkoga, gospodarskog, društvenog i etno-odgoja i obrazovanja te razvoj sposobnosti i korisno provođenje slobodnog vremena.</w:t>
      </w:r>
    </w:p>
    <w:p w14:paraId="00593E89">
      <w:pPr>
        <w:spacing w:after="0" w:line="360" w:lineRule="auto"/>
        <w:ind w:hanging="2"/>
        <w:jc w:val="both"/>
        <w:rPr>
          <w:rFonts w:ascii="Times New Roman" w:hAnsi="Times New Roman" w:eastAsia="Times New Roman" w:cs="Times New Roman"/>
          <w:sz w:val="24"/>
          <w:szCs w:val="24"/>
        </w:rPr>
      </w:pPr>
    </w:p>
    <w:p w14:paraId="7AC0C96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p>
    <w:p w14:paraId="38B56E7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Materijali i sredstva za rad UZ  (alat, pribor, ambalaža, boje, platno čaše, ukrasi, boje, kistovi, valjci, ljepila, dekorativni materijali, papri, keramičke pločice, tkanine …), odlasci na izložbe, smotre i natjecanja, </w:t>
      </w:r>
    </w:p>
    <w:p w14:paraId="1B4D24B5">
      <w:pPr>
        <w:spacing w:after="0" w:line="360" w:lineRule="auto"/>
        <w:ind w:hanging="2"/>
        <w:jc w:val="both"/>
        <w:rPr>
          <w:rFonts w:ascii="Times New Roman" w:hAnsi="Times New Roman" w:eastAsia="Times New Roman" w:cs="Times New Roman"/>
          <w:sz w:val="24"/>
          <w:szCs w:val="24"/>
        </w:rPr>
      </w:pPr>
    </w:p>
    <w:p w14:paraId="777A673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w:t>
      </w:r>
    </w:p>
    <w:p w14:paraId="40C8BE1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-sustavno praćenje i bilježenje zapažanja učenikovih interesa, motivacije, razvitka sposobnosti, sklonosti suradnji i odnosu prema drugim učenicima, poticanje i usmene pohvale.</w:t>
      </w:r>
    </w:p>
    <w:p w14:paraId="2DD72078">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 xml:space="preserve">Sudjelovanje na smotrama, sajmovima, natjecanjima, izložbama u i izvan škole.... </w:t>
      </w:r>
    </w:p>
    <w:p w14:paraId="310573EF">
      <w:pPr>
        <w:spacing w:after="0" w:line="360" w:lineRule="auto"/>
        <w:jc w:val="both"/>
        <w:rPr>
          <w:rFonts w:ascii="Times New Roman" w:hAnsi="Times New Roman" w:eastAsia="Times New Roman" w:cs="Times New Roman"/>
          <w:sz w:val="24"/>
          <w:szCs w:val="24"/>
        </w:rPr>
      </w:pPr>
    </w:p>
    <w:p w14:paraId="393D7795">
      <w:pPr>
        <w:spacing w:after="0" w:line="360" w:lineRule="auto"/>
        <w:jc w:val="both"/>
        <w:rPr>
          <w:rFonts w:ascii="Times New Roman" w:hAnsi="Times New Roman" w:eastAsia="Times New Roman" w:cs="Times New Roman"/>
          <w:sz w:val="24"/>
          <w:szCs w:val="24"/>
        </w:rPr>
      </w:pPr>
    </w:p>
    <w:p w14:paraId="20D803F1">
      <w:pPr>
        <w:spacing w:after="0" w:line="360" w:lineRule="auto"/>
        <w:jc w:val="both"/>
        <w:rPr>
          <w:rFonts w:ascii="Times New Roman" w:hAnsi="Times New Roman" w:eastAsia="Times New Roman" w:cs="Times New Roman"/>
          <w:sz w:val="24"/>
          <w:szCs w:val="24"/>
        </w:rPr>
      </w:pPr>
    </w:p>
    <w:p w14:paraId="53FF51EA">
      <w:pPr>
        <w:spacing w:after="0" w:line="360" w:lineRule="auto"/>
        <w:jc w:val="both"/>
        <w:rPr>
          <w:rFonts w:ascii="Times New Roman" w:hAnsi="Times New Roman" w:eastAsia="Times New Roman" w:cs="Times New Roman"/>
          <w:sz w:val="24"/>
          <w:szCs w:val="24"/>
        </w:rPr>
      </w:pPr>
    </w:p>
    <w:p w14:paraId="5FB761BB">
      <w:pPr>
        <w:spacing w:after="0" w:line="360" w:lineRule="auto"/>
        <w:jc w:val="both"/>
        <w:rPr>
          <w:rFonts w:ascii="Times New Roman" w:hAnsi="Times New Roman" w:eastAsia="Times New Roman" w:cs="Times New Roman"/>
          <w:sz w:val="24"/>
          <w:szCs w:val="24"/>
        </w:rPr>
      </w:pPr>
    </w:p>
    <w:p w14:paraId="3275C0AD">
      <w:pPr>
        <w:spacing w:after="0" w:line="360" w:lineRule="auto"/>
        <w:jc w:val="both"/>
        <w:rPr>
          <w:rFonts w:ascii="Times New Roman" w:hAnsi="Times New Roman" w:eastAsia="Times New Roman" w:cs="Times New Roman"/>
          <w:sz w:val="24"/>
          <w:szCs w:val="24"/>
        </w:rPr>
      </w:pPr>
    </w:p>
    <w:p w14:paraId="1A1BF6A4">
      <w:pPr>
        <w:spacing w:after="0" w:line="360" w:lineRule="auto"/>
        <w:jc w:val="both"/>
        <w:rPr>
          <w:rFonts w:ascii="Times New Roman" w:hAnsi="Times New Roman" w:eastAsia="Times New Roman" w:cs="Times New Roman"/>
          <w:sz w:val="24"/>
          <w:szCs w:val="24"/>
        </w:rPr>
      </w:pPr>
    </w:p>
    <w:p w14:paraId="3DD1ACFF">
      <w:pPr>
        <w:spacing w:after="0" w:line="360" w:lineRule="auto"/>
        <w:ind w:left="2" w:hanging="4"/>
        <w:jc w:val="center"/>
        <w:rPr>
          <w:rFonts w:ascii="Times New Roman" w:hAnsi="Times New Roman" w:eastAsia="Times New Roman" w:cs="Times New Roman"/>
          <w:i/>
          <w:color w:val="C0504D"/>
          <w:sz w:val="36"/>
          <w:szCs w:val="36"/>
        </w:rPr>
      </w:pPr>
      <w:r>
        <w:rPr>
          <w:rFonts w:ascii="Times New Roman" w:hAnsi="Times New Roman" w:eastAsia="Times New Roman" w:cs="Times New Roman"/>
          <w:b/>
          <w:i/>
          <w:color w:val="C0504D"/>
          <w:sz w:val="36"/>
          <w:szCs w:val="36"/>
          <w:u w:val="single"/>
        </w:rPr>
        <w:t>Športski klub</w:t>
      </w:r>
    </w:p>
    <w:p w14:paraId="2FE68E0D">
      <w:pPr>
        <w:spacing w:after="0" w:line="360" w:lineRule="auto"/>
        <w:ind w:left="1" w:hanging="3"/>
        <w:jc w:val="both"/>
        <w:rPr>
          <w:rFonts w:ascii="Times New Roman" w:hAnsi="Times New Roman" w:eastAsia="Times New Roman" w:cs="Times New Roman"/>
          <w:color w:val="C0504D"/>
          <w:sz w:val="24"/>
          <w:szCs w:val="24"/>
        </w:rPr>
      </w:pPr>
    </w:p>
    <w:p w14:paraId="645B9A5D">
      <w:pPr>
        <w:spacing w:after="0" w:line="360" w:lineRule="auto"/>
        <w:ind w:left="1"/>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5.-8. razred</w:t>
      </w:r>
    </w:p>
    <w:p w14:paraId="293DDE3E">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Hrvoje Mandac</w:t>
      </w:r>
    </w:p>
    <w:p w14:paraId="4583BF0C">
      <w:pPr>
        <w:spacing w:after="0"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12- 16 učenika</w:t>
      </w:r>
    </w:p>
    <w:p w14:paraId="6A4516F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14:paraId="778FA366">
      <w:pPr>
        <w:spacing w:after="0" w:line="360" w:lineRule="auto"/>
        <w:ind w:hanging="2"/>
        <w:jc w:val="both"/>
        <w:rPr>
          <w:rFonts w:ascii="Times New Roman" w:hAnsi="Times New Roman" w:eastAsia="Times New Roman" w:cs="Times New Roman"/>
          <w:sz w:val="24"/>
          <w:szCs w:val="24"/>
        </w:rPr>
      </w:pPr>
    </w:p>
    <w:p w14:paraId="5C7C88C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3098E6F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Usvajanje elementarne nogometne igre, tehnike i taktike, razvoj, čuvanje i unaprijeđivanje zdravlja učenika, razvoj motoričkih i funkcionalnih sposobnosti te funkcionalnih postignuća, razvijanje prijateljstva i sportskog duha, ponašanja u grupi, prihvaćanje sportskog poraza i pobjede, poticanje zdravog načina provođenja slobodnog vremena</w:t>
      </w:r>
    </w:p>
    <w:p w14:paraId="74E20219">
      <w:pPr>
        <w:spacing w:after="0" w:line="360" w:lineRule="auto"/>
        <w:ind w:hanging="2"/>
        <w:jc w:val="both"/>
        <w:rPr>
          <w:rFonts w:ascii="Times New Roman" w:hAnsi="Times New Roman" w:eastAsia="Times New Roman" w:cs="Times New Roman"/>
          <w:sz w:val="24"/>
          <w:szCs w:val="24"/>
        </w:rPr>
      </w:pPr>
    </w:p>
    <w:p w14:paraId="1D776DE6">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Način realizacije:</w:t>
      </w:r>
    </w:p>
    <w:p w14:paraId="09BFCAED">
      <w:pPr>
        <w:spacing w:after="0" w:line="360" w:lineRule="auto"/>
        <w:ind w:hanging="2"/>
        <w:jc w:val="both"/>
        <w:rPr>
          <w:rFonts w:ascii="Times New Roman" w:hAnsi="Times New Roman" w:eastAsia="Times New Roman" w:cs="Times New Roman"/>
          <w:b/>
          <w:sz w:val="24"/>
          <w:szCs w:val="24"/>
        </w:rPr>
      </w:pPr>
    </w:p>
    <w:p w14:paraId="1DD8ACAF">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Metode</w:t>
      </w:r>
      <w:r>
        <w:rPr>
          <w:rFonts w:ascii="Times New Roman" w:hAnsi="Times New Roman" w:eastAsia="Times New Roman" w:cs="Times New Roman"/>
          <w:sz w:val="24"/>
          <w:szCs w:val="24"/>
        </w:rPr>
        <w:t>: demonstracije, usmenog izlaganja, analitičko-sintetičke metode, situacione metode, metoda pogreške i ponavljanja kroz timski rad i individualni pristup</w:t>
      </w:r>
    </w:p>
    <w:p w14:paraId="7A17226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Aktivnosti</w:t>
      </w:r>
      <w:r>
        <w:rPr>
          <w:rFonts w:ascii="Times New Roman" w:hAnsi="Times New Roman" w:eastAsia="Times New Roman" w:cs="Times New Roman"/>
          <w:sz w:val="24"/>
          <w:szCs w:val="24"/>
        </w:rPr>
        <w:t>: vježbe s loptom, bez lopte, trčanja, oblikovanja tijela i druge kineziološke aktivnosti</w:t>
      </w:r>
    </w:p>
    <w:p w14:paraId="648FF72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školske godine</w:t>
      </w:r>
    </w:p>
    <w:p w14:paraId="020A5BE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w:t>
      </w:r>
    </w:p>
    <w:p w14:paraId="081248E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Prikazati stečeno znanje kroz sportske susrete i natjecanja, predstavljanje svoje škole u međuškolskim natjecanjima</w:t>
      </w:r>
    </w:p>
    <w:p w14:paraId="4082CA1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-2 nogometne lopte</w:t>
      </w:r>
    </w:p>
    <w:p w14:paraId="1D69860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dresovi</w:t>
      </w:r>
    </w:p>
    <w:p w14:paraId="7447682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r>
        <w:rPr>
          <w:rFonts w:ascii="Times New Roman" w:hAnsi="Times New Roman" w:eastAsia="Times New Roman" w:cs="Times New Roman"/>
          <w:sz w:val="24"/>
          <w:szCs w:val="24"/>
        </w:rPr>
        <w:t xml:space="preserve"> opisno praćenje učeničkih sposobnosti, postignuća i interesa</w:t>
      </w:r>
    </w:p>
    <w:p w14:paraId="7274519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za rad                          </w:t>
      </w:r>
    </w:p>
    <w:p w14:paraId="020A64F3">
      <w:pPr>
        <w:spacing w:after="0" w:line="360" w:lineRule="auto"/>
        <w:ind w:left="-2"/>
        <w:jc w:val="both"/>
        <w:rPr>
          <w:rFonts w:ascii="Times New Roman" w:hAnsi="Times New Roman" w:eastAsia="Times New Roman" w:cs="Times New Roman"/>
          <w:b/>
          <w:sz w:val="24"/>
          <w:szCs w:val="24"/>
        </w:rPr>
      </w:pPr>
    </w:p>
    <w:p w14:paraId="63CF62B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p>
    <w:p w14:paraId="260A04C9">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Individualno praćenje napretka i uspjeha učenika u  sportskim aktivnostima, upućivanje u sportska društva, školska sportska natjecanja.</w:t>
      </w:r>
    </w:p>
    <w:p w14:paraId="69664D63">
      <w:pPr>
        <w:spacing w:after="0" w:line="360" w:lineRule="auto"/>
        <w:ind w:hanging="2"/>
        <w:jc w:val="both"/>
        <w:rPr>
          <w:rFonts w:ascii="Times New Roman" w:hAnsi="Times New Roman" w:eastAsia="Times New Roman" w:cs="Times New Roman"/>
          <w:sz w:val="24"/>
          <w:szCs w:val="24"/>
        </w:rPr>
      </w:pPr>
    </w:p>
    <w:p w14:paraId="144ADDF2">
      <w:pPr>
        <w:spacing w:after="0" w:line="360" w:lineRule="auto"/>
        <w:ind w:hanging="2"/>
        <w:jc w:val="both"/>
        <w:rPr>
          <w:rFonts w:ascii="Times New Roman" w:hAnsi="Times New Roman" w:eastAsia="Times New Roman" w:cs="Times New Roman"/>
          <w:sz w:val="24"/>
          <w:szCs w:val="24"/>
        </w:rPr>
      </w:pPr>
    </w:p>
    <w:p w14:paraId="0A59A6BD">
      <w:pPr>
        <w:spacing w:after="0" w:line="360" w:lineRule="auto"/>
        <w:ind w:left="1" w:hanging="3"/>
        <w:jc w:val="center"/>
        <w:rPr>
          <w:rFonts w:ascii="Times New Roman" w:hAnsi="Times New Roman" w:eastAsia="Times New Roman" w:cs="Times New Roman"/>
          <w:color w:val="000000" w:themeColor="text1"/>
          <w:sz w:val="36"/>
          <w:szCs w:val="36"/>
          <w:u w:val="single"/>
          <w14:textFill>
            <w14:solidFill>
              <w14:schemeClr w14:val="tx1"/>
            </w14:solidFill>
          </w14:textFill>
        </w:rPr>
      </w:pPr>
      <w:r>
        <w:rPr>
          <w:rFonts w:ascii="Times New Roman" w:hAnsi="Times New Roman" w:eastAsia="Times New Roman" w:cs="Times New Roman"/>
          <w:b/>
          <w:color w:val="000000" w:themeColor="text1"/>
          <w:sz w:val="36"/>
          <w:szCs w:val="36"/>
          <w:u w:val="single"/>
          <w14:textFill>
            <w14:solidFill>
              <w14:schemeClr w14:val="tx1"/>
            </w14:solidFill>
          </w14:textFill>
        </w:rPr>
        <w:t>Estetska grupa –</w:t>
      </w:r>
    </w:p>
    <w:p w14:paraId="2C5E5B55">
      <w:pPr>
        <w:spacing w:after="0" w:line="360" w:lineRule="auto"/>
        <w:ind w:left="1" w:hanging="3"/>
        <w:jc w:val="center"/>
        <w:rPr>
          <w:rFonts w:ascii="Times New Roman" w:hAnsi="Times New Roman" w:eastAsia="Times New Roman" w:cs="Times New Roman"/>
          <w:color w:val="000000" w:themeColor="text1"/>
          <w:sz w:val="24"/>
          <w:szCs w:val="24"/>
          <w:u w:val="single"/>
          <w14:textFill>
            <w14:solidFill>
              <w14:schemeClr w14:val="tx1"/>
            </w14:solidFill>
          </w14:textFill>
        </w:rPr>
      </w:pPr>
      <w:r>
        <w:rPr>
          <w:rFonts w:ascii="Times New Roman" w:hAnsi="Times New Roman" w:eastAsia="Times New Roman" w:cs="Times New Roman"/>
          <w:b/>
          <w:color w:val="000000" w:themeColor="text1"/>
          <w:sz w:val="36"/>
          <w:szCs w:val="36"/>
          <w:u w:val="single"/>
          <w14:textFill>
            <w14:solidFill>
              <w14:schemeClr w14:val="tx1"/>
            </w14:solidFill>
          </w14:textFill>
        </w:rPr>
        <w:t>vizualni identitet škole</w:t>
      </w:r>
    </w:p>
    <w:p w14:paraId="3AE287F9">
      <w:pPr>
        <w:spacing w:after="0" w:line="360" w:lineRule="auto"/>
        <w:ind w:left="1" w:hanging="3"/>
        <w:jc w:val="both"/>
        <w:rPr>
          <w:rFonts w:ascii="Times New Roman" w:hAnsi="Times New Roman" w:eastAsia="Times New Roman" w:cs="Times New Roman"/>
          <w:color w:val="000000"/>
          <w:sz w:val="24"/>
          <w:szCs w:val="24"/>
          <w:u w:val="single"/>
        </w:rPr>
      </w:pPr>
    </w:p>
    <w:p w14:paraId="1F8728DC">
      <w:pPr>
        <w:spacing w:after="0" w:line="360" w:lineRule="auto"/>
        <w:ind w:left="1" w:hanging="3"/>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5.-8.razred</w:t>
      </w:r>
    </w:p>
    <w:p w14:paraId="1F374BC0">
      <w:pPr>
        <w:spacing w:after="0" w:line="360" w:lineRule="auto"/>
        <w:ind w:hanging="2"/>
        <w:jc w:val="both"/>
        <w:rPr>
          <w:rFonts w:ascii="Times New Roman" w:hAnsi="Times New Roman" w:eastAsia="Times New Roman" w:cs="Times New Roman"/>
          <w:sz w:val="24"/>
          <w:szCs w:val="24"/>
        </w:rPr>
      </w:pPr>
    </w:p>
    <w:p w14:paraId="2761D7B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Ivan Čugura</w:t>
      </w:r>
    </w:p>
    <w:p w14:paraId="6F9CA46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sz w:val="24"/>
          <w:szCs w:val="24"/>
        </w:rPr>
        <w:t>10</w:t>
      </w:r>
    </w:p>
    <w:p w14:paraId="675CBE7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w:t>
      </w:r>
      <w:r>
        <w:rPr>
          <w:rFonts w:ascii="Times New Roman" w:hAnsi="Times New Roman" w:eastAsia="Times New Roman" w:cs="Times New Roman"/>
          <w:sz w:val="24"/>
          <w:szCs w:val="24"/>
        </w:rPr>
        <w:t>2 školska sata tjedno</w:t>
      </w:r>
    </w:p>
    <w:p w14:paraId="6C04B9F8">
      <w:pPr>
        <w:spacing w:after="0" w:line="360" w:lineRule="auto"/>
        <w:jc w:val="both"/>
        <w:rPr>
          <w:rFonts w:ascii="Times New Roman" w:hAnsi="Times New Roman" w:eastAsia="Times New Roman" w:cs="Times New Roman"/>
          <w:sz w:val="24"/>
          <w:szCs w:val="24"/>
        </w:rPr>
      </w:pPr>
    </w:p>
    <w:p w14:paraId="0C5F42E7">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Učiniti radni prostor ugodnim te estetski prikladnim odgojno-obrazovnoj ustanovi, uređenje škole tematski prema godišnjim dobima, praznicima, blagdanima te obljetnicama na lokalnoj, državnoj i svjetskoj razini, izlaganje učeničkih radova.</w:t>
      </w:r>
    </w:p>
    <w:p w14:paraId="3D96494C">
      <w:pPr>
        <w:spacing w:after="0" w:line="360" w:lineRule="auto"/>
        <w:jc w:val="both"/>
        <w:rPr>
          <w:rFonts w:ascii="Times New Roman" w:hAnsi="Times New Roman" w:eastAsia="Times New Roman" w:cs="Times New Roman"/>
          <w:sz w:val="24"/>
          <w:szCs w:val="24"/>
        </w:rPr>
      </w:pPr>
    </w:p>
    <w:p w14:paraId="4986B6F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grupni i individualni rad</w:t>
      </w:r>
    </w:p>
    <w:p w14:paraId="5026BB3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rad u skupinama</w:t>
      </w:r>
    </w:p>
    <w:p w14:paraId="78E9D6E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Uređenje školskog prostora, uređivanje panoa učeničkim radovima ostvarenim na redovnoj nastavi likovne kulture i izvan nastave i škole, izrada tematskih plakata, uređenje scenografije za školske priredbe i druge prigode: početak školske godine, obilježavanje Dana neovisnosti i Dana kruha, Dan Svih Svetih, uređenje scenografije za Božićnu priredbu, Sv. Nikola, zima, Lidrano, Valentinovo, maškarada, proljeće, Dan hrvatskog jezika, Svjetski dan voda, Uskrs, Dan planeta Zemlje, Dan škole, dolazak ljeta i ljetnih praznika.</w:t>
      </w:r>
    </w:p>
    <w:p w14:paraId="3DE5F0D3">
      <w:pPr>
        <w:spacing w:after="0" w:line="360" w:lineRule="auto"/>
        <w:ind w:hanging="2"/>
        <w:jc w:val="both"/>
        <w:rPr>
          <w:rFonts w:ascii="Times New Roman" w:hAnsi="Times New Roman" w:eastAsia="Times New Roman" w:cs="Times New Roman"/>
          <w:sz w:val="24"/>
          <w:szCs w:val="24"/>
        </w:rPr>
      </w:pPr>
    </w:p>
    <w:p w14:paraId="609807B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školske godine</w:t>
      </w:r>
    </w:p>
    <w:p w14:paraId="436D94E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Uključiti učenike te razvijati vizualno-likovnu pismenost i estetsku osjetljivost, razvijati vizualno i stvaralačko mišljenje, poticati na pozitivan odnos prema estetskim vrijednostima likovnog rada, umjetničkog djela te radnog okruženja, stjecati trajno uporabljiva znanja, poticati znatiželju i originalnost u radu, motiviranost, otvorenost za stjecanje novih iskustava, osjetljivost na probleme, samopouzdanje, razvijati spoznajne funkcije (fleksibilnost, spoznaju, pamćenje), zorno i apstraktno mišljenja.</w:t>
      </w:r>
    </w:p>
    <w:p w14:paraId="2CE006E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 troškovi potrošnog materijala</w:t>
      </w:r>
    </w:p>
    <w:p w14:paraId="0B76F1B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w:t>
      </w:r>
      <w:r>
        <w:rPr>
          <w:rFonts w:ascii="Times New Roman" w:hAnsi="Times New Roman" w:eastAsia="Times New Roman" w:cs="Times New Roman"/>
          <w:sz w:val="24"/>
          <w:szCs w:val="24"/>
        </w:rPr>
        <w:t xml:space="preserve"> opisno praćenje učeničkih sposobnosti, postignuća i interesa</w:t>
      </w:r>
    </w:p>
    <w:p w14:paraId="6D2417B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za rad</w:t>
      </w:r>
    </w:p>
    <w:p w14:paraId="1CAF2C6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usmene pohvale i poticanja</w:t>
      </w:r>
    </w:p>
    <w:p w14:paraId="0746A883">
      <w:pPr>
        <w:spacing w:after="0" w:line="360" w:lineRule="auto"/>
        <w:ind w:hanging="2"/>
        <w:jc w:val="both"/>
        <w:rPr>
          <w:rFonts w:ascii="Times New Roman" w:hAnsi="Times New Roman" w:eastAsia="Times New Roman" w:cs="Times New Roman"/>
          <w:sz w:val="24"/>
          <w:szCs w:val="24"/>
        </w:rPr>
      </w:pPr>
    </w:p>
    <w:p w14:paraId="3CBB553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korištenja rezultata vrednovanja: - </w:t>
      </w:r>
      <w:r>
        <w:rPr>
          <w:rFonts w:ascii="Times New Roman" w:hAnsi="Times New Roman" w:eastAsia="Times New Roman" w:cs="Times New Roman"/>
          <w:sz w:val="24"/>
          <w:szCs w:val="24"/>
        </w:rPr>
        <w:t>Praćenje uspješnosti likovnog stvaranja i snalaženja u računalnim programima.</w:t>
      </w:r>
    </w:p>
    <w:p w14:paraId="79C0546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Rezultati će se koristiti u cilju povećanja kvalitete rada i za daljnje poticanje razvoja likovnih sposobnosti učenika.</w:t>
      </w:r>
    </w:p>
    <w:p w14:paraId="0E4B8579">
      <w:pPr>
        <w:spacing w:after="0" w:line="360" w:lineRule="auto"/>
        <w:ind w:hanging="2"/>
        <w:jc w:val="both"/>
        <w:rPr>
          <w:rFonts w:ascii="Times New Roman" w:hAnsi="Times New Roman" w:eastAsia="Times New Roman" w:cs="Times New Roman"/>
          <w:sz w:val="24"/>
          <w:szCs w:val="24"/>
        </w:rPr>
      </w:pPr>
    </w:p>
    <w:p w14:paraId="024C1B1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3CB93586">
      <w:pPr>
        <w:spacing w:after="0" w:line="360" w:lineRule="auto"/>
        <w:jc w:val="both"/>
        <w:rPr>
          <w:rFonts w:ascii="Times New Roman" w:hAnsi="Times New Roman" w:eastAsia="Times New Roman" w:cs="Times New Roman"/>
          <w:sz w:val="24"/>
          <w:szCs w:val="24"/>
        </w:rPr>
      </w:pPr>
    </w:p>
    <w:p w14:paraId="47A7EE65">
      <w:pPr>
        <w:spacing w:after="0" w:line="360" w:lineRule="auto"/>
        <w:jc w:val="both"/>
        <w:rPr>
          <w:rFonts w:ascii="Times New Roman" w:hAnsi="Times New Roman" w:eastAsia="Times New Roman" w:cs="Times New Roman"/>
          <w:sz w:val="24"/>
          <w:szCs w:val="24"/>
        </w:rPr>
      </w:pPr>
    </w:p>
    <w:p w14:paraId="2847378A">
      <w:pPr>
        <w:spacing w:after="0" w:line="360" w:lineRule="auto"/>
        <w:ind w:left="1" w:hanging="3"/>
        <w:jc w:val="center"/>
        <w:rPr>
          <w:rFonts w:ascii="Times New Roman" w:hAnsi="Times New Roman" w:eastAsia="Times New Roman" w:cs="Times New Roman"/>
          <w:color w:val="548235"/>
          <w:sz w:val="36"/>
          <w:szCs w:val="36"/>
          <w:u w:val="single"/>
        </w:rPr>
      </w:pPr>
      <w:r>
        <w:rPr>
          <w:rFonts w:ascii="Times New Roman" w:hAnsi="Times New Roman" w:eastAsia="Times New Roman" w:cs="Times New Roman"/>
          <w:b/>
          <w:color w:val="548235"/>
          <w:sz w:val="36"/>
          <w:szCs w:val="36"/>
          <w:u w:val="single"/>
        </w:rPr>
        <w:t>Mali i veliki zbor - dječji  dvoglasni pjevački zbor</w:t>
      </w:r>
    </w:p>
    <w:p w14:paraId="4F2A7C27">
      <w:pPr>
        <w:spacing w:after="0" w:line="360" w:lineRule="auto"/>
        <w:ind w:left="1" w:hanging="3"/>
        <w:jc w:val="both"/>
        <w:rPr>
          <w:rFonts w:ascii="Times New Roman" w:hAnsi="Times New Roman" w:eastAsia="Times New Roman" w:cs="Times New Roman"/>
          <w:color w:val="4F81BD"/>
          <w:sz w:val="24"/>
          <w:szCs w:val="24"/>
        </w:rPr>
      </w:pPr>
    </w:p>
    <w:p w14:paraId="2BE9C7E6">
      <w:pPr>
        <w:spacing w:after="0" w:line="360" w:lineRule="auto"/>
        <w:ind w:left="1" w:hanging="3"/>
        <w:jc w:val="both"/>
        <w:rPr>
          <w:rFonts w:ascii="Times New Roman" w:hAnsi="Times New Roman" w:eastAsia="Times New Roman" w:cs="Times New Roman"/>
          <w:sz w:val="24"/>
          <w:szCs w:val="24"/>
        </w:rPr>
      </w:pPr>
    </w:p>
    <w:p w14:paraId="42A6935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Razred: 4. – 8.</w:t>
      </w:r>
    </w:p>
    <w:p w14:paraId="352EDC6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Jakša Bralić</w:t>
      </w:r>
    </w:p>
    <w:p w14:paraId="2860D48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Ostale aktivnosti:</w:t>
      </w:r>
      <w:r>
        <w:rPr>
          <w:rFonts w:ascii="Times New Roman" w:hAnsi="Times New Roman" w:eastAsia="Times New Roman" w:cs="Times New Roman"/>
          <w:sz w:val="24"/>
          <w:szCs w:val="24"/>
        </w:rPr>
        <w:t xml:space="preserve"> vanjski suradnici koji su vezani uz javne nastupe (organizacija, tehnika i sl.).</w:t>
      </w:r>
    </w:p>
    <w:p w14:paraId="25C54AD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w:t>
      </w:r>
      <w:r>
        <w:rPr>
          <w:rFonts w:ascii="Times New Roman" w:hAnsi="Times New Roman" w:eastAsia="Times New Roman" w:cs="Times New Roman"/>
          <w:b/>
          <w:sz w:val="24"/>
          <w:szCs w:val="24"/>
        </w:rPr>
        <w:t xml:space="preserve"> broj učenika: </w:t>
      </w:r>
      <w:r>
        <w:rPr>
          <w:rFonts w:ascii="Times New Roman" w:hAnsi="Times New Roman" w:eastAsia="Times New Roman" w:cs="Times New Roman"/>
          <w:b/>
          <w:bCs/>
          <w:sz w:val="24"/>
          <w:szCs w:val="24"/>
        </w:rPr>
        <w:t>10-15</w:t>
      </w:r>
    </w:p>
    <w:p w14:paraId="1CD48B6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 2</w:t>
      </w:r>
    </w:p>
    <w:p w14:paraId="20F570FF">
      <w:pPr>
        <w:spacing w:after="0" w:line="360" w:lineRule="auto"/>
        <w:ind w:hanging="2"/>
        <w:jc w:val="both"/>
        <w:rPr>
          <w:rFonts w:ascii="Times New Roman" w:hAnsi="Times New Roman" w:eastAsia="Times New Roman" w:cs="Times New Roman"/>
          <w:sz w:val="24"/>
          <w:szCs w:val="24"/>
        </w:rPr>
      </w:pPr>
    </w:p>
    <w:p w14:paraId="02FCBA6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Steći produbljenu vještinu pjevanja, usvojiti osnove vokalne tehnike i pravilne interpretacije. Njegovati i razvijati opseg dječjeg glasa, pravilnog držanja, disanja, dikcije…</w:t>
      </w:r>
    </w:p>
    <w:p w14:paraId="3488047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Samostalno i zajedno s drugima doživjeti svu ljepotu druženja uz glazbu i znati javno predstaviti vlastite sposobnosti i stvaralaštvo.</w:t>
      </w:r>
    </w:p>
    <w:p w14:paraId="61203D8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Izoštriti umjetnički senzibilitet, razviti vrijednosni kriterij za kritičko i estetsko utemeljeno procjenjivanje glazbe.</w:t>
      </w:r>
    </w:p>
    <w:p w14:paraId="2CE5049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Izvođenjem skladbi iz bogate zborske literature spoznati vrijednost zavičajne, nacionalne, europske i globalne kulturne baštine te poštivati kulturološku različitost.</w:t>
      </w:r>
    </w:p>
    <w:p w14:paraId="68ECDBB5">
      <w:pPr>
        <w:spacing w:after="0" w:line="360" w:lineRule="auto"/>
        <w:ind w:hanging="2"/>
        <w:jc w:val="both"/>
        <w:rPr>
          <w:rFonts w:ascii="Times New Roman" w:hAnsi="Times New Roman" w:eastAsia="Times New Roman" w:cs="Times New Roman"/>
          <w:sz w:val="24"/>
          <w:szCs w:val="24"/>
        </w:rPr>
      </w:pPr>
    </w:p>
    <w:p w14:paraId="61B58EF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realizacije: </w:t>
      </w:r>
      <w:r>
        <w:rPr>
          <w:rFonts w:ascii="Times New Roman" w:hAnsi="Times New Roman" w:eastAsia="Times New Roman" w:cs="Times New Roman"/>
          <w:sz w:val="24"/>
          <w:szCs w:val="24"/>
        </w:rPr>
        <w:t>Sastavljanje programa od različitih skladbi iz klasične literature, izvorne narodne glazbe i popularnih napjeva te samostalno obrađivanje istih (stvaralaštvo).</w:t>
      </w:r>
    </w:p>
    <w:p w14:paraId="0D3A55E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Praktičan rad s pjevačkim zborom. </w:t>
      </w:r>
    </w:p>
    <w:p w14:paraId="11FE2CE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Slušanje zborske literature.</w:t>
      </w:r>
    </w:p>
    <w:p w14:paraId="5F0E47C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Posjećivanje koncerata.</w:t>
      </w:r>
    </w:p>
    <w:p w14:paraId="41E57D2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Sudjelovanje na školskim nastupima i zborskim smotrama.</w:t>
      </w:r>
    </w:p>
    <w:p w14:paraId="1BFF40C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Brinuti se da se cjelokupni odgojno-obrazovni proces odvija prema suvremenim psihološkim, pedagoškim i metodičkim spoznajama uz poštivanje osobnosti svakog učenika.</w:t>
      </w:r>
    </w:p>
    <w:p w14:paraId="2A64AC38">
      <w:pPr>
        <w:spacing w:after="0" w:line="360" w:lineRule="auto"/>
        <w:ind w:hanging="2"/>
        <w:jc w:val="both"/>
        <w:rPr>
          <w:rFonts w:ascii="Times New Roman" w:hAnsi="Times New Roman" w:eastAsia="Times New Roman" w:cs="Times New Roman"/>
          <w:sz w:val="24"/>
          <w:szCs w:val="24"/>
        </w:rPr>
      </w:pPr>
    </w:p>
    <w:p w14:paraId="732FB45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 aktivnosti</w:t>
      </w:r>
      <w:r>
        <w:rPr>
          <w:rFonts w:ascii="Times New Roman" w:hAnsi="Times New Roman" w:eastAsia="Times New Roman" w:cs="Times New Roman"/>
          <w:sz w:val="24"/>
          <w:szCs w:val="24"/>
        </w:rPr>
        <w:t>: Godišnje je planirano 70 sati – 2 sata tjedno, što ujedno sadržava jedan javni nastup na kraju svakog obrazovnog razdoblja.</w:t>
      </w:r>
    </w:p>
    <w:p w14:paraId="082638D6">
      <w:pPr>
        <w:spacing w:after="0" w:line="360" w:lineRule="auto"/>
        <w:ind w:hanging="2"/>
        <w:jc w:val="both"/>
        <w:rPr>
          <w:rFonts w:ascii="Times New Roman" w:hAnsi="Times New Roman" w:eastAsia="Times New Roman" w:cs="Times New Roman"/>
          <w:sz w:val="24"/>
          <w:szCs w:val="24"/>
        </w:rPr>
      </w:pPr>
    </w:p>
    <w:p w14:paraId="3D5F2B4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Osnovna namjena: </w:t>
      </w:r>
      <w:r>
        <w:rPr>
          <w:rFonts w:ascii="Times New Roman" w:hAnsi="Times New Roman" w:eastAsia="Times New Roman" w:cs="Times New Roman"/>
          <w:sz w:val="24"/>
          <w:szCs w:val="24"/>
        </w:rPr>
        <w:t>Aktivnost je namijenjena učenicima od 4. do 8. razreda kako bi stekli osnovne vještine i znanje potrebno za pjevanje u zboru što će omogućiti učeniku nastavak aktivnog druženja s glazbom u svojoj sredini (KUD-ovi, zborovi i sl.).</w:t>
      </w:r>
    </w:p>
    <w:p w14:paraId="070D26B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Promicanje glazbe putem javne djelatnosti (priredbe u školi i zborske smotre).</w:t>
      </w:r>
    </w:p>
    <w:p w14:paraId="1E92994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Upoznavanje i druženje s drugim zborovima i ljubiteljima glazbe.</w:t>
      </w:r>
    </w:p>
    <w:p w14:paraId="790F73D0">
      <w:pPr>
        <w:spacing w:after="0" w:line="360" w:lineRule="auto"/>
        <w:ind w:hanging="2"/>
        <w:jc w:val="both"/>
        <w:rPr>
          <w:rFonts w:ascii="Times New Roman" w:hAnsi="Times New Roman" w:eastAsia="Times New Roman" w:cs="Times New Roman"/>
          <w:sz w:val="24"/>
          <w:szCs w:val="24"/>
        </w:rPr>
      </w:pPr>
    </w:p>
    <w:p w14:paraId="60DADAC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20E za potrebe fotokopiranja notnog materijala i za nabavu novih AV izdanja zborske glazbe.</w:t>
      </w:r>
    </w:p>
    <w:p w14:paraId="47084456">
      <w:pPr>
        <w:spacing w:after="0" w:line="360" w:lineRule="auto"/>
        <w:ind w:hanging="2"/>
        <w:jc w:val="both"/>
        <w:rPr>
          <w:rFonts w:ascii="Times New Roman" w:hAnsi="Times New Roman" w:eastAsia="Times New Roman" w:cs="Times New Roman"/>
          <w:sz w:val="24"/>
          <w:szCs w:val="24"/>
        </w:rPr>
      </w:pPr>
    </w:p>
    <w:p w14:paraId="23325FA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r>
        <w:rPr>
          <w:rFonts w:ascii="Times New Roman" w:hAnsi="Times New Roman" w:eastAsia="Times New Roman" w:cs="Times New Roman"/>
          <w:sz w:val="24"/>
          <w:szCs w:val="24"/>
        </w:rPr>
        <w:t>Pratiti učenikov napredak u cjelini i u svim pojedinim elementima napredovanja, glazbenosti, znanjima i vještinama, voditi brigu i usmjeravati osobito sposobne i darovite učenike. Učenik ne polaže ispit i ne ocjenjuje se.</w:t>
      </w:r>
    </w:p>
    <w:p w14:paraId="5E8B426F">
      <w:pPr>
        <w:spacing w:after="0" w:line="360" w:lineRule="auto"/>
        <w:ind w:hanging="2"/>
        <w:jc w:val="both"/>
        <w:rPr>
          <w:rFonts w:ascii="Times New Roman" w:hAnsi="Times New Roman" w:eastAsia="Times New Roman" w:cs="Times New Roman"/>
          <w:sz w:val="24"/>
          <w:szCs w:val="24"/>
        </w:rPr>
      </w:pPr>
    </w:p>
    <w:p w14:paraId="1F8076D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Način korištenja rezultata vrednovanja: </w:t>
      </w:r>
      <w:r>
        <w:rPr>
          <w:rFonts w:ascii="Times New Roman" w:hAnsi="Times New Roman" w:eastAsia="Times New Roman" w:cs="Times New Roman"/>
          <w:sz w:val="24"/>
          <w:szCs w:val="24"/>
        </w:rPr>
        <w:t>prezentacije na priredbama u školi.</w:t>
      </w:r>
    </w:p>
    <w:p w14:paraId="1E5BD9C5">
      <w:pPr>
        <w:spacing w:after="0" w:line="360" w:lineRule="auto"/>
        <w:ind w:left="1" w:hanging="3"/>
        <w:jc w:val="both"/>
        <w:rPr>
          <w:rFonts w:ascii="Times New Roman" w:hAnsi="Times New Roman" w:eastAsia="Times New Roman" w:cs="Times New Roman"/>
          <w:color w:val="000000"/>
          <w:sz w:val="24"/>
          <w:szCs w:val="24"/>
          <w:u w:val="single"/>
        </w:rPr>
      </w:pPr>
    </w:p>
    <w:p w14:paraId="44BE0EDE">
      <w:pPr>
        <w:spacing w:after="0" w:line="360" w:lineRule="auto"/>
        <w:ind w:left="1" w:hanging="3"/>
        <w:jc w:val="both"/>
        <w:rPr>
          <w:rFonts w:ascii="Times New Roman" w:hAnsi="Times New Roman" w:eastAsia="Times New Roman" w:cs="Times New Roman"/>
          <w:color w:val="000000"/>
          <w:sz w:val="24"/>
          <w:szCs w:val="24"/>
          <w:u w:val="single"/>
        </w:rPr>
      </w:pPr>
    </w:p>
    <w:p w14:paraId="462F8527">
      <w:pPr>
        <w:spacing w:after="0" w:line="360" w:lineRule="auto"/>
        <w:ind w:left="1" w:hanging="3"/>
        <w:jc w:val="both"/>
        <w:rPr>
          <w:rFonts w:ascii="Times New Roman" w:hAnsi="Times New Roman" w:eastAsia="Times New Roman" w:cs="Times New Roman"/>
          <w:color w:val="000000"/>
          <w:sz w:val="24"/>
          <w:szCs w:val="24"/>
          <w:u w:val="single"/>
        </w:rPr>
      </w:pPr>
    </w:p>
    <w:p w14:paraId="28140B2D">
      <w:pPr>
        <w:spacing w:after="0" w:line="360" w:lineRule="auto"/>
        <w:ind w:left="1" w:hanging="3"/>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Klub mladih tehničara</w:t>
      </w:r>
    </w:p>
    <w:p w14:paraId="503C7987">
      <w:pPr>
        <w:spacing w:after="0" w:line="360" w:lineRule="auto"/>
        <w:ind w:left="1" w:hanging="3"/>
        <w:jc w:val="both"/>
        <w:rPr>
          <w:rFonts w:ascii="Times New Roman" w:hAnsi="Times New Roman" w:eastAsia="Times New Roman" w:cs="Times New Roman"/>
          <w:color w:val="000000" w:themeColor="text1"/>
          <w:sz w:val="24"/>
          <w:szCs w:val="24"/>
          <w:u w:val="single"/>
          <w14:textFill>
            <w14:solidFill>
              <w14:schemeClr w14:val="tx1"/>
            </w14:solidFill>
          </w14:textFill>
        </w:rPr>
      </w:pPr>
      <w:bookmarkStart w:id="3" w:name="_heading=h.3znysh7" w:colFirst="0" w:colLast="0"/>
      <w:bookmarkEnd w:id="3"/>
    </w:p>
    <w:p w14:paraId="499C448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Razred: 5. i 6. </w:t>
      </w:r>
    </w:p>
    <w:p w14:paraId="0AFEB2A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Nositelj aktivnosti: </w:t>
      </w:r>
      <w:r>
        <w:rPr>
          <w:rFonts w:ascii="Times New Roman" w:hAnsi="Times New Roman" w:eastAsia="Times New Roman" w:cs="Times New Roman"/>
          <w:sz w:val="24"/>
          <w:szCs w:val="24"/>
        </w:rPr>
        <w:t>Dijana Silić</w:t>
      </w:r>
    </w:p>
    <w:p w14:paraId="6818C44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 broj učenika: 10</w:t>
      </w:r>
    </w:p>
    <w:p w14:paraId="192EAB3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2</w:t>
      </w:r>
    </w:p>
    <w:p w14:paraId="2E6A30A6">
      <w:pPr>
        <w:spacing w:after="0" w:line="360" w:lineRule="auto"/>
        <w:ind w:hanging="2"/>
        <w:jc w:val="both"/>
        <w:rPr>
          <w:rFonts w:ascii="Times New Roman" w:hAnsi="Times New Roman" w:eastAsia="Times New Roman" w:cs="Times New Roman"/>
          <w:sz w:val="24"/>
          <w:szCs w:val="24"/>
        </w:rPr>
      </w:pPr>
    </w:p>
    <w:p w14:paraId="3AD90C7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xml:space="preserve">: </w:t>
      </w:r>
    </w:p>
    <w:p w14:paraId="33C05254">
      <w:pPr>
        <w:numPr>
          <w:ilvl w:val="0"/>
          <w:numId w:val="1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tehničkog i poduzetničkog načina mišljenja učenika, te stjecanje i vježba primijenjenog znanja.</w:t>
      </w:r>
    </w:p>
    <w:p w14:paraId="74232838">
      <w:pPr>
        <w:spacing w:after="0" w:line="360" w:lineRule="auto"/>
        <w:ind w:hanging="2"/>
        <w:jc w:val="both"/>
        <w:rPr>
          <w:rFonts w:ascii="Times New Roman" w:hAnsi="Times New Roman" w:eastAsia="Times New Roman" w:cs="Times New Roman"/>
          <w:sz w:val="24"/>
          <w:szCs w:val="24"/>
        </w:rPr>
      </w:pPr>
    </w:p>
    <w:p w14:paraId="03CAE60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19E773C9">
      <w:pPr>
        <w:spacing w:after="0" w:line="360" w:lineRule="auto"/>
        <w:ind w:hanging="2"/>
        <w:jc w:val="both"/>
        <w:rPr>
          <w:rFonts w:ascii="Times New Roman" w:hAnsi="Times New Roman" w:eastAsia="Times New Roman" w:cs="Times New Roman"/>
          <w:sz w:val="24"/>
          <w:szCs w:val="24"/>
        </w:rPr>
      </w:pPr>
    </w:p>
    <w:p w14:paraId="5F51A64E">
      <w:pPr>
        <w:numPr>
          <w:ilvl w:val="0"/>
          <w:numId w:val="1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Učenici vježbaju tehničko crtanje, izrađuju tehničke tvorevine, te vježbaju prometna pravila i snalaženje u prometu.</w:t>
      </w:r>
    </w:p>
    <w:p w14:paraId="1E5705C2">
      <w:pPr>
        <w:numPr>
          <w:ilvl w:val="0"/>
          <w:numId w:val="18"/>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highlight w:val="white"/>
        </w:rPr>
        <w:t>Klub mladih tehničara obuhvaća: mlade saobraćajce, mlade električare i grupu za izradu nastavnih sredstava.</w:t>
      </w:r>
    </w:p>
    <w:p w14:paraId="7159900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Vremenski okvir: </w:t>
      </w:r>
      <w:r>
        <w:rPr>
          <w:rFonts w:ascii="Times New Roman" w:hAnsi="Times New Roman" w:eastAsia="Times New Roman" w:cs="Times New Roman"/>
          <w:sz w:val="24"/>
          <w:szCs w:val="24"/>
        </w:rPr>
        <w:t>tijekom školske godine 2 sata tjedno</w:t>
      </w:r>
    </w:p>
    <w:p w14:paraId="13F877A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p>
    <w:p w14:paraId="3E13F4CD">
      <w:pPr>
        <w:numPr>
          <w:ilvl w:val="0"/>
          <w:numId w:val="19"/>
        </w:numPr>
        <w:spacing w:before="60" w:after="6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Motivacija učenika za tehničko-tehnološko stvaralaštvo kroz radne vježbe te njihova </w:t>
      </w:r>
    </w:p>
    <w:p w14:paraId="1EA324DB">
      <w:pPr>
        <w:numPr>
          <w:ilvl w:val="0"/>
          <w:numId w:val="19"/>
        </w:numPr>
        <w:spacing w:before="60" w:after="6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osposobljenost.</w:t>
      </w:r>
    </w:p>
    <w:p w14:paraId="3809D109">
      <w:pPr>
        <w:numPr>
          <w:ilvl w:val="0"/>
          <w:numId w:val="19"/>
        </w:numPr>
        <w:spacing w:before="60" w:after="6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Razvijanje spretnosti, okretnosti, snalažljivost u prostoru.  </w:t>
      </w:r>
    </w:p>
    <w:p w14:paraId="6BA517D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w:t>
      </w:r>
    </w:p>
    <w:p w14:paraId="37917212">
      <w:pPr>
        <w:numPr>
          <w:ilvl w:val="0"/>
          <w:numId w:val="20"/>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Troškove izvođenja aktivnosti osigurat će škola ovisno o vrsti i složenosti tehničke </w:t>
      </w:r>
    </w:p>
    <w:p w14:paraId="4DC645D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tvorevine. Koriste se školski fotoaparati i računala.</w:t>
      </w:r>
    </w:p>
    <w:p w14:paraId="4A723EF8">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p>
    <w:p w14:paraId="1BE67F38">
      <w:pPr>
        <w:spacing w:after="0" w:line="360" w:lineRule="auto"/>
        <w:ind w:hanging="2"/>
        <w:jc w:val="both"/>
        <w:rPr>
          <w:rFonts w:ascii="Times New Roman" w:hAnsi="Times New Roman" w:eastAsia="Times New Roman" w:cs="Times New Roman"/>
          <w:sz w:val="24"/>
          <w:szCs w:val="24"/>
        </w:rPr>
      </w:pPr>
    </w:p>
    <w:p w14:paraId="74AB59FD">
      <w:pPr>
        <w:numPr>
          <w:ilvl w:val="0"/>
          <w:numId w:val="21"/>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Vrednovat će se zalaganje učenika i njihovo aktivno sudjelovanje.</w:t>
      </w:r>
    </w:p>
    <w:p w14:paraId="09CCD847">
      <w:pPr>
        <w:numPr>
          <w:ilvl w:val="0"/>
          <w:numId w:val="21"/>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Obaveza učenika je redovit dolazak i aktivno sudjelovanje u svim vidovima rada grupe u koji se mogu uključiti u skladu sa svojim sposobnostima.</w:t>
      </w:r>
    </w:p>
    <w:p w14:paraId="1291C62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korištenja rezultata vrednovanja</w:t>
      </w:r>
      <w:r>
        <w:rPr>
          <w:rFonts w:ascii="Times New Roman" w:hAnsi="Times New Roman" w:eastAsia="Times New Roman" w:cs="Times New Roman"/>
          <w:sz w:val="24"/>
          <w:szCs w:val="24"/>
        </w:rPr>
        <w:t xml:space="preserve">. </w:t>
      </w:r>
    </w:p>
    <w:p w14:paraId="7D6AAB83">
      <w:pPr>
        <w:spacing w:after="0" w:line="360" w:lineRule="auto"/>
        <w:ind w:hanging="2"/>
        <w:jc w:val="both"/>
        <w:rPr>
          <w:rFonts w:ascii="Times New Roman" w:hAnsi="Times New Roman" w:eastAsia="Times New Roman" w:cs="Times New Roman"/>
          <w:sz w:val="24"/>
          <w:szCs w:val="24"/>
        </w:rPr>
      </w:pPr>
    </w:p>
    <w:p w14:paraId="0042C465">
      <w:pPr>
        <w:numPr>
          <w:ilvl w:val="0"/>
          <w:numId w:val="21"/>
        </w:numPr>
        <w:spacing w:after="0" w:line="360" w:lineRule="auto"/>
        <w:ind w:left="0"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Učenici mogu sudjelovati na foto natječajima te natjecanjima iz tehničke kulture. </w:t>
      </w:r>
    </w:p>
    <w:p w14:paraId="1C74F74A">
      <w:pPr>
        <w:spacing w:after="0" w:line="360" w:lineRule="auto"/>
        <w:ind w:hanging="2"/>
        <w:jc w:val="both"/>
        <w:rPr>
          <w:rFonts w:ascii="Times New Roman" w:hAnsi="Times New Roman" w:eastAsia="Times New Roman" w:cs="Times New Roman"/>
          <w:sz w:val="24"/>
          <w:szCs w:val="24"/>
        </w:rPr>
      </w:pPr>
    </w:p>
    <w:p w14:paraId="4E3F85E2">
      <w:pPr>
        <w:spacing w:after="0" w:line="360" w:lineRule="auto"/>
        <w:ind w:hanging="2"/>
        <w:jc w:val="both"/>
        <w:rPr>
          <w:rFonts w:ascii="Times New Roman" w:hAnsi="Times New Roman" w:eastAsia="Times New Roman" w:cs="Times New Roman"/>
          <w:sz w:val="24"/>
          <w:szCs w:val="24"/>
        </w:rPr>
      </w:pPr>
    </w:p>
    <w:p w14:paraId="045452D4">
      <w:pPr>
        <w:spacing w:after="0" w:line="360" w:lineRule="auto"/>
        <w:ind w:left="-2"/>
        <w:jc w:val="both"/>
        <w:rPr>
          <w:rFonts w:ascii="Times New Roman" w:hAnsi="Times New Roman" w:eastAsia="Times New Roman" w:cs="Times New Roman"/>
          <w:sz w:val="24"/>
          <w:szCs w:val="24"/>
        </w:rPr>
      </w:pPr>
    </w:p>
    <w:p w14:paraId="31FA3D66">
      <w:pPr>
        <w:spacing w:after="0" w:line="360" w:lineRule="auto"/>
        <w:ind w:left="1" w:hanging="3"/>
        <w:jc w:val="center"/>
        <w:rPr>
          <w:rFonts w:ascii="Times New Roman" w:hAnsi="Times New Roman" w:eastAsia="Times New Roman" w:cs="Times New Roman"/>
          <w:color w:val="843C0B"/>
          <w:sz w:val="36"/>
          <w:szCs w:val="36"/>
          <w:u w:val="single"/>
        </w:rPr>
      </w:pPr>
      <w:r>
        <w:rPr>
          <w:rFonts w:ascii="Times New Roman" w:hAnsi="Times New Roman" w:eastAsia="Times New Roman" w:cs="Times New Roman"/>
          <w:b/>
          <w:color w:val="843C0B"/>
          <w:sz w:val="36"/>
          <w:szCs w:val="36"/>
          <w:u w:val="single"/>
        </w:rPr>
        <w:t>Karitativna skupina</w:t>
      </w:r>
    </w:p>
    <w:p w14:paraId="6812363D">
      <w:pPr>
        <w:spacing w:after="0" w:line="360" w:lineRule="auto"/>
        <w:ind w:left="1" w:hanging="3"/>
        <w:jc w:val="both"/>
        <w:rPr>
          <w:rFonts w:ascii="Times New Roman" w:hAnsi="Times New Roman" w:eastAsia="Times New Roman" w:cs="Times New Roman"/>
          <w:color w:val="00B050"/>
          <w:sz w:val="24"/>
          <w:szCs w:val="24"/>
          <w:u w:val="single"/>
        </w:rPr>
      </w:pPr>
    </w:p>
    <w:p w14:paraId="2997AA4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 7. - 8. razred</w:t>
      </w:r>
    </w:p>
    <w:p w14:paraId="3A6C147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Luka Maleš</w:t>
      </w:r>
    </w:p>
    <w:p w14:paraId="5F5A4603">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Planiran broj učenika: </w:t>
      </w:r>
      <w:r>
        <w:rPr>
          <w:rFonts w:ascii="Times New Roman" w:hAnsi="Times New Roman" w:eastAsia="Times New Roman" w:cs="Times New Roman"/>
          <w:b/>
          <w:bCs/>
          <w:sz w:val="24"/>
          <w:szCs w:val="24"/>
        </w:rPr>
        <w:t xml:space="preserve">5 </w:t>
      </w:r>
    </w:p>
    <w:p w14:paraId="253CDC0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Planirani broj sati tjedno: 1</w:t>
      </w:r>
    </w:p>
    <w:p w14:paraId="2AD294F9">
      <w:pPr>
        <w:spacing w:after="0" w:line="360" w:lineRule="auto"/>
        <w:ind w:hanging="2"/>
        <w:jc w:val="both"/>
        <w:rPr>
          <w:rFonts w:ascii="Times New Roman" w:hAnsi="Times New Roman" w:eastAsia="Times New Roman" w:cs="Times New Roman"/>
          <w:sz w:val="24"/>
          <w:szCs w:val="24"/>
        </w:rPr>
      </w:pPr>
    </w:p>
    <w:p w14:paraId="6BA9DB6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 xml:space="preserve"> - poticati i razvijati osjećaj prema siromašnima, napuštenima i bolesnima</w:t>
      </w:r>
    </w:p>
    <w:p w14:paraId="6E534BD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njegovati i razvijati kreativnost u zajedničkom radu i druženju</w:t>
      </w:r>
    </w:p>
    <w:p w14:paraId="0C92861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stjecati odgovornost, suradnju i izgrađivati pozitivne međuljudske odnose </w:t>
      </w:r>
    </w:p>
    <w:p w14:paraId="6C2F500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u siromašnima, bolesnima, starima i napuštenima otkrivati i upoznavati osobu Krista </w:t>
      </w:r>
    </w:p>
    <w:p w14:paraId="6E1F4DA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-poticati promicanje djelotvorne ljubavi</w:t>
      </w:r>
    </w:p>
    <w:p w14:paraId="41F1EED5">
      <w:pPr>
        <w:spacing w:after="0" w:line="360" w:lineRule="auto"/>
        <w:ind w:left="1" w:hanging="3"/>
        <w:jc w:val="both"/>
        <w:rPr>
          <w:rFonts w:ascii="Times New Roman" w:hAnsi="Times New Roman" w:eastAsia="Times New Roman" w:cs="Times New Roman"/>
          <w:color w:val="00B050"/>
          <w:sz w:val="24"/>
          <w:szCs w:val="24"/>
          <w:u w:val="single"/>
        </w:rPr>
      </w:pPr>
    </w:p>
    <w:p w14:paraId="7964370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Namjena:</w:t>
      </w:r>
      <w:r>
        <w:rPr>
          <w:rFonts w:ascii="Times New Roman" w:hAnsi="Times New Roman" w:eastAsia="Times New Roman" w:cs="Times New Roman"/>
          <w:sz w:val="24"/>
          <w:szCs w:val="24"/>
        </w:rPr>
        <w:t xml:space="preserve"> </w:t>
      </w:r>
    </w:p>
    <w:p w14:paraId="149FAC4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i razvijati osjećaje solidarnosti za druge</w:t>
      </w:r>
    </w:p>
    <w:p w14:paraId="4CA039F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namijenjena je svim zainteresiranim učenicima, roditeljima, rodbini, učiteljima, nenastavnom osoblju, vanjskim suradnicima</w:t>
      </w:r>
    </w:p>
    <w:p w14:paraId="39DC9857">
      <w:pPr>
        <w:spacing w:after="0" w:line="360" w:lineRule="auto"/>
        <w:ind w:hanging="2"/>
        <w:jc w:val="both"/>
        <w:rPr>
          <w:rFonts w:ascii="Times New Roman" w:hAnsi="Times New Roman" w:eastAsia="Times New Roman" w:cs="Times New Roman"/>
          <w:sz w:val="24"/>
          <w:szCs w:val="24"/>
        </w:rPr>
      </w:pPr>
    </w:p>
    <w:p w14:paraId="5ECD12C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p>
    <w:p w14:paraId="7C55451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zajednička molitva</w:t>
      </w:r>
    </w:p>
    <w:p w14:paraId="6E48481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grupni rad</w:t>
      </w:r>
    </w:p>
    <w:p w14:paraId="66017D6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prezentacije i izrada plakata</w:t>
      </w:r>
    </w:p>
    <w:p w14:paraId="6233DDE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posjet centru fra Ante Sekelez</w:t>
      </w:r>
    </w:p>
    <w:p w14:paraId="7AD50E2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duhovna i materijalna pomoć siromašnima</w:t>
      </w:r>
    </w:p>
    <w:p w14:paraId="5A8CFE8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predavanje o misijama</w:t>
      </w:r>
    </w:p>
    <w:p w14:paraId="6E0E685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posjet starim i nemoćnim osobama u župi i mjestu stanovanja</w:t>
      </w:r>
    </w:p>
    <w:p w14:paraId="39C510B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prikupljanje novčanih priloga za pomoć potrebnim osobama</w:t>
      </w:r>
    </w:p>
    <w:p w14:paraId="581F312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izrada i prodaja Božićnih ukrasa, čestitki, aranžmana</w:t>
      </w:r>
    </w:p>
    <w:p w14:paraId="3FAD2B2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volontiranje i uključivanje u humanitarne akcije Crvenog križa i za Marijine obroke</w:t>
      </w:r>
    </w:p>
    <w:p w14:paraId="715DB21D">
      <w:pPr>
        <w:spacing w:after="0" w:line="360" w:lineRule="auto"/>
        <w:ind w:hanging="2"/>
        <w:jc w:val="both"/>
        <w:rPr>
          <w:rFonts w:ascii="Times New Roman" w:hAnsi="Times New Roman" w:eastAsia="Times New Roman" w:cs="Times New Roman"/>
          <w:sz w:val="24"/>
          <w:szCs w:val="24"/>
        </w:rPr>
      </w:pPr>
    </w:p>
    <w:p w14:paraId="3286E3C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Mjesto realizacije</w:t>
      </w:r>
      <w:r>
        <w:rPr>
          <w:rFonts w:ascii="Times New Roman" w:hAnsi="Times New Roman" w:eastAsia="Times New Roman" w:cs="Times New Roman"/>
          <w:sz w:val="24"/>
          <w:szCs w:val="24"/>
        </w:rPr>
        <w:t>: škola, školsko dvorište, mjesto stanovanja, župna zajednica, centar fra Ante Sekelez, Crveni križ</w:t>
      </w:r>
    </w:p>
    <w:p w14:paraId="7BDDB3BE">
      <w:pPr>
        <w:spacing w:after="0" w:line="360" w:lineRule="auto"/>
        <w:ind w:hanging="2"/>
        <w:jc w:val="both"/>
        <w:rPr>
          <w:rFonts w:ascii="Times New Roman" w:hAnsi="Times New Roman" w:eastAsia="Times New Roman" w:cs="Times New Roman"/>
          <w:sz w:val="24"/>
          <w:szCs w:val="24"/>
        </w:rPr>
      </w:pPr>
    </w:p>
    <w:p w14:paraId="0345676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w:t>
      </w:r>
      <w:r>
        <w:rPr>
          <w:rFonts w:ascii="Times New Roman" w:hAnsi="Times New Roman" w:eastAsia="Times New Roman" w:cs="Times New Roman"/>
          <w:sz w:val="24"/>
          <w:szCs w:val="24"/>
        </w:rPr>
        <w:t>: tijekom cijele godine 1 sat tjedno</w:t>
      </w:r>
    </w:p>
    <w:p w14:paraId="189D8D8D">
      <w:pPr>
        <w:spacing w:after="0" w:line="360" w:lineRule="auto"/>
        <w:ind w:hanging="2"/>
        <w:jc w:val="both"/>
        <w:rPr>
          <w:rFonts w:ascii="Times New Roman" w:hAnsi="Times New Roman" w:eastAsia="Times New Roman" w:cs="Times New Roman"/>
          <w:sz w:val="24"/>
          <w:szCs w:val="24"/>
        </w:rPr>
      </w:pPr>
    </w:p>
    <w:p w14:paraId="6F4C229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 aktivnosti:</w:t>
      </w:r>
      <w:r>
        <w:rPr>
          <w:rFonts w:ascii="Times New Roman" w:hAnsi="Times New Roman" w:eastAsia="Times New Roman" w:cs="Times New Roman"/>
          <w:sz w:val="24"/>
          <w:szCs w:val="24"/>
        </w:rPr>
        <w:t xml:space="preserve"> boje, ljepilo, škare, hamer papir, A4 papir u boji, glinamol, ukrasne perlice</w:t>
      </w:r>
    </w:p>
    <w:p w14:paraId="56D8709F">
      <w:pPr>
        <w:spacing w:after="0" w:line="360" w:lineRule="auto"/>
        <w:ind w:hanging="2"/>
        <w:jc w:val="both"/>
        <w:rPr>
          <w:rFonts w:ascii="Times New Roman" w:hAnsi="Times New Roman" w:eastAsia="Times New Roman" w:cs="Times New Roman"/>
          <w:sz w:val="24"/>
          <w:szCs w:val="24"/>
        </w:rPr>
      </w:pPr>
    </w:p>
    <w:p w14:paraId="5B10C71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i korištenje rezultata vrednovanja:</w:t>
      </w:r>
    </w:p>
    <w:p w14:paraId="2DB2395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pohvale i poticajne ocjene iz vjeronauka</w:t>
      </w:r>
    </w:p>
    <w:p w14:paraId="294D6CE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zadovoljstvo učenika</w:t>
      </w:r>
    </w:p>
    <w:p w14:paraId="1A56E42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radost i zadovoljstvo djece iz centra te starijih osoba  zbog naše posjete i pomoći</w:t>
      </w:r>
    </w:p>
    <w:p w14:paraId="127AB18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svjedočenje kršćanskih vrijednosti u svojem svakodnevnom životu</w:t>
      </w:r>
    </w:p>
    <w:p w14:paraId="07F8BB2C">
      <w:pPr>
        <w:spacing w:after="0" w:line="360" w:lineRule="auto"/>
        <w:ind w:hanging="2"/>
        <w:jc w:val="both"/>
        <w:rPr>
          <w:rFonts w:ascii="Times New Roman" w:hAnsi="Times New Roman" w:eastAsia="Times New Roman" w:cs="Times New Roman"/>
          <w:sz w:val="24"/>
          <w:szCs w:val="24"/>
        </w:rPr>
      </w:pPr>
    </w:p>
    <w:p w14:paraId="6D85A1DB">
      <w:pPr>
        <w:spacing w:after="0" w:line="360" w:lineRule="auto"/>
        <w:ind w:left="-2"/>
        <w:jc w:val="both"/>
        <w:rPr>
          <w:rFonts w:ascii="Times New Roman" w:hAnsi="Times New Roman" w:eastAsia="Times New Roman" w:cs="Times New Roman"/>
          <w:sz w:val="24"/>
          <w:szCs w:val="24"/>
        </w:rPr>
      </w:pPr>
    </w:p>
    <w:p w14:paraId="3A9F4A31">
      <w:pPr>
        <w:spacing w:after="0" w:line="360" w:lineRule="auto"/>
        <w:ind w:left="1" w:hanging="3"/>
        <w:jc w:val="center"/>
        <w:rPr>
          <w:rFonts w:ascii="Times New Roman" w:hAnsi="Times New Roman" w:eastAsia="Times New Roman" w:cs="Times New Roman"/>
          <w:color w:val="4F81BD"/>
          <w:sz w:val="36"/>
          <w:szCs w:val="36"/>
          <w:u w:val="single"/>
        </w:rPr>
      </w:pPr>
      <w:r>
        <w:rPr>
          <w:rFonts w:ascii="Times New Roman" w:hAnsi="Times New Roman" w:eastAsia="Times New Roman" w:cs="Times New Roman"/>
          <w:b/>
          <w:color w:val="4F81BD"/>
          <w:sz w:val="36"/>
          <w:szCs w:val="36"/>
          <w:u w:val="single"/>
        </w:rPr>
        <w:t>PRVA POMOĆ</w:t>
      </w:r>
    </w:p>
    <w:p w14:paraId="0BEE0867">
      <w:pPr>
        <w:spacing w:after="0" w:line="360" w:lineRule="auto"/>
        <w:ind w:left="1" w:hanging="3"/>
        <w:jc w:val="both"/>
        <w:rPr>
          <w:rFonts w:ascii="Times New Roman" w:hAnsi="Times New Roman" w:eastAsia="Times New Roman" w:cs="Times New Roman"/>
          <w:color w:val="00B050"/>
          <w:sz w:val="24"/>
          <w:szCs w:val="24"/>
          <w:u w:val="single"/>
        </w:rPr>
      </w:pPr>
    </w:p>
    <w:p w14:paraId="45C51FA6">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5.– 8. razred</w:t>
      </w:r>
    </w:p>
    <w:p w14:paraId="365C010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xml:space="preserve"> Ana Cigić</w:t>
      </w:r>
    </w:p>
    <w:p w14:paraId="02A0BF6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 broj učenika:  5</w:t>
      </w:r>
    </w:p>
    <w:p w14:paraId="6BDB223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tjedno: </w:t>
      </w:r>
      <w:r>
        <w:rPr>
          <w:rFonts w:ascii="Times New Roman" w:hAnsi="Times New Roman" w:eastAsia="Times New Roman" w:cs="Times New Roman"/>
          <w:sz w:val="24"/>
          <w:szCs w:val="24"/>
        </w:rPr>
        <w:t>1 sat tjedno</w:t>
      </w:r>
    </w:p>
    <w:p w14:paraId="50BD5FDE">
      <w:pPr>
        <w:spacing w:after="0" w:line="360" w:lineRule="auto"/>
        <w:ind w:hanging="2"/>
        <w:jc w:val="both"/>
        <w:rPr>
          <w:rFonts w:ascii="Times New Roman" w:hAnsi="Times New Roman" w:eastAsia="Times New Roman" w:cs="Times New Roman"/>
          <w:sz w:val="24"/>
          <w:szCs w:val="24"/>
        </w:rPr>
      </w:pPr>
    </w:p>
    <w:p w14:paraId="0C13B30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sz w:val="24"/>
          <w:szCs w:val="24"/>
        </w:rPr>
        <w:t>: Upoznati učenike s humanim vrednotama, pokretom Crvenog križa, njegovom povijesti i načelima. Pripremiti školsku ekipu za natjecanje iz Prve pomoći.</w:t>
      </w:r>
    </w:p>
    <w:p w14:paraId="6AC7ABD1">
      <w:pPr>
        <w:spacing w:after="0" w:line="360" w:lineRule="auto"/>
        <w:ind w:hanging="2"/>
        <w:jc w:val="both"/>
        <w:rPr>
          <w:rFonts w:ascii="Times New Roman" w:hAnsi="Times New Roman" w:eastAsia="Times New Roman" w:cs="Times New Roman"/>
          <w:sz w:val="24"/>
          <w:szCs w:val="24"/>
        </w:rPr>
      </w:pPr>
    </w:p>
    <w:p w14:paraId="09176B7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w:t>
      </w:r>
      <w:r>
        <w:rPr>
          <w:rFonts w:ascii="Times New Roman" w:hAnsi="Times New Roman" w:eastAsia="Times New Roman" w:cs="Times New Roman"/>
          <w:sz w:val="24"/>
          <w:szCs w:val="24"/>
        </w:rPr>
        <w:t>- grupni i individualni rad</w:t>
      </w:r>
    </w:p>
    <w:p w14:paraId="62815A9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rad u skupinama</w:t>
      </w:r>
    </w:p>
    <w:p w14:paraId="177C2CF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11D5D3B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Vremenski okvir: </w:t>
      </w:r>
      <w:r>
        <w:rPr>
          <w:rFonts w:ascii="Times New Roman" w:hAnsi="Times New Roman" w:eastAsia="Times New Roman" w:cs="Times New Roman"/>
          <w:sz w:val="24"/>
          <w:szCs w:val="24"/>
        </w:rPr>
        <w:t>od studenog 2025. do svibnja 2026.</w:t>
      </w:r>
    </w:p>
    <w:p w14:paraId="532851CC">
      <w:pPr>
        <w:spacing w:after="0" w:line="360" w:lineRule="auto"/>
        <w:ind w:hanging="2"/>
        <w:jc w:val="both"/>
        <w:rPr>
          <w:rFonts w:ascii="Times New Roman" w:hAnsi="Times New Roman" w:eastAsia="Times New Roman" w:cs="Times New Roman"/>
          <w:sz w:val="24"/>
          <w:szCs w:val="24"/>
        </w:rPr>
      </w:pPr>
    </w:p>
    <w:p w14:paraId="4CD6E70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w:t>
      </w:r>
      <w:r>
        <w:rPr>
          <w:rFonts w:ascii="Times New Roman" w:hAnsi="Times New Roman" w:eastAsia="Times New Roman" w:cs="Times New Roman"/>
          <w:sz w:val="24"/>
          <w:szCs w:val="24"/>
        </w:rPr>
        <w:t>:- Savladati temeljne vještine pružanja pomoći unesrećenim osobama. Osvijestiti učenike o važnosti djelovanja Pokreta Crvenog križa. Jačati humanitarni duh kod učenika.</w:t>
      </w:r>
    </w:p>
    <w:p w14:paraId="6B6A1BA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Kopiranje nastavnih sredstava. Ukupno: cca 25€</w:t>
      </w:r>
    </w:p>
    <w:p w14:paraId="60B30E1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vrednovanja: </w:t>
      </w:r>
      <w:r>
        <w:rPr>
          <w:rFonts w:ascii="Times New Roman" w:hAnsi="Times New Roman" w:eastAsia="Times New Roman" w:cs="Times New Roman"/>
          <w:sz w:val="24"/>
          <w:szCs w:val="24"/>
        </w:rPr>
        <w:t>Nastup na natjecanju Crvenog križa</w:t>
      </w:r>
    </w:p>
    <w:p w14:paraId="5031368A">
      <w:pPr>
        <w:spacing w:after="0" w:line="360" w:lineRule="auto"/>
        <w:ind w:hanging="2"/>
        <w:jc w:val="both"/>
        <w:rPr>
          <w:rFonts w:ascii="Times New Roman" w:hAnsi="Times New Roman" w:eastAsia="Times New Roman" w:cs="Times New Roman"/>
          <w:sz w:val="24"/>
          <w:szCs w:val="24"/>
        </w:rPr>
      </w:pPr>
    </w:p>
    <w:p w14:paraId="0B063B54">
      <w:pPr>
        <w:spacing w:after="0" w:line="360" w:lineRule="auto"/>
        <w:ind w:left="2" w:hanging="4"/>
        <w:jc w:val="both"/>
        <w:rPr>
          <w:rFonts w:ascii="Times New Roman" w:hAnsi="Times New Roman" w:eastAsia="Times New Roman" w:cs="Times New Roman"/>
          <w:color w:val="70AD47"/>
          <w:sz w:val="24"/>
          <w:szCs w:val="24"/>
        </w:rPr>
      </w:pPr>
    </w:p>
    <w:p w14:paraId="7FDABBD5">
      <w:pPr>
        <w:spacing w:after="0" w:line="360" w:lineRule="auto"/>
        <w:ind w:left="2" w:hanging="4"/>
        <w:jc w:val="both"/>
        <w:rPr>
          <w:rFonts w:ascii="Times New Roman" w:hAnsi="Times New Roman" w:eastAsia="Times New Roman" w:cs="Times New Roman"/>
          <w:color w:val="70AD47" w:themeColor="accent6"/>
          <w:sz w:val="24"/>
          <w:szCs w:val="24"/>
          <w14:textFill>
            <w14:solidFill>
              <w14:schemeClr w14:val="accent6"/>
            </w14:solidFill>
          </w14:textFill>
        </w:rPr>
      </w:pPr>
    </w:p>
    <w:p w14:paraId="1AFE3A86">
      <w:pPr>
        <w:spacing w:after="0" w:line="360" w:lineRule="auto"/>
        <w:ind w:left="2" w:hanging="4"/>
        <w:jc w:val="both"/>
        <w:rPr>
          <w:rFonts w:ascii="Times New Roman" w:hAnsi="Times New Roman" w:eastAsia="Times New Roman" w:cs="Times New Roman"/>
          <w:color w:val="70AD47" w:themeColor="accent6"/>
          <w:sz w:val="24"/>
          <w:szCs w:val="24"/>
          <w14:textFill>
            <w14:solidFill>
              <w14:schemeClr w14:val="accent6"/>
            </w14:solidFill>
          </w14:textFill>
        </w:rPr>
      </w:pPr>
    </w:p>
    <w:p w14:paraId="3E6EF296">
      <w:pPr>
        <w:spacing w:after="0" w:line="360" w:lineRule="auto"/>
        <w:ind w:left="2" w:hanging="4"/>
        <w:jc w:val="both"/>
        <w:rPr>
          <w:rFonts w:ascii="Times New Roman" w:hAnsi="Times New Roman" w:eastAsia="Times New Roman" w:cs="Times New Roman"/>
          <w:color w:val="70AD47" w:themeColor="accent6"/>
          <w:sz w:val="24"/>
          <w:szCs w:val="24"/>
          <w14:textFill>
            <w14:solidFill>
              <w14:schemeClr w14:val="accent6"/>
            </w14:solidFill>
          </w14:textFill>
        </w:rPr>
      </w:pPr>
    </w:p>
    <w:p w14:paraId="27989999">
      <w:pPr>
        <w:spacing w:after="0" w:line="360" w:lineRule="auto"/>
        <w:ind w:left="2" w:hanging="4"/>
        <w:jc w:val="both"/>
        <w:rPr>
          <w:rFonts w:ascii="Times New Roman" w:hAnsi="Times New Roman" w:eastAsia="Times New Roman" w:cs="Times New Roman"/>
          <w:color w:val="70AD47" w:themeColor="accent6"/>
          <w:sz w:val="24"/>
          <w:szCs w:val="24"/>
          <w14:textFill>
            <w14:solidFill>
              <w14:schemeClr w14:val="accent6"/>
            </w14:solidFill>
          </w14:textFill>
        </w:rPr>
      </w:pPr>
    </w:p>
    <w:p w14:paraId="357D1F6F">
      <w:pPr>
        <w:spacing w:after="0" w:line="360" w:lineRule="auto"/>
        <w:ind w:left="2" w:hanging="4"/>
        <w:jc w:val="both"/>
        <w:rPr>
          <w:rFonts w:ascii="Times New Roman" w:hAnsi="Times New Roman" w:eastAsia="Times New Roman" w:cs="Times New Roman"/>
          <w:color w:val="70AD47" w:themeColor="accent6"/>
          <w:sz w:val="24"/>
          <w:szCs w:val="24"/>
          <w14:textFill>
            <w14:solidFill>
              <w14:schemeClr w14:val="accent6"/>
            </w14:solidFill>
          </w14:textFill>
        </w:rPr>
      </w:pPr>
    </w:p>
    <w:p w14:paraId="091ECE46">
      <w:pPr>
        <w:spacing w:after="0" w:line="360" w:lineRule="auto"/>
        <w:ind w:left="-2"/>
        <w:jc w:val="center"/>
        <w:rPr>
          <w:rFonts w:ascii="Times New Roman" w:hAnsi="Times New Roman" w:eastAsia="Times New Roman" w:cs="Times New Roman"/>
          <w:sz w:val="36"/>
          <w:szCs w:val="36"/>
          <w:u w:val="single"/>
        </w:rPr>
      </w:pPr>
      <w:r>
        <w:rPr>
          <w:rFonts w:ascii="Times New Roman" w:hAnsi="Times New Roman" w:eastAsia="Times New Roman" w:cs="Times New Roman"/>
          <w:b/>
          <w:bCs/>
          <w:sz w:val="36"/>
          <w:szCs w:val="36"/>
          <w:u w:val="single"/>
        </w:rPr>
        <w:t>Robotika</w:t>
      </w:r>
    </w:p>
    <w:p w14:paraId="7DDC1537">
      <w:pPr>
        <w:spacing w:after="0" w:line="360" w:lineRule="auto"/>
        <w:ind w:left="2" w:hanging="4"/>
        <w:jc w:val="both"/>
        <w:rPr>
          <w:rFonts w:ascii="Times New Roman" w:hAnsi="Times New Roman" w:eastAsia="Times New Roman" w:cs="Times New Roman"/>
          <w:color w:val="70AD47"/>
          <w:sz w:val="24"/>
          <w:szCs w:val="24"/>
        </w:rPr>
      </w:pPr>
    </w:p>
    <w:p w14:paraId="7F26CB40">
      <w:pPr>
        <w:spacing w:after="0" w:line="360" w:lineRule="auto"/>
        <w:ind w:hanging="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Razred: </w:t>
      </w:r>
      <w:r>
        <w:rPr>
          <w:rFonts w:ascii="Times New Roman" w:hAnsi="Times New Roman" w:eastAsia="Times New Roman" w:cs="Times New Roman"/>
          <w:b/>
          <w:bCs/>
          <w:sz w:val="24"/>
          <w:szCs w:val="24"/>
        </w:rPr>
        <w:t xml:space="preserve">3. - </w:t>
      </w:r>
      <w:r>
        <w:rPr>
          <w:rFonts w:ascii="Times New Roman" w:hAnsi="Times New Roman" w:eastAsia="Times New Roman" w:cs="Times New Roman"/>
          <w:b/>
          <w:sz w:val="24"/>
          <w:szCs w:val="24"/>
        </w:rPr>
        <w:t>8.</w:t>
      </w:r>
    </w:p>
    <w:p w14:paraId="380954C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 aktivnosti</w:t>
      </w:r>
      <w:r>
        <w:rPr>
          <w:rFonts w:ascii="Times New Roman" w:hAnsi="Times New Roman" w:eastAsia="Times New Roman" w:cs="Times New Roman"/>
          <w:sz w:val="24"/>
          <w:szCs w:val="24"/>
        </w:rPr>
        <w:t>:  Željka Stojić</w:t>
      </w:r>
    </w:p>
    <w:p w14:paraId="1969257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5</w:t>
      </w:r>
    </w:p>
    <w:p w14:paraId="7ED7750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sati tjedno/godišnje</w:t>
      </w:r>
      <w:r>
        <w:rPr>
          <w:rFonts w:ascii="Times New Roman" w:hAnsi="Times New Roman" w:eastAsia="Times New Roman" w:cs="Times New Roman"/>
          <w:sz w:val="24"/>
          <w:szCs w:val="24"/>
        </w:rPr>
        <w:t>: 35</w:t>
      </w:r>
    </w:p>
    <w:p w14:paraId="2AB152C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6FC16FD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 xml:space="preserve">  -pokrenuti i uvoditi nastavu robotike u školi, prvenstveno kao izvannastavnu aktivnost za učenike,  </w:t>
      </w:r>
    </w:p>
    <w:p w14:paraId="6AEC52E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-popularizirati robotiku i osposobljavati učenike za samostalan rad ,</w:t>
      </w:r>
    </w:p>
    <w:p w14:paraId="0734A8C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-povećavati broj zainteresiranih učenika za  izvannastavne aktivnosti i za natjecanje iz robotike  </w:t>
      </w:r>
    </w:p>
    <w:p w14:paraId="0A3AC94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-poticati učenike na stvaranje i razmjenu ideja, usvajanje novih znanja i kreativnost </w:t>
      </w:r>
    </w:p>
    <w:p w14:paraId="0C49A35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-osmisliti slobodno vrijeme učenika i time smanjiti rizik od raznih ovisnosti  </w:t>
      </w:r>
    </w:p>
    <w:p w14:paraId="000BC03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-razvijati bolju suradnju s učenicima drugih škola </w:t>
      </w:r>
    </w:p>
    <w:p w14:paraId="5DDA74C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poticati učenike na odabir tehničkih zanimanja i fakulteta </w:t>
      </w:r>
    </w:p>
    <w:p w14:paraId="20BF7607">
      <w:pPr>
        <w:spacing w:after="0" w:line="360" w:lineRule="auto"/>
        <w:ind w:hanging="2"/>
        <w:jc w:val="both"/>
        <w:rPr>
          <w:rFonts w:ascii="Times New Roman" w:hAnsi="Times New Roman" w:eastAsia="Times New Roman" w:cs="Times New Roman"/>
          <w:sz w:val="24"/>
          <w:szCs w:val="24"/>
        </w:rPr>
      </w:pPr>
    </w:p>
    <w:p w14:paraId="6C1FA95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Namjena</w:t>
      </w:r>
      <w:r>
        <w:rPr>
          <w:rFonts w:ascii="Times New Roman" w:hAnsi="Times New Roman" w:eastAsia="Times New Roman" w:cs="Times New Roman"/>
          <w:sz w:val="24"/>
          <w:szCs w:val="24"/>
        </w:rPr>
        <w:t>: - sastavljanje različitih robotskih konfiguracija slagalica</w:t>
      </w:r>
    </w:p>
    <w:p w14:paraId="15B003F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samostalno upravljanje i navođenje raznih modela robota računalom </w:t>
      </w:r>
    </w:p>
    <w:p w14:paraId="1C94C55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samostalna izrada i programiranje modela autonomnih robota za obavljanje određenih radnih zadaća  </w:t>
      </w:r>
    </w:p>
    <w:p w14:paraId="1264683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prezentacija o robotici i programu robotike s ciljem  evidentiranja zainteresiranih učenika naročito nižih razrednih odjeljenja</w:t>
      </w:r>
    </w:p>
    <w:p w14:paraId="12B0B2B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-Učenik razvija informatičko razmišljanje, usvaja osnovne pojmove iz robotike</w:t>
      </w:r>
    </w:p>
    <w:p w14:paraId="467904BA">
      <w:pPr>
        <w:spacing w:after="0" w:line="360" w:lineRule="auto"/>
        <w:ind w:hanging="2"/>
        <w:jc w:val="both"/>
        <w:rPr>
          <w:rFonts w:ascii="Times New Roman" w:hAnsi="Times New Roman" w:eastAsia="Times New Roman" w:cs="Times New Roman"/>
          <w:sz w:val="24"/>
          <w:szCs w:val="24"/>
        </w:rPr>
      </w:pPr>
    </w:p>
    <w:p w14:paraId="7FDEA93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Ishodi:</w:t>
      </w:r>
      <w:r>
        <w:rPr>
          <w:rFonts w:ascii="Times New Roman" w:hAnsi="Times New Roman" w:eastAsia="Times New Roman" w:cs="Times New Roman"/>
          <w:sz w:val="24"/>
          <w:szCs w:val="24"/>
        </w:rPr>
        <w:t xml:space="preserve"> Učenik razvija algoritamski i apstraktno razmišljanje, usvaja osnovna znanja o senzorima, pokretima i logičkim radnjama.</w:t>
      </w:r>
    </w:p>
    <w:p w14:paraId="2BA0BEB2">
      <w:pPr>
        <w:spacing w:after="0" w:line="360" w:lineRule="auto"/>
        <w:ind w:hanging="2"/>
        <w:jc w:val="both"/>
        <w:rPr>
          <w:rFonts w:ascii="Times New Roman" w:hAnsi="Times New Roman" w:eastAsia="Times New Roman" w:cs="Times New Roman"/>
          <w:sz w:val="24"/>
          <w:szCs w:val="24"/>
        </w:rPr>
      </w:pPr>
    </w:p>
    <w:p w14:paraId="1C0DBDD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Način i mjesto realizacije:- </w:t>
      </w:r>
      <w:r>
        <w:rPr>
          <w:rFonts w:ascii="Times New Roman" w:hAnsi="Times New Roman" w:eastAsia="Times New Roman" w:cs="Times New Roman"/>
          <w:sz w:val="24"/>
          <w:szCs w:val="24"/>
        </w:rPr>
        <w:t>učionička nastava tijekom školske godine, učionica informatike,</w:t>
      </w:r>
    </w:p>
    <w:p w14:paraId="56383F9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praktični radovi učenika </w:t>
      </w:r>
    </w:p>
    <w:p w14:paraId="46ED3C75">
      <w:pPr>
        <w:spacing w:after="0" w:line="360" w:lineRule="auto"/>
        <w:ind w:hanging="2"/>
        <w:jc w:val="both"/>
        <w:rPr>
          <w:rFonts w:ascii="Times New Roman" w:hAnsi="Times New Roman" w:eastAsia="Times New Roman" w:cs="Times New Roman"/>
          <w:sz w:val="24"/>
          <w:szCs w:val="24"/>
        </w:rPr>
      </w:pPr>
    </w:p>
    <w:p w14:paraId="163526D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Vremenik</w:t>
      </w:r>
      <w:r>
        <w:rPr>
          <w:rFonts w:ascii="Times New Roman" w:hAnsi="Times New Roman" w:eastAsia="Times New Roman" w:cs="Times New Roman"/>
          <w:sz w:val="24"/>
          <w:szCs w:val="24"/>
        </w:rPr>
        <w:t>: Tijekom školske godine</w:t>
      </w:r>
    </w:p>
    <w:p w14:paraId="10204494">
      <w:pPr>
        <w:spacing w:after="0" w:line="360" w:lineRule="auto"/>
        <w:ind w:hanging="2"/>
        <w:jc w:val="both"/>
        <w:rPr>
          <w:rFonts w:ascii="Times New Roman" w:hAnsi="Times New Roman" w:eastAsia="Times New Roman" w:cs="Times New Roman"/>
          <w:sz w:val="24"/>
          <w:szCs w:val="24"/>
        </w:rPr>
      </w:pPr>
    </w:p>
    <w:p w14:paraId="40F38AE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 aktivnosti:</w:t>
      </w:r>
      <w:r>
        <w:rPr>
          <w:rFonts w:ascii="Times New Roman" w:hAnsi="Times New Roman" w:eastAsia="Times New Roman" w:cs="Times New Roman"/>
          <w:sz w:val="24"/>
          <w:szCs w:val="24"/>
        </w:rPr>
        <w:t xml:space="preserve"> troškovi odlaska na natjecanja </w:t>
      </w:r>
    </w:p>
    <w:p w14:paraId="5A248F0A">
      <w:pPr>
        <w:spacing w:after="0" w:line="360" w:lineRule="auto"/>
        <w:ind w:hanging="2"/>
        <w:jc w:val="both"/>
        <w:rPr>
          <w:rFonts w:ascii="Times New Roman" w:hAnsi="Times New Roman" w:eastAsia="Times New Roman" w:cs="Times New Roman"/>
          <w:sz w:val="24"/>
          <w:szCs w:val="24"/>
        </w:rPr>
      </w:pPr>
    </w:p>
    <w:p w14:paraId="47906BA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i korištenje rezultata vrednovanja:</w:t>
      </w:r>
      <w:r>
        <w:rPr>
          <w:rFonts w:ascii="Times New Roman" w:hAnsi="Times New Roman" w:eastAsia="Times New Roman" w:cs="Times New Roman"/>
          <w:sz w:val="24"/>
          <w:szCs w:val="24"/>
        </w:rPr>
        <w:t xml:space="preserve">  Opisno praćenje i bilježenje motiviranosti učenika, samostalnosti i odgovornosti u radu, predstavljanje radova, </w:t>
      </w:r>
    </w:p>
    <w:p w14:paraId="0A7E59D5">
      <w:pPr>
        <w:spacing w:after="0" w:line="360" w:lineRule="auto"/>
        <w:ind w:hanging="2"/>
        <w:jc w:val="both"/>
        <w:rPr>
          <w:rFonts w:ascii="Times New Roman" w:hAnsi="Times New Roman" w:eastAsia="Times New Roman" w:cs="Times New Roman"/>
          <w:sz w:val="24"/>
          <w:szCs w:val="24"/>
        </w:rPr>
      </w:pPr>
    </w:p>
    <w:p w14:paraId="2C48FF65">
      <w:pPr>
        <w:spacing w:after="0" w:line="360" w:lineRule="auto"/>
        <w:ind w:hanging="2"/>
        <w:jc w:val="both"/>
        <w:rPr>
          <w:rFonts w:ascii="Times New Roman" w:hAnsi="Times New Roman" w:eastAsia="Times New Roman" w:cs="Times New Roman"/>
          <w:sz w:val="24"/>
          <w:szCs w:val="24"/>
        </w:rPr>
      </w:pPr>
    </w:p>
    <w:p w14:paraId="6F86561A">
      <w:pPr>
        <w:spacing w:after="0" w:line="360" w:lineRule="auto"/>
        <w:ind w:left="-2"/>
        <w:jc w:val="both"/>
        <w:rPr>
          <w:rFonts w:ascii="Times New Roman" w:hAnsi="Times New Roman" w:eastAsia="Times New Roman" w:cs="Times New Roman"/>
          <w:sz w:val="24"/>
          <w:szCs w:val="24"/>
        </w:rPr>
      </w:pPr>
    </w:p>
    <w:p w14:paraId="0FA21052">
      <w:pPr>
        <w:spacing w:after="0" w:line="360" w:lineRule="auto"/>
        <w:ind w:left="2" w:hanging="4"/>
        <w:jc w:val="both"/>
        <w:rPr>
          <w:rFonts w:ascii="Times New Roman" w:hAnsi="Times New Roman" w:eastAsia="Times New Roman" w:cs="Times New Roman"/>
          <w:sz w:val="24"/>
          <w:szCs w:val="24"/>
          <w:u w:val="single"/>
        </w:rPr>
      </w:pPr>
    </w:p>
    <w:p w14:paraId="5758CA6B">
      <w:pPr>
        <w:spacing w:after="0" w:line="360" w:lineRule="auto"/>
        <w:ind w:left="2" w:hanging="4"/>
        <w:jc w:val="center"/>
        <w:rPr>
          <w:rFonts w:ascii="Times New Roman" w:hAnsi="Times New Roman" w:eastAsia="Times New Roman" w:cs="Times New Roman"/>
          <w:sz w:val="36"/>
          <w:szCs w:val="36"/>
          <w:u w:val="single"/>
        </w:rPr>
      </w:pPr>
      <w:r>
        <w:rPr>
          <w:rFonts w:ascii="Times New Roman" w:hAnsi="Times New Roman" w:eastAsia="Times New Roman" w:cs="Times New Roman"/>
          <w:b/>
          <w:sz w:val="36"/>
          <w:szCs w:val="36"/>
          <w:u w:val="single"/>
        </w:rPr>
        <w:t>Novinarska skupina</w:t>
      </w:r>
    </w:p>
    <w:p w14:paraId="045A404B">
      <w:pPr>
        <w:spacing w:after="0" w:line="360" w:lineRule="auto"/>
        <w:ind w:left="2" w:hanging="4"/>
        <w:jc w:val="both"/>
        <w:rPr>
          <w:rFonts w:ascii="Times New Roman" w:hAnsi="Times New Roman" w:eastAsia="Times New Roman" w:cs="Times New Roman"/>
          <w:color w:val="D99594"/>
          <w:sz w:val="24"/>
          <w:szCs w:val="24"/>
          <w:u w:val="single"/>
        </w:rPr>
      </w:pPr>
    </w:p>
    <w:p w14:paraId="1561336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Nositeljica aktivnosti</w:t>
      </w:r>
      <w:r>
        <w:rPr>
          <w:rFonts w:ascii="Times New Roman" w:hAnsi="Times New Roman" w:eastAsia="Times New Roman" w:cs="Times New Roman"/>
          <w:sz w:val="24"/>
          <w:szCs w:val="24"/>
        </w:rPr>
        <w:t>: Ivana Grabić</w:t>
      </w:r>
    </w:p>
    <w:p w14:paraId="4CFE763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Razred: </w:t>
      </w:r>
      <w:r>
        <w:rPr>
          <w:rFonts w:ascii="Times New Roman" w:hAnsi="Times New Roman" w:eastAsia="Times New Roman" w:cs="Times New Roman"/>
          <w:sz w:val="24"/>
          <w:szCs w:val="24"/>
        </w:rPr>
        <w:t>6. razred</w:t>
      </w:r>
    </w:p>
    <w:p w14:paraId="590A473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4 učenika</w:t>
      </w:r>
    </w:p>
    <w:p w14:paraId="7A59FE8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Planirani broj sati: </w:t>
      </w:r>
      <w:r>
        <w:rPr>
          <w:rFonts w:ascii="Times New Roman" w:hAnsi="Times New Roman" w:eastAsia="Times New Roman" w:cs="Times New Roman"/>
          <w:sz w:val="24"/>
          <w:szCs w:val="24"/>
        </w:rPr>
        <w:t>35</w:t>
      </w:r>
    </w:p>
    <w:p w14:paraId="6985CE0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 aktivnosti</w:t>
      </w:r>
      <w:r>
        <w:rPr>
          <w:rFonts w:ascii="Times New Roman" w:hAnsi="Times New Roman" w:eastAsia="Times New Roman" w:cs="Times New Roman"/>
          <w:sz w:val="24"/>
          <w:szCs w:val="24"/>
        </w:rPr>
        <w:t>: Steći osnove novinarskog stila izražavanja u različitim vrstama novinarskih tekstova. Oblikovati i napisati jednostavne funkcionalne i stvaralačke, zadane i samostalno obrađene tekstove. Izreći vlastito mišljenje, doživljaj i stav o određenoj temi ili problemu. Znati pronaći informacije iz različitih izvora, vrednovati ih i koristiti u vlastitim istraživačkim radovima na određenu temu.</w:t>
      </w:r>
    </w:p>
    <w:p w14:paraId="4D3D54F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govornih sposobnosti. Razvoj izražajnih mogućnosti učenika. Samostalno izricanje različitih vrsta tekstova. Razvoj jezično-komunikacijskih sposobnosti pri govornoj uporabi jezika u svim funkcionalnim stilovima. Razvoj čitateljske kulture i čitateljskog interesa. Razvijanje interesa prema hrvatskoj i svjetskoj književnosti. Osposobljavanje učenika za adekvatno usmeno izražavanje, bogaćenje rječnika i stila izražavanja. Poticanje učenika na izvođenje stvaralačkih i kreativnih zadataka. Razvijanje osjećaja za naglašavanje, boju glasa i intonaciju. Pružiti učenicima zabavne i poučne sadržaje kojima će ispuniti svoje slobodno vrijeme nakon nastave.</w:t>
      </w:r>
    </w:p>
    <w:p w14:paraId="44F1FFBE">
      <w:pPr>
        <w:spacing w:after="0" w:line="360" w:lineRule="auto"/>
        <w:ind w:hanging="2"/>
        <w:jc w:val="both"/>
        <w:rPr>
          <w:rFonts w:ascii="Times New Roman" w:hAnsi="Times New Roman" w:eastAsia="Times New Roman" w:cs="Times New Roman"/>
          <w:sz w:val="24"/>
          <w:szCs w:val="24"/>
          <w:highlight w:val="yellow"/>
        </w:rPr>
      </w:pPr>
    </w:p>
    <w:p w14:paraId="12ECFEB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realizacije aktivnosti</w:t>
      </w:r>
      <w:r>
        <w:rPr>
          <w:rFonts w:ascii="Times New Roman" w:hAnsi="Times New Roman" w:eastAsia="Times New Roman" w:cs="Times New Roman"/>
          <w:sz w:val="24"/>
          <w:szCs w:val="24"/>
        </w:rPr>
        <w:t>: primjenjuju se različiti oblici rada (individualni, rad u paru i rad u skupinama).</w:t>
      </w:r>
    </w:p>
    <w:p w14:paraId="28F421B3">
      <w:pPr>
        <w:spacing w:after="0" w:line="360" w:lineRule="auto"/>
        <w:ind w:hanging="2"/>
        <w:jc w:val="both"/>
        <w:rPr>
          <w:rFonts w:ascii="Times New Roman" w:hAnsi="Times New Roman" w:eastAsia="Times New Roman" w:cs="Times New Roman"/>
          <w:sz w:val="24"/>
          <w:szCs w:val="24"/>
        </w:rPr>
      </w:pPr>
    </w:p>
    <w:p w14:paraId="38BD8F7E">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b/>
          <w:bCs/>
          <w:sz w:val="24"/>
          <w:szCs w:val="24"/>
        </w:rPr>
        <w:t>Vremenski okvir aktivnosti</w:t>
      </w:r>
      <w:r>
        <w:rPr>
          <w:rFonts w:ascii="Times New Roman" w:hAnsi="Times New Roman" w:eastAsia="Times New Roman" w:cs="Times New Roman"/>
          <w:sz w:val="24"/>
          <w:szCs w:val="24"/>
        </w:rPr>
        <w:t>: Tijekom školske godine 2025./2026.</w:t>
      </w:r>
    </w:p>
    <w:p w14:paraId="5B36A8D7">
      <w:pPr>
        <w:spacing w:after="0" w:line="360" w:lineRule="auto"/>
        <w:ind w:hanging="2"/>
        <w:jc w:val="both"/>
        <w:rPr>
          <w:rFonts w:ascii="Times New Roman" w:hAnsi="Times New Roman" w:eastAsia="Times New Roman" w:cs="Times New Roman"/>
          <w:sz w:val="24"/>
          <w:szCs w:val="24"/>
        </w:rPr>
      </w:pPr>
    </w:p>
    <w:p w14:paraId="5AF838A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Osnovna namjena aktivnosti</w:t>
      </w:r>
      <w:r>
        <w:rPr>
          <w:rFonts w:ascii="Times New Roman" w:hAnsi="Times New Roman" w:eastAsia="Times New Roman" w:cs="Times New Roman"/>
          <w:sz w:val="24"/>
          <w:szCs w:val="24"/>
        </w:rPr>
        <w:t>: Na primjerima iz tiskanih i elektroničkih medija upoznaju karakteristike novinarskog stila izražavanja u različitim vrstama novinarskih tekstova, samostalno oblikuju vijest, izvješće, tematski članak, intervju, osvrt, komentar, intervjuiraju pojedine osobe.</w:t>
      </w:r>
    </w:p>
    <w:p w14:paraId="7FA2B58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Priprema za javni nastup - predstavljanje aktivnosti na prigodnim svečanostima u školi za određene blagdane. Razvijanje kulture usmenog izražavanja učenika. Promicanje umjetničkih, kulturnih i zabavnih sadržaja. Razvoj sposobnosti izražavanja doživljaja, osjećaja, misli i stavova. Razvijanje osjetljivosti za književnu riječ. Osposobljavanje za vrjednovanje vlastitog i tuđeg usmenog umjetničkog izričaja. </w:t>
      </w:r>
    </w:p>
    <w:p w14:paraId="201C2D0E">
      <w:pPr>
        <w:spacing w:after="0" w:line="360" w:lineRule="auto"/>
        <w:ind w:hanging="2"/>
        <w:jc w:val="both"/>
        <w:rPr>
          <w:rFonts w:ascii="Times New Roman" w:hAnsi="Times New Roman" w:eastAsia="Times New Roman" w:cs="Times New Roman"/>
          <w:sz w:val="24"/>
          <w:szCs w:val="24"/>
          <w:highlight w:val="yellow"/>
        </w:rPr>
      </w:pPr>
    </w:p>
    <w:p w14:paraId="73F9408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Troškovnik</w:t>
      </w:r>
      <w:r>
        <w:rPr>
          <w:rFonts w:ascii="Times New Roman" w:hAnsi="Times New Roman" w:eastAsia="Times New Roman" w:cs="Times New Roman"/>
          <w:sz w:val="24"/>
          <w:szCs w:val="24"/>
        </w:rPr>
        <w:t xml:space="preserve">: Fotoaparat, računalo, laptop, tablet, projektor, platno, mobitel, printer, potrošni materijal (papir, toner). </w:t>
      </w:r>
    </w:p>
    <w:p w14:paraId="3C2DA86D">
      <w:pPr>
        <w:spacing w:after="0" w:line="360" w:lineRule="auto"/>
        <w:ind w:hanging="2"/>
        <w:jc w:val="both"/>
        <w:rPr>
          <w:rFonts w:ascii="Times New Roman" w:hAnsi="Times New Roman" w:eastAsia="Times New Roman" w:cs="Times New Roman"/>
          <w:sz w:val="24"/>
          <w:szCs w:val="24"/>
        </w:rPr>
      </w:pPr>
    </w:p>
    <w:p w14:paraId="3EA3439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Način vrednovanja aktivnosti</w:t>
      </w:r>
      <w:r>
        <w:rPr>
          <w:rFonts w:ascii="Times New Roman" w:hAnsi="Times New Roman" w:eastAsia="Times New Roman" w:cs="Times New Roman"/>
          <w:sz w:val="24"/>
          <w:szCs w:val="24"/>
        </w:rPr>
        <w:t>: Promatranje napredovanja učenika u samostalnim radovima;  prezentiranje učeničkih radova na web stranici škole i u školskome listu.</w:t>
      </w:r>
    </w:p>
    <w:p w14:paraId="1864406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Izvođenje javnih nastupa pred učenicima, učiteljima i roditeljima. Opisno praćenje rada učenika. Analiza rada skupine i samovrednovanje napretka učenika na području usmenog umjetničkog izričaja.</w:t>
      </w:r>
    </w:p>
    <w:p w14:paraId="5907C619">
      <w:pPr>
        <w:spacing w:after="0" w:line="360" w:lineRule="auto"/>
        <w:ind w:hanging="2"/>
        <w:jc w:val="both"/>
        <w:rPr>
          <w:rFonts w:ascii="Times New Roman" w:hAnsi="Times New Roman" w:eastAsia="Times New Roman" w:cs="Times New Roman"/>
          <w:sz w:val="24"/>
          <w:szCs w:val="24"/>
        </w:rPr>
      </w:pPr>
    </w:p>
    <w:p w14:paraId="1A4791A3">
      <w:pPr>
        <w:spacing w:after="0" w:line="360" w:lineRule="auto"/>
        <w:jc w:val="both"/>
        <w:rPr>
          <w:rFonts w:ascii="Times New Roman" w:hAnsi="Times New Roman" w:eastAsia="Times New Roman" w:cs="Times New Roman"/>
          <w:b/>
          <w:sz w:val="24"/>
          <w:szCs w:val="24"/>
        </w:rPr>
      </w:pPr>
    </w:p>
    <w:p w14:paraId="46AAEAEA">
      <w:pPr>
        <w:spacing w:after="0" w:line="360" w:lineRule="auto"/>
        <w:ind w:hanging="2"/>
        <w:rPr>
          <w:rFonts w:ascii="Times New Roman" w:hAnsi="Times New Roman" w:eastAsia="Times New Roman" w:cs="Times New Roman"/>
          <w:b/>
          <w:i/>
          <w:sz w:val="24"/>
          <w:szCs w:val="24"/>
        </w:rPr>
      </w:pPr>
    </w:p>
    <w:p w14:paraId="2602DE8A">
      <w:pPr>
        <w:spacing w:after="0" w:line="360" w:lineRule="auto"/>
        <w:ind w:hanging="2"/>
        <w:rPr>
          <w:rFonts w:ascii="Times New Roman" w:hAnsi="Times New Roman" w:eastAsia="Times New Roman" w:cs="Times New Roman"/>
          <w:b/>
          <w:bCs/>
          <w:i/>
          <w:iCs/>
          <w:sz w:val="24"/>
          <w:szCs w:val="24"/>
        </w:rPr>
      </w:pPr>
    </w:p>
    <w:p w14:paraId="45A701A4">
      <w:pPr>
        <w:spacing w:after="0" w:line="36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Mali KNJIŽNIČARI</w:t>
      </w:r>
    </w:p>
    <w:tbl>
      <w:tblPr>
        <w:tblStyle w:val="21"/>
        <w:tblW w:w="0" w:type="auto"/>
        <w:tblInd w:w="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CellMar>
          <w:top w:w="0" w:type="dxa"/>
          <w:left w:w="108" w:type="dxa"/>
          <w:bottom w:w="0" w:type="dxa"/>
          <w:right w:w="108" w:type="dxa"/>
        </w:tblCellMar>
      </w:tblPr>
      <w:tblGrid>
        <w:gridCol w:w="1915"/>
        <w:gridCol w:w="7205"/>
      </w:tblGrid>
      <w:tr w14:paraId="686563E7">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61DCB931">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Kurikulumsko područje</w:t>
            </w:r>
          </w:p>
        </w:tc>
        <w:tc>
          <w:tcPr>
            <w:tcW w:w="7205" w:type="dxa"/>
            <w:tcBorders>
              <w:top w:val="nil"/>
              <w:left w:val="nil"/>
              <w:bottom w:val="nil"/>
              <w:right w:val="nil"/>
            </w:tcBorders>
            <w:tcMar>
              <w:top w:w="0" w:type="dxa"/>
              <w:left w:w="108" w:type="dxa"/>
              <w:bottom w:w="0" w:type="dxa"/>
              <w:right w:w="108" w:type="dxa"/>
            </w:tcMar>
          </w:tcPr>
          <w:p w14:paraId="03CEA0F3">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Jezično – komunikacijsko, društveno – humanističko, poduzetništvo, tehničko –informatičko, umjetničko</w:t>
            </w:r>
          </w:p>
        </w:tc>
      </w:tr>
      <w:tr w14:paraId="76C6DDD6">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42012FFB">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Cilj </w:t>
            </w:r>
          </w:p>
        </w:tc>
        <w:tc>
          <w:tcPr>
            <w:tcW w:w="7205" w:type="dxa"/>
            <w:tcBorders>
              <w:top w:val="nil"/>
              <w:left w:val="nil"/>
              <w:bottom w:val="nil"/>
              <w:right w:val="nil"/>
            </w:tcBorders>
            <w:tcMar>
              <w:top w:w="0" w:type="dxa"/>
              <w:left w:w="108" w:type="dxa"/>
              <w:bottom w:w="0" w:type="dxa"/>
              <w:right w:w="108" w:type="dxa"/>
            </w:tcMar>
          </w:tcPr>
          <w:p w14:paraId="16B2D3E0">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Razvijanje navike dolaska u knjižnicu i korištenje knjižničnih usluga</w:t>
            </w:r>
          </w:p>
          <w:p w14:paraId="487802BE">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 </w:t>
            </w:r>
          </w:p>
        </w:tc>
      </w:tr>
      <w:tr w14:paraId="73E142A7">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0B2CA8D1">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Ciklus (razred) </w:t>
            </w:r>
          </w:p>
        </w:tc>
        <w:tc>
          <w:tcPr>
            <w:tcW w:w="7205" w:type="dxa"/>
            <w:tcBorders>
              <w:top w:val="nil"/>
              <w:left w:val="nil"/>
              <w:bottom w:val="nil"/>
              <w:right w:val="nil"/>
            </w:tcBorders>
            <w:tcMar>
              <w:top w:w="0" w:type="dxa"/>
              <w:left w:w="108" w:type="dxa"/>
              <w:bottom w:w="0" w:type="dxa"/>
              <w:right w:w="108" w:type="dxa"/>
            </w:tcMar>
          </w:tcPr>
          <w:p w14:paraId="1FA9B572">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 2. razred</w:t>
            </w:r>
          </w:p>
          <w:p w14:paraId="7D07187F">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 </w:t>
            </w:r>
          </w:p>
        </w:tc>
      </w:tr>
      <w:tr w14:paraId="6CFE5836">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62563A39">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Obrazloženje cilja</w:t>
            </w:r>
          </w:p>
        </w:tc>
        <w:tc>
          <w:tcPr>
            <w:tcW w:w="7205" w:type="dxa"/>
            <w:tcBorders>
              <w:top w:val="nil"/>
              <w:left w:val="nil"/>
              <w:bottom w:val="nil"/>
              <w:right w:val="nil"/>
            </w:tcBorders>
            <w:tcMar>
              <w:top w:w="0" w:type="dxa"/>
              <w:left w:w="108" w:type="dxa"/>
              <w:bottom w:w="0" w:type="dxa"/>
              <w:right w:w="108" w:type="dxa"/>
            </w:tcMar>
          </w:tcPr>
          <w:p w14:paraId="0A412C84">
            <w:pPr>
              <w:suppressAutoHyphens/>
              <w:spacing w:after="0" w:line="360" w:lineRule="auto"/>
              <w:ind w:left="0" w:leftChars="-1" w:hanging="2" w:hangingChars="1"/>
              <w:jc w:val="both"/>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Upoznati učenike s osnovama knjižničarstva. Potaknuti na čitanje knjiga po izboru, kao i stručne literature, te potrebe za daljnjim učenjem i istraživanjem.  Poticati kreativnosti i razvijanje vještina praktičnog rada u knjižnici kroz obilježavanje prigodnih datuma.</w:t>
            </w:r>
          </w:p>
          <w:p w14:paraId="428D22ED">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 </w:t>
            </w:r>
          </w:p>
        </w:tc>
      </w:tr>
      <w:tr w14:paraId="7F1CBE58">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3FDDB099">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Očekivani ishodi/postignuća</w:t>
            </w:r>
          </w:p>
          <w:p w14:paraId="7BFEDC5E">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(učenik će moći)</w:t>
            </w:r>
          </w:p>
        </w:tc>
        <w:tc>
          <w:tcPr>
            <w:tcW w:w="7205" w:type="dxa"/>
            <w:tcBorders>
              <w:top w:val="nil"/>
              <w:left w:val="nil"/>
              <w:bottom w:val="nil"/>
              <w:right w:val="nil"/>
            </w:tcBorders>
            <w:tcMar>
              <w:top w:w="0" w:type="dxa"/>
              <w:left w:w="108" w:type="dxa"/>
              <w:bottom w:w="0" w:type="dxa"/>
              <w:right w:w="108" w:type="dxa"/>
            </w:tcMar>
          </w:tcPr>
          <w:p w14:paraId="1BEA1346">
            <w:pPr>
              <w:suppressAutoHyphens/>
              <w:spacing w:after="0" w:line="360" w:lineRule="auto"/>
              <w:ind w:left="0" w:leftChars="-1" w:hanging="2" w:hangingChars="1"/>
              <w:jc w:val="both"/>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Znati pronaći i vrednovati određenu informaciju.  Naučiti kako se koristiti knjižnicom, školskom i narodnom. Razviti potrebu za čitanjem kao temeljem informacijske pismenosti. Naučiti razne načine izražavanja, pismene, usmene ili kroz praktične radove.</w:t>
            </w:r>
          </w:p>
          <w:p w14:paraId="42748601">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 </w:t>
            </w:r>
          </w:p>
        </w:tc>
      </w:tr>
      <w:tr w14:paraId="4B5B014F">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45C79B19">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Način realizacije</w:t>
            </w:r>
          </w:p>
        </w:tc>
        <w:tc>
          <w:tcPr>
            <w:tcW w:w="7205" w:type="dxa"/>
            <w:tcBorders>
              <w:top w:val="nil"/>
              <w:left w:val="nil"/>
              <w:bottom w:val="nil"/>
              <w:right w:val="nil"/>
            </w:tcBorders>
            <w:tcMar>
              <w:top w:w="0" w:type="dxa"/>
              <w:left w:w="108" w:type="dxa"/>
              <w:bottom w:w="0" w:type="dxa"/>
              <w:right w:w="108" w:type="dxa"/>
            </w:tcMar>
          </w:tcPr>
          <w:p w14:paraId="4AF7F6CD">
            <w:pPr>
              <w:suppressAutoHyphens/>
              <w:spacing w:after="0" w:line="360" w:lineRule="auto"/>
              <w:ind w:left="0" w:leftChars="-1" w:hanging="2" w:hangingChars="1"/>
              <w:jc w:val="both"/>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Tijekom školske godine učenici će uz vodstvo knjižničarke istraživati i predlagati obilježavanje važnih datuma. Mladi knjižničari organizirat će prigodne izložbe, obilježavaju zanimljive datume za našu školu i učenike, sudjelovati u različitim radionicama i projektima. Na početku će naučiti način rada školske knjižnice i obveze knjižničarke.</w:t>
            </w:r>
          </w:p>
        </w:tc>
      </w:tr>
      <w:tr w14:paraId="464B7DEF">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09B3A495">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Trajanje </w:t>
            </w:r>
          </w:p>
        </w:tc>
        <w:tc>
          <w:tcPr>
            <w:tcW w:w="7205" w:type="dxa"/>
            <w:tcBorders>
              <w:top w:val="nil"/>
              <w:left w:val="nil"/>
              <w:bottom w:val="nil"/>
              <w:right w:val="nil"/>
            </w:tcBorders>
            <w:tcMar>
              <w:top w:w="0" w:type="dxa"/>
              <w:left w:w="108" w:type="dxa"/>
              <w:bottom w:w="0" w:type="dxa"/>
              <w:right w:w="108" w:type="dxa"/>
            </w:tcMar>
          </w:tcPr>
          <w:p w14:paraId="433B56B0">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Tijekom školske godine</w:t>
            </w:r>
          </w:p>
          <w:p w14:paraId="4AED7C7F">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 </w:t>
            </w:r>
          </w:p>
        </w:tc>
      </w:tr>
      <w:tr w14:paraId="7CEB4395">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5CBE15AA">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Potrebni resursi</w:t>
            </w:r>
          </w:p>
        </w:tc>
        <w:tc>
          <w:tcPr>
            <w:tcW w:w="7205" w:type="dxa"/>
            <w:tcBorders>
              <w:top w:val="nil"/>
              <w:left w:val="nil"/>
              <w:bottom w:val="nil"/>
              <w:right w:val="nil"/>
            </w:tcBorders>
            <w:tcMar>
              <w:top w:w="0" w:type="dxa"/>
              <w:left w:w="108" w:type="dxa"/>
              <w:bottom w:w="0" w:type="dxa"/>
              <w:right w:w="108" w:type="dxa"/>
            </w:tcMar>
          </w:tcPr>
          <w:p w14:paraId="7E6B99A1">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Materijali potrebni za rad, hamer papir, flomasteri, kolaž, ljepilo</w:t>
            </w:r>
          </w:p>
          <w:p w14:paraId="3ED85CC8">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 </w:t>
            </w:r>
          </w:p>
        </w:tc>
      </w:tr>
      <w:tr w14:paraId="735B99DC">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126EB10B">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Način praćenja i provjere ishoda/postignuća</w:t>
            </w:r>
          </w:p>
        </w:tc>
        <w:tc>
          <w:tcPr>
            <w:tcW w:w="7205" w:type="dxa"/>
            <w:tcBorders>
              <w:top w:val="nil"/>
              <w:left w:val="nil"/>
              <w:bottom w:val="nil"/>
              <w:right w:val="nil"/>
            </w:tcBorders>
            <w:tcMar>
              <w:top w:w="0" w:type="dxa"/>
              <w:left w:w="108" w:type="dxa"/>
              <w:bottom w:w="0" w:type="dxa"/>
              <w:right w:w="108" w:type="dxa"/>
            </w:tcMar>
          </w:tcPr>
          <w:p w14:paraId="1E2795E9">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Komunikacija s učenicima, razgovor, godišnji izvještaj, izložbe, plakati</w:t>
            </w:r>
          </w:p>
          <w:p w14:paraId="5E05DF4E">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 </w:t>
            </w:r>
          </w:p>
          <w:p w14:paraId="743382F4">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 xml:space="preserve"> </w:t>
            </w:r>
          </w:p>
        </w:tc>
      </w:tr>
      <w:tr w14:paraId="09DA4BB1">
        <w:tblPrEx>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CellMar>
            <w:top w:w="0" w:type="dxa"/>
            <w:left w:w="108" w:type="dxa"/>
            <w:bottom w:w="0" w:type="dxa"/>
            <w:right w:w="108" w:type="dxa"/>
          </w:tblCellMar>
        </w:tblPrEx>
        <w:trPr>
          <w:trHeight w:val="300" w:hRule="atLeast"/>
        </w:trPr>
        <w:tc>
          <w:tcPr>
            <w:tcW w:w="1915" w:type="dxa"/>
            <w:tcBorders>
              <w:top w:val="nil"/>
              <w:left w:val="nil"/>
              <w:bottom w:val="nil"/>
              <w:right w:val="nil"/>
            </w:tcBorders>
            <w:tcMar>
              <w:top w:w="0" w:type="dxa"/>
              <w:left w:w="108" w:type="dxa"/>
              <w:bottom w:w="0" w:type="dxa"/>
              <w:right w:w="108" w:type="dxa"/>
            </w:tcMar>
          </w:tcPr>
          <w:p w14:paraId="2B1E6957">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Odgovorne osobe</w:t>
            </w:r>
          </w:p>
        </w:tc>
        <w:tc>
          <w:tcPr>
            <w:tcW w:w="7205" w:type="dxa"/>
            <w:tcBorders>
              <w:top w:val="nil"/>
              <w:left w:val="nil"/>
              <w:bottom w:val="nil"/>
              <w:right w:val="nil"/>
            </w:tcBorders>
            <w:tcMar>
              <w:top w:w="0" w:type="dxa"/>
              <w:left w:w="108" w:type="dxa"/>
              <w:bottom w:w="0" w:type="dxa"/>
              <w:right w:w="108" w:type="dxa"/>
            </w:tcMar>
          </w:tcPr>
          <w:p w14:paraId="37350FEF">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r>
              <w:rPr>
                <w:rFonts w:ascii="Times New Roman" w:hAnsi="Times New Roman" w:eastAsia="Times New Roman" w:cs="Times New Roman"/>
                <w:position w:val="-1"/>
                <w:sz w:val="24"/>
                <w:szCs w:val="24"/>
                <w:lang w:eastAsia="en-US"/>
              </w:rPr>
              <w:t>knjižničarka Ana Cigić</w:t>
            </w:r>
          </w:p>
          <w:p w14:paraId="745AADE3">
            <w:pPr>
              <w:suppressAutoHyphens/>
              <w:spacing w:after="0" w:line="360" w:lineRule="auto"/>
              <w:ind w:left="0" w:leftChars="-1" w:hanging="2" w:hangingChars="1"/>
              <w:textAlignment w:val="top"/>
              <w:outlineLvl w:val="0"/>
              <w:rPr>
                <w:rFonts w:ascii="Times New Roman" w:hAnsi="Times New Roman" w:eastAsia="Times New Roman" w:cs="Times New Roman"/>
                <w:position w:val="-1"/>
                <w:sz w:val="24"/>
                <w:szCs w:val="24"/>
                <w:lang w:eastAsia="en-US"/>
              </w:rPr>
            </w:pPr>
          </w:p>
        </w:tc>
      </w:tr>
    </w:tbl>
    <w:p w14:paraId="31052454">
      <w:pPr>
        <w:spacing w:after="0" w:line="360" w:lineRule="auto"/>
        <w:ind w:hanging="2"/>
        <w:rPr>
          <w:rFonts w:ascii="Times New Roman" w:hAnsi="Times New Roman" w:eastAsia="Times New Roman" w:cs="Times New Roman"/>
          <w:b/>
          <w:bCs/>
          <w:i/>
          <w:iCs/>
          <w:sz w:val="24"/>
          <w:szCs w:val="24"/>
        </w:rPr>
      </w:pPr>
    </w:p>
    <w:p w14:paraId="5D72E590">
      <w:pPr>
        <w:spacing w:after="0" w:line="360" w:lineRule="auto"/>
        <w:ind w:left="2" w:hanging="4"/>
        <w:jc w:val="center"/>
        <w:rPr>
          <w:rFonts w:ascii="Times New Roman" w:hAnsi="Times New Roman" w:eastAsia="Times New Roman" w:cs="Times New Roman"/>
          <w:b/>
          <w:bCs/>
          <w:color w:val="FF0000"/>
          <w:sz w:val="24"/>
          <w:szCs w:val="24"/>
          <w:u w:val="single"/>
        </w:rPr>
      </w:pPr>
    </w:p>
    <w:p w14:paraId="142ACCC4">
      <w:pPr>
        <w:spacing w:after="0" w:line="360" w:lineRule="auto"/>
        <w:ind w:hanging="2"/>
        <w:jc w:val="both"/>
        <w:rPr>
          <w:rFonts w:ascii="Times New Roman" w:hAnsi="Times New Roman" w:eastAsia="Times New Roman" w:cs="Times New Roman"/>
          <w:sz w:val="24"/>
          <w:szCs w:val="24"/>
        </w:rPr>
      </w:pPr>
    </w:p>
    <w:p w14:paraId="5CBB1E11">
      <w:pPr>
        <w:spacing w:after="0" w:line="360" w:lineRule="auto"/>
        <w:ind w:hanging="2"/>
        <w:rPr>
          <w:rFonts w:ascii="Times New Roman" w:hAnsi="Times New Roman" w:eastAsia="Times New Roman" w:cs="Times New Roman"/>
          <w:b/>
          <w:bCs/>
          <w:i/>
          <w:iCs/>
          <w:sz w:val="24"/>
          <w:szCs w:val="24"/>
        </w:rPr>
      </w:pPr>
    </w:p>
    <w:p w14:paraId="117D675E">
      <w:pPr>
        <w:spacing w:after="0" w:line="360" w:lineRule="auto"/>
        <w:ind w:hanging="2"/>
        <w:rPr>
          <w:rFonts w:ascii="Times New Roman" w:hAnsi="Times New Roman" w:eastAsia="Times New Roman" w:cs="Times New Roman"/>
          <w:b/>
          <w:bCs/>
          <w:i/>
          <w:iCs/>
          <w:sz w:val="24"/>
          <w:szCs w:val="24"/>
        </w:rPr>
      </w:pPr>
    </w:p>
    <w:p w14:paraId="12F337ED">
      <w:pPr>
        <w:spacing w:after="0" w:line="360" w:lineRule="auto"/>
        <w:ind w:hanging="2"/>
        <w:rPr>
          <w:rFonts w:ascii="Times New Roman" w:hAnsi="Times New Roman" w:eastAsia="Times New Roman" w:cs="Times New Roman"/>
          <w:b/>
          <w:bCs/>
          <w:i/>
          <w:iCs/>
          <w:sz w:val="24"/>
          <w:szCs w:val="24"/>
        </w:rPr>
      </w:pPr>
    </w:p>
    <w:p w14:paraId="6B091E2B">
      <w:pPr>
        <w:spacing w:after="0" w:line="360" w:lineRule="auto"/>
        <w:ind w:hanging="2"/>
        <w:rPr>
          <w:rFonts w:ascii="Times New Roman" w:hAnsi="Times New Roman" w:eastAsia="Times New Roman" w:cs="Times New Roman"/>
          <w:b/>
          <w:bCs/>
          <w:i/>
          <w:iCs/>
          <w:sz w:val="24"/>
          <w:szCs w:val="24"/>
        </w:rPr>
      </w:pPr>
    </w:p>
    <w:p w14:paraId="0E667257">
      <w:pPr>
        <w:spacing w:after="0" w:line="360" w:lineRule="auto"/>
        <w:ind w:hanging="2"/>
        <w:rPr>
          <w:rFonts w:ascii="Times New Roman" w:hAnsi="Times New Roman" w:eastAsia="Times New Roman" w:cs="Times New Roman"/>
          <w:b/>
          <w:bCs/>
          <w:i/>
          <w:iCs/>
          <w:sz w:val="24"/>
          <w:szCs w:val="24"/>
        </w:rPr>
      </w:pPr>
    </w:p>
    <w:p w14:paraId="71BB4327">
      <w:pPr>
        <w:spacing w:after="0" w:line="360" w:lineRule="auto"/>
        <w:ind w:hanging="2"/>
        <w:rPr>
          <w:rFonts w:ascii="Times New Roman" w:hAnsi="Times New Roman" w:eastAsia="Times New Roman" w:cs="Times New Roman"/>
          <w:b/>
          <w:bCs/>
          <w:i/>
          <w:iCs/>
          <w:sz w:val="24"/>
          <w:szCs w:val="24"/>
        </w:rPr>
      </w:pPr>
    </w:p>
    <w:p w14:paraId="3B416040">
      <w:pPr>
        <w:spacing w:after="0" w:line="360" w:lineRule="auto"/>
        <w:ind w:hanging="2"/>
        <w:rPr>
          <w:rFonts w:ascii="Times New Roman" w:hAnsi="Times New Roman" w:eastAsia="Times New Roman" w:cs="Times New Roman"/>
          <w:b/>
          <w:bCs/>
          <w:i/>
          <w:iCs/>
          <w:sz w:val="24"/>
          <w:szCs w:val="24"/>
        </w:rPr>
      </w:pPr>
    </w:p>
    <w:p w14:paraId="16279FB4">
      <w:pPr>
        <w:spacing w:after="0" w:line="360" w:lineRule="auto"/>
        <w:ind w:hanging="2"/>
        <w:rPr>
          <w:rFonts w:ascii="Times New Roman" w:hAnsi="Times New Roman" w:eastAsia="Times New Roman" w:cs="Times New Roman"/>
          <w:b/>
          <w:bCs/>
          <w:i/>
          <w:iCs/>
          <w:sz w:val="24"/>
          <w:szCs w:val="24"/>
        </w:rPr>
      </w:pPr>
    </w:p>
    <w:p w14:paraId="17B52A1C">
      <w:pPr>
        <w:spacing w:after="0" w:line="360" w:lineRule="auto"/>
        <w:ind w:hanging="2"/>
        <w:rPr>
          <w:rFonts w:ascii="Times New Roman" w:hAnsi="Times New Roman" w:eastAsia="Times New Roman" w:cs="Times New Roman"/>
          <w:b/>
          <w:i/>
          <w:sz w:val="24"/>
          <w:szCs w:val="24"/>
        </w:rPr>
      </w:pPr>
    </w:p>
    <w:p w14:paraId="1C1D31B1">
      <w:pPr>
        <w:spacing w:after="0" w:line="360" w:lineRule="auto"/>
        <w:ind w:hanging="2"/>
        <w:rPr>
          <w:rFonts w:ascii="Times New Roman" w:hAnsi="Times New Roman" w:eastAsia="Times New Roman" w:cs="Times New Roman"/>
          <w:b/>
          <w:i/>
          <w:sz w:val="24"/>
          <w:szCs w:val="24"/>
        </w:rPr>
      </w:pPr>
    </w:p>
    <w:p w14:paraId="27080BA6">
      <w:pPr>
        <w:spacing w:after="0" w:line="360" w:lineRule="auto"/>
        <w:ind w:hanging="2"/>
        <w:rPr>
          <w:rFonts w:ascii="Times New Roman" w:hAnsi="Times New Roman" w:eastAsia="Times New Roman" w:cs="Times New Roman"/>
          <w:b/>
          <w:i/>
          <w:sz w:val="24"/>
          <w:szCs w:val="24"/>
        </w:rPr>
      </w:pPr>
    </w:p>
    <w:p w14:paraId="7AB3A98E">
      <w:pPr>
        <w:spacing w:after="0" w:line="360" w:lineRule="auto"/>
        <w:ind w:hanging="2"/>
        <w:rPr>
          <w:rFonts w:ascii="Times New Roman" w:hAnsi="Times New Roman" w:eastAsia="Times New Roman" w:cs="Times New Roman"/>
          <w:b/>
          <w:i/>
          <w:sz w:val="24"/>
          <w:szCs w:val="24"/>
        </w:rPr>
      </w:pPr>
    </w:p>
    <w:p w14:paraId="24288D16">
      <w:pPr>
        <w:keepNext/>
        <w:keepLines/>
        <w:widowControl w:val="0"/>
        <w:spacing w:after="0" w:line="360" w:lineRule="auto"/>
        <w:ind w:hanging="2"/>
        <w:rPr>
          <w:rFonts w:ascii="Times New Roman" w:hAnsi="Times New Roman" w:eastAsia="Times New Roman" w:cs="Times New Roman"/>
          <w:b/>
          <w:i/>
          <w:sz w:val="24"/>
          <w:szCs w:val="24"/>
        </w:rPr>
      </w:pPr>
    </w:p>
    <w:p w14:paraId="1A0D6A99">
      <w:pPr>
        <w:keepNext/>
        <w:keepLines/>
        <w:widowControl w:val="0"/>
        <w:spacing w:after="0" w:line="360" w:lineRule="auto"/>
        <w:ind w:hanging="2"/>
        <w:rPr>
          <w:rFonts w:ascii="Times New Roman" w:hAnsi="Times New Roman" w:eastAsia="Times New Roman" w:cs="Times New Roman"/>
          <w:b/>
          <w:bCs/>
          <w:i/>
          <w:iCs/>
          <w:sz w:val="56"/>
          <w:szCs w:val="56"/>
        </w:rPr>
      </w:pPr>
      <w:r>
        <w:rPr>
          <w:rFonts w:ascii="Times New Roman" w:hAnsi="Times New Roman" w:eastAsia="Times New Roman" w:cs="Times New Roman"/>
          <w:b/>
          <w:bCs/>
          <w:i/>
          <w:iCs/>
          <w:sz w:val="56"/>
          <w:szCs w:val="56"/>
        </w:rPr>
        <w:t xml:space="preserve">           TERENSKA NASTAVA</w:t>
      </w:r>
    </w:p>
    <w:p w14:paraId="14367130">
      <w:pPr>
        <w:keepNext/>
        <w:keepLines/>
        <w:widowControl w:val="0"/>
        <w:spacing w:after="0" w:line="360" w:lineRule="auto"/>
        <w:jc w:val="both"/>
        <w:rPr>
          <w:rFonts w:ascii="Times New Roman" w:hAnsi="Times New Roman" w:eastAsia="Times New Roman" w:cs="Times New Roman"/>
          <w:b/>
          <w:bCs/>
          <w:i/>
          <w:iCs/>
          <w:color w:val="843C0B"/>
          <w:sz w:val="32"/>
          <w:szCs w:val="32"/>
          <w:u w:val="single"/>
        </w:rPr>
      </w:pPr>
    </w:p>
    <w:p w14:paraId="282297ED">
      <w:pPr>
        <w:keepNext/>
        <w:keepLines/>
        <w:widowControl w:val="0"/>
        <w:spacing w:after="0" w:line="360" w:lineRule="auto"/>
        <w:jc w:val="both"/>
        <w:rPr>
          <w:rFonts w:ascii="Times New Roman" w:hAnsi="Times New Roman" w:eastAsia="Times New Roman" w:cs="Times New Roman"/>
          <w:b/>
          <w:i/>
          <w:color w:val="843C0B"/>
          <w:sz w:val="32"/>
          <w:szCs w:val="32"/>
          <w:u w:val="single"/>
        </w:rPr>
      </w:pPr>
    </w:p>
    <w:p w14:paraId="244962E8">
      <w:pPr>
        <w:keepNext/>
        <w:keepLines/>
        <w:widowControl w:val="0"/>
        <w:spacing w:after="0" w:line="360" w:lineRule="auto"/>
        <w:jc w:val="both"/>
        <w:rPr>
          <w:rFonts w:ascii="Times New Roman" w:hAnsi="Times New Roman" w:eastAsia="Times New Roman" w:cs="Times New Roman"/>
          <w:b/>
          <w:i/>
          <w:color w:val="843C0B"/>
          <w:sz w:val="32"/>
          <w:szCs w:val="32"/>
          <w:u w:val="single"/>
        </w:rPr>
      </w:pPr>
      <w:r>
        <w:rPr>
          <w:rFonts w:ascii="Times New Roman" w:hAnsi="Times New Roman" w:eastAsia="Times New Roman" w:cs="Times New Roman"/>
          <w:b/>
          <w:bCs/>
          <w:i/>
          <w:iCs/>
          <w:color w:val="843C0B"/>
          <w:sz w:val="32"/>
          <w:szCs w:val="32"/>
          <w:u w:val="single"/>
        </w:rPr>
        <w:t>Matematika u svakodnevnom životu</w:t>
      </w:r>
    </w:p>
    <w:p w14:paraId="01F22EB6">
      <w:pPr>
        <w:tabs>
          <w:tab w:val="left" w:pos="284"/>
          <w:tab w:val="left" w:pos="567"/>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w:t>
      </w:r>
      <w:r>
        <w:rPr>
          <w:rFonts w:ascii="Times New Roman" w:hAnsi="Times New Roman" w:eastAsia="Times New Roman" w:cs="Times New Roman"/>
          <w:sz w:val="24"/>
          <w:szCs w:val="24"/>
        </w:rPr>
        <w:t xml:space="preserve">  5.-8. razred</w:t>
      </w:r>
    </w:p>
    <w:p w14:paraId="791BF091">
      <w:pPr>
        <w:tabs>
          <w:tab w:val="left" w:pos="284"/>
          <w:tab w:val="left" w:pos="567"/>
          <w:tab w:val="left" w:pos="720"/>
          <w:tab w:val="left" w:pos="1080"/>
          <w:tab w:val="left" w:pos="1440"/>
          <w:tab w:val="left" w:pos="1800"/>
          <w:tab w:val="left" w:pos="2520"/>
        </w:tabs>
        <w:spacing w:before="280" w:after="28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Katarina Marić</w:t>
      </w:r>
    </w:p>
    <w:p w14:paraId="6DB35B13">
      <w:pPr>
        <w:tabs>
          <w:tab w:val="left" w:pos="284"/>
          <w:tab w:val="left" w:pos="567"/>
          <w:tab w:val="left" w:pos="720"/>
          <w:tab w:val="left" w:pos="1080"/>
          <w:tab w:val="left" w:pos="1440"/>
          <w:tab w:val="left" w:pos="1800"/>
          <w:tab w:val="left" w:pos="2520"/>
        </w:tabs>
        <w:spacing w:before="280" w:after="28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33</w:t>
      </w:r>
    </w:p>
    <w:p w14:paraId="55D087AD">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w:t>
      </w:r>
      <w:r>
        <w:rPr>
          <w:rFonts w:ascii="Times New Roman" w:hAnsi="Times New Roman" w:eastAsia="Times New Roman" w:cs="Times New Roman"/>
          <w:b/>
          <w:bCs/>
          <w:sz w:val="24"/>
          <w:szCs w:val="24"/>
        </w:rPr>
        <w:t>:</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Osposobiti učenike da  primjenjuju matematiku u svakodnevnom životu </w:t>
      </w:r>
    </w:p>
    <w:p w14:paraId="3FE8ECFA">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5. razred - uspoređivanje, računske radnje s decimalnim brojevima </w:t>
      </w:r>
    </w:p>
    <w:p w14:paraId="077CB654">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6. razred - uspoređivanje, računske radnje s cijelim i racionalnim brojevima</w:t>
      </w:r>
    </w:p>
    <w:p w14:paraId="29CB2911">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7. razred – proporcionalnost, postotci i geometrijski oblici oko nas</w:t>
      </w:r>
    </w:p>
    <w:p w14:paraId="60FBA969">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8. razred – geometrijska tijela i oblici u prirodi </w:t>
      </w:r>
    </w:p>
    <w:p w14:paraId="5F4FA3FD">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Očekivani ishodi/postignuća:</w:t>
      </w:r>
      <w:r>
        <w:rPr>
          <w:rFonts w:ascii="Times New Roman" w:hAnsi="Times New Roman" w:eastAsia="Times New Roman" w:cs="Times New Roman"/>
          <w:sz w:val="24"/>
          <w:szCs w:val="24"/>
        </w:rPr>
        <w:t xml:space="preserve"> učenik će moći:</w:t>
      </w:r>
    </w:p>
    <w:p w14:paraId="65D807DD">
      <w:pPr>
        <w:pStyle w:val="58"/>
        <w:numPr>
          <w:ilvl w:val="0"/>
          <w:numId w:val="22"/>
        </w:numPr>
        <w:tabs>
          <w:tab w:val="left" w:pos="284"/>
          <w:tab w:val="left" w:pos="567"/>
          <w:tab w:val="left" w:pos="720"/>
          <w:tab w:val="left" w:pos="1080"/>
          <w:tab w:val="left" w:pos="1440"/>
          <w:tab w:val="left" w:pos="1800"/>
          <w:tab w:val="left" w:pos="2520"/>
        </w:tabs>
        <w:spacing w:before="280" w:after="280" w:line="360" w:lineRule="auto"/>
        <w:ind w:left="2" w:leftChars="0" w:hanging="2"/>
        <w:jc w:val="both"/>
      </w:pPr>
      <w:r>
        <w:t>prikupiti podatke, obraditi podatke, prikazati tablično podatke, te ih analizirati, prezentirati i obrazložiti što je i zašto povoljnije</w:t>
      </w:r>
    </w:p>
    <w:p w14:paraId="6F2352F2">
      <w:pPr>
        <w:pStyle w:val="58"/>
        <w:numPr>
          <w:ilvl w:val="0"/>
          <w:numId w:val="22"/>
        </w:numPr>
        <w:tabs>
          <w:tab w:val="left" w:pos="284"/>
          <w:tab w:val="left" w:pos="567"/>
          <w:tab w:val="left" w:pos="720"/>
          <w:tab w:val="left" w:pos="1080"/>
          <w:tab w:val="left" w:pos="1440"/>
          <w:tab w:val="left" w:pos="1800"/>
          <w:tab w:val="left" w:pos="2520"/>
        </w:tabs>
        <w:spacing w:before="280" w:after="280" w:line="360" w:lineRule="auto"/>
        <w:ind w:left="2" w:leftChars="0" w:hanging="2"/>
        <w:jc w:val="both"/>
      </w:pPr>
      <w:r>
        <w:t>pronaći i analizirati oblike i tijela u prostoru</w:t>
      </w:r>
    </w:p>
    <w:p w14:paraId="7B4BC98F">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odlazak u trgovinu, u školsko dvorište i obližnju prirodu i prikupljanje potrebnih podataka</w:t>
      </w:r>
    </w:p>
    <w:p w14:paraId="0C20DFA7">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Vremenski okvir:</w:t>
      </w:r>
      <w:r>
        <w:rPr>
          <w:rFonts w:ascii="Times New Roman" w:hAnsi="Times New Roman" w:eastAsia="Times New Roman" w:cs="Times New Roman"/>
          <w:sz w:val="24"/>
          <w:szCs w:val="24"/>
        </w:rPr>
        <w:t xml:space="preserve"> tijekom školske godine ovisno o nastavnoj temi</w:t>
      </w:r>
    </w:p>
    <w:p w14:paraId="53CE02A3">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izrada plakata i prezentacija </w:t>
      </w:r>
    </w:p>
    <w:p w14:paraId="3E447AEA">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p>
    <w:p w14:paraId="0A14DE2D">
      <w:pPr>
        <w:spacing w:after="0" w:line="360" w:lineRule="auto"/>
        <w:ind w:left="1" w:hanging="3"/>
        <w:jc w:val="center"/>
        <w:rPr>
          <w:rFonts w:ascii="Times New Roman" w:hAnsi="Times New Roman" w:eastAsia="Times New Roman" w:cs="Times New Roman"/>
          <w:i/>
          <w:iCs/>
          <w:color w:val="843C0B"/>
          <w:sz w:val="36"/>
          <w:szCs w:val="36"/>
          <w:u w:val="single"/>
        </w:rPr>
      </w:pPr>
      <w:r>
        <w:rPr>
          <w:rFonts w:ascii="Times New Roman" w:hAnsi="Times New Roman" w:eastAsia="Times New Roman" w:cs="Times New Roman"/>
          <w:i/>
          <w:iCs/>
          <w:color w:val="843C0B"/>
          <w:sz w:val="36"/>
          <w:szCs w:val="36"/>
          <w:u w:val="single"/>
        </w:rPr>
        <w:t>Promatranje prirode</w:t>
      </w:r>
    </w:p>
    <w:p w14:paraId="4429BFED">
      <w:pPr>
        <w:spacing w:after="0" w:line="360" w:lineRule="auto"/>
        <w:ind w:left="1" w:hanging="3"/>
        <w:jc w:val="center"/>
        <w:rPr>
          <w:rFonts w:ascii="Times New Roman" w:hAnsi="Times New Roman" w:eastAsia="Times New Roman" w:cs="Times New Roman"/>
          <w:i/>
          <w:iCs/>
          <w:color w:val="843C0B"/>
          <w:sz w:val="36"/>
          <w:szCs w:val="36"/>
          <w:u w:val="single"/>
        </w:rPr>
      </w:pPr>
      <w:r>
        <w:rPr>
          <w:rFonts w:ascii="Times New Roman" w:hAnsi="Times New Roman" w:eastAsia="Times New Roman" w:cs="Times New Roman"/>
          <w:i/>
          <w:iCs/>
          <w:color w:val="843C0B"/>
          <w:sz w:val="36"/>
          <w:szCs w:val="36"/>
          <w:u w:val="single"/>
        </w:rPr>
        <w:t>GODIŠNJA DOBA</w:t>
      </w:r>
    </w:p>
    <w:p w14:paraId="30EE7864">
      <w:pPr>
        <w:spacing w:after="0" w:line="360" w:lineRule="auto"/>
        <w:ind w:left="1" w:hanging="3"/>
        <w:jc w:val="both"/>
        <w:rPr>
          <w:sz w:val="24"/>
          <w:szCs w:val="24"/>
        </w:rPr>
      </w:pPr>
    </w:p>
    <w:p w14:paraId="4CE5C18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razred </w:t>
      </w:r>
    </w:p>
    <w:p w14:paraId="3753E290">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Antonija Dujmović</w:t>
      </w:r>
    </w:p>
    <w:p w14:paraId="711BBF6E">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6</w:t>
      </w:r>
    </w:p>
    <w:p w14:paraId="41C6135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621A17D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Praćenje promjena u prirodi kroz godišnja doba</w:t>
      </w:r>
    </w:p>
    <w:p w14:paraId="0EC00F8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 učenici će u prirodi upoznati svoje okruženje,</w:t>
      </w:r>
    </w:p>
    <w:p w14:paraId="7B0E690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kritičko mišljenje i zaključivanje temeljeno na opažanju</w:t>
      </w:r>
    </w:p>
    <w:p w14:paraId="3AEC876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rada u grupi</w:t>
      </w:r>
    </w:p>
    <w:p w14:paraId="6E6928A8">
      <w:pPr>
        <w:spacing w:after="0" w:line="360" w:lineRule="auto"/>
        <w:ind w:hanging="2"/>
        <w:jc w:val="both"/>
        <w:rPr>
          <w:rFonts w:ascii="Times New Roman" w:hAnsi="Times New Roman" w:eastAsia="Times New Roman" w:cs="Times New Roman"/>
          <w:sz w:val="24"/>
          <w:szCs w:val="24"/>
        </w:rPr>
      </w:pPr>
    </w:p>
    <w:p w14:paraId="228A560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u školsko dvorište  i na Česmu</w:t>
      </w:r>
    </w:p>
    <w:p w14:paraId="57264A79">
      <w:pPr>
        <w:spacing w:after="0" w:line="360" w:lineRule="auto"/>
        <w:ind w:hanging="2"/>
        <w:jc w:val="both"/>
        <w:rPr>
          <w:rFonts w:ascii="Times New Roman" w:hAnsi="Times New Roman" w:eastAsia="Times New Roman" w:cs="Times New Roman"/>
          <w:sz w:val="24"/>
          <w:szCs w:val="24"/>
        </w:rPr>
      </w:pPr>
    </w:p>
    <w:p w14:paraId="3658BCE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rujan 2025. - lipanj 2026.</w:t>
      </w:r>
    </w:p>
    <w:p w14:paraId="7695F370">
      <w:pPr>
        <w:spacing w:after="0" w:line="360" w:lineRule="auto"/>
        <w:ind w:hanging="2"/>
        <w:jc w:val="both"/>
        <w:rPr>
          <w:rFonts w:ascii="Times New Roman" w:hAnsi="Times New Roman" w:eastAsia="Times New Roman" w:cs="Times New Roman"/>
          <w:sz w:val="24"/>
          <w:szCs w:val="24"/>
        </w:rPr>
      </w:pPr>
    </w:p>
    <w:p w14:paraId="309CB03A">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nema troškova</w:t>
      </w:r>
    </w:p>
    <w:p w14:paraId="0FF0ADC2">
      <w:pPr>
        <w:spacing w:after="0" w:line="360" w:lineRule="auto"/>
        <w:ind w:hanging="2"/>
        <w:jc w:val="both"/>
        <w:rPr>
          <w:rFonts w:ascii="Times New Roman" w:hAnsi="Times New Roman" w:eastAsia="Times New Roman" w:cs="Times New Roman"/>
          <w:sz w:val="24"/>
          <w:szCs w:val="24"/>
        </w:rPr>
      </w:pPr>
    </w:p>
    <w:p w14:paraId="221220CF">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14:paraId="2C5F2E1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prezentacija</w:t>
      </w:r>
    </w:p>
    <w:p w14:paraId="145A7B04">
      <w:pPr>
        <w:tabs>
          <w:tab w:val="left" w:pos="284"/>
          <w:tab w:val="left" w:pos="567"/>
          <w:tab w:val="left" w:pos="720"/>
          <w:tab w:val="left" w:pos="1080"/>
          <w:tab w:val="left" w:pos="1440"/>
          <w:tab w:val="left" w:pos="1800"/>
          <w:tab w:val="left" w:pos="2520"/>
        </w:tabs>
        <w:spacing w:before="280" w:after="280" w:line="360" w:lineRule="auto"/>
        <w:ind w:hanging="2"/>
        <w:jc w:val="both"/>
        <w:rPr>
          <w:rFonts w:ascii="Times New Roman" w:hAnsi="Times New Roman" w:eastAsia="Times New Roman" w:cs="Times New Roman"/>
          <w:sz w:val="24"/>
          <w:szCs w:val="24"/>
        </w:rPr>
      </w:pPr>
    </w:p>
    <w:p w14:paraId="5116783E">
      <w:pPr>
        <w:spacing w:after="0" w:line="360" w:lineRule="auto"/>
        <w:ind w:left="-2"/>
        <w:jc w:val="both"/>
        <w:rPr>
          <w:rFonts w:ascii="Times New Roman" w:hAnsi="Times New Roman" w:eastAsia="Times New Roman" w:cs="Times New Roman"/>
          <w:color w:val="9D2397"/>
          <w:sz w:val="32"/>
          <w:szCs w:val="32"/>
          <w:u w:val="single"/>
        </w:rPr>
      </w:pPr>
    </w:p>
    <w:p w14:paraId="660FD5FC">
      <w:pPr>
        <w:spacing w:after="0" w:line="360" w:lineRule="auto"/>
        <w:ind w:left="1" w:hanging="3"/>
        <w:jc w:val="center"/>
        <w:rPr>
          <w:rFonts w:ascii="Times New Roman" w:hAnsi="Times New Roman" w:eastAsia="Times New Roman" w:cs="Times New Roman"/>
          <w:i/>
          <w:color w:val="843C0B"/>
          <w:sz w:val="36"/>
          <w:szCs w:val="36"/>
          <w:u w:val="single"/>
        </w:rPr>
      </w:pPr>
      <w:r>
        <w:rPr>
          <w:rFonts w:ascii="Times New Roman" w:hAnsi="Times New Roman" w:eastAsia="Times New Roman" w:cs="Times New Roman"/>
          <w:i/>
          <w:color w:val="843C0B"/>
          <w:sz w:val="36"/>
          <w:szCs w:val="36"/>
          <w:u w:val="single"/>
        </w:rPr>
        <w:t>Promatranje prirode</w:t>
      </w:r>
    </w:p>
    <w:p w14:paraId="0891213B">
      <w:pPr>
        <w:spacing w:after="0" w:line="360" w:lineRule="auto"/>
        <w:ind w:left="1" w:hanging="3"/>
        <w:jc w:val="center"/>
        <w:rPr>
          <w:rFonts w:ascii="Times New Roman" w:hAnsi="Times New Roman" w:eastAsia="Times New Roman" w:cs="Times New Roman"/>
          <w:i/>
          <w:color w:val="843C0B"/>
          <w:sz w:val="36"/>
          <w:szCs w:val="36"/>
          <w:u w:val="single"/>
        </w:rPr>
      </w:pPr>
      <w:r>
        <w:rPr>
          <w:rFonts w:ascii="Times New Roman" w:hAnsi="Times New Roman" w:eastAsia="Times New Roman" w:cs="Times New Roman"/>
          <w:i/>
          <w:color w:val="843C0B"/>
          <w:sz w:val="36"/>
          <w:szCs w:val="36"/>
          <w:u w:val="single"/>
        </w:rPr>
        <w:t>GODIŠNJA DOBA</w:t>
      </w:r>
    </w:p>
    <w:p w14:paraId="42B49180">
      <w:pPr>
        <w:spacing w:after="0" w:line="360" w:lineRule="auto"/>
        <w:ind w:left="1" w:hanging="3"/>
        <w:jc w:val="both"/>
        <w:rPr>
          <w:sz w:val="24"/>
          <w:szCs w:val="24"/>
        </w:rPr>
      </w:pPr>
    </w:p>
    <w:p w14:paraId="243EB6C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razred </w:t>
      </w:r>
    </w:p>
    <w:p w14:paraId="14F639D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Nositelji aktivnosti: Anita Zorić </w:t>
      </w:r>
    </w:p>
    <w:p w14:paraId="4515051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7</w:t>
      </w:r>
    </w:p>
    <w:p w14:paraId="5271B22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6ECC57B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Praćenje promjena u prirodi kroz godišnja doba</w:t>
      </w:r>
    </w:p>
    <w:p w14:paraId="304EB1C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 učenici će u prirodi upoznati svoje okruženje</w:t>
      </w:r>
    </w:p>
    <w:p w14:paraId="5606B0C0">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kritičko mišljenje i zaključivanje temeljeno na opažanju</w:t>
      </w:r>
    </w:p>
    <w:p w14:paraId="59B79BF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rada u grupi</w:t>
      </w:r>
    </w:p>
    <w:p w14:paraId="73E6B030">
      <w:pPr>
        <w:spacing w:after="0" w:line="360" w:lineRule="auto"/>
        <w:ind w:hanging="2"/>
        <w:jc w:val="both"/>
        <w:rPr>
          <w:rFonts w:ascii="Times New Roman" w:hAnsi="Times New Roman" w:eastAsia="Times New Roman" w:cs="Times New Roman"/>
          <w:sz w:val="24"/>
          <w:szCs w:val="24"/>
        </w:rPr>
      </w:pPr>
    </w:p>
    <w:p w14:paraId="7402056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u školsko dvorište  i na Česmu</w:t>
      </w:r>
    </w:p>
    <w:p w14:paraId="0C95B302">
      <w:pPr>
        <w:spacing w:after="0" w:line="360" w:lineRule="auto"/>
        <w:ind w:hanging="2"/>
        <w:jc w:val="both"/>
        <w:rPr>
          <w:rFonts w:ascii="Times New Roman" w:hAnsi="Times New Roman" w:eastAsia="Times New Roman" w:cs="Times New Roman"/>
          <w:sz w:val="24"/>
          <w:szCs w:val="24"/>
        </w:rPr>
      </w:pPr>
    </w:p>
    <w:p w14:paraId="660119EF">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rujan 2025. - lipanj 2026.</w:t>
      </w:r>
    </w:p>
    <w:p w14:paraId="534CC73B">
      <w:pPr>
        <w:spacing w:after="0" w:line="360" w:lineRule="auto"/>
        <w:ind w:hanging="2"/>
        <w:jc w:val="both"/>
        <w:rPr>
          <w:rFonts w:ascii="Times New Roman" w:hAnsi="Times New Roman" w:eastAsia="Times New Roman" w:cs="Times New Roman"/>
          <w:sz w:val="24"/>
          <w:szCs w:val="24"/>
        </w:rPr>
      </w:pPr>
    </w:p>
    <w:p w14:paraId="4384015E">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nema troškova</w:t>
      </w:r>
    </w:p>
    <w:p w14:paraId="3A35524F">
      <w:pPr>
        <w:spacing w:after="0" w:line="360" w:lineRule="auto"/>
        <w:ind w:hanging="2"/>
        <w:jc w:val="both"/>
        <w:rPr>
          <w:rFonts w:ascii="Times New Roman" w:hAnsi="Times New Roman" w:eastAsia="Times New Roman" w:cs="Times New Roman"/>
          <w:sz w:val="24"/>
          <w:szCs w:val="24"/>
        </w:rPr>
      </w:pPr>
    </w:p>
    <w:p w14:paraId="2AA36E6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14:paraId="5ACF26C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prezentacija </w:t>
      </w:r>
    </w:p>
    <w:p w14:paraId="580EA2F0">
      <w:pPr>
        <w:widowControl w:val="0"/>
        <w:spacing w:after="0" w:line="360" w:lineRule="auto"/>
        <w:ind w:left="1" w:hanging="3"/>
        <w:jc w:val="both"/>
        <w:rPr>
          <w:rFonts w:ascii="Times New Roman" w:hAnsi="Times New Roman" w:eastAsia="Times New Roman" w:cs="Times New Roman"/>
          <w:color w:val="C45911"/>
          <w:sz w:val="32"/>
          <w:szCs w:val="32"/>
          <w:u w:val="single"/>
        </w:rPr>
      </w:pPr>
    </w:p>
    <w:p w14:paraId="448DAF73">
      <w:pPr>
        <w:widowControl w:val="0"/>
        <w:spacing w:after="0" w:line="360" w:lineRule="auto"/>
        <w:jc w:val="both"/>
        <w:rPr>
          <w:rFonts w:ascii="Times New Roman" w:hAnsi="Times New Roman" w:eastAsia="Times New Roman" w:cs="Times New Roman"/>
          <w:color w:val="C45911"/>
          <w:sz w:val="32"/>
          <w:szCs w:val="32"/>
          <w:u w:val="single"/>
        </w:rPr>
      </w:pPr>
    </w:p>
    <w:p w14:paraId="76C85815">
      <w:pPr>
        <w:widowControl w:val="0"/>
        <w:spacing w:after="0" w:line="360" w:lineRule="auto"/>
        <w:jc w:val="both"/>
        <w:rPr>
          <w:rFonts w:ascii="Times New Roman" w:hAnsi="Times New Roman" w:eastAsia="Times New Roman" w:cs="Times New Roman"/>
          <w:color w:val="C45911"/>
          <w:sz w:val="32"/>
          <w:szCs w:val="32"/>
          <w:u w:val="single"/>
        </w:rPr>
      </w:pPr>
    </w:p>
    <w:p w14:paraId="7EE809BF">
      <w:pPr>
        <w:widowControl w:val="0"/>
        <w:spacing w:after="0" w:line="360" w:lineRule="auto"/>
        <w:jc w:val="both"/>
        <w:rPr>
          <w:rFonts w:ascii="Times New Roman" w:hAnsi="Times New Roman" w:eastAsia="Times New Roman" w:cs="Times New Roman"/>
          <w:color w:val="C45911"/>
          <w:sz w:val="32"/>
          <w:szCs w:val="32"/>
          <w:u w:val="single"/>
        </w:rPr>
      </w:pPr>
    </w:p>
    <w:p w14:paraId="26CAE8C9">
      <w:pPr>
        <w:widowControl w:val="0"/>
        <w:spacing w:after="0" w:line="360" w:lineRule="auto"/>
        <w:jc w:val="both"/>
        <w:rPr>
          <w:rFonts w:ascii="Times New Roman" w:hAnsi="Times New Roman" w:eastAsia="Times New Roman" w:cs="Times New Roman"/>
          <w:color w:val="C45911"/>
          <w:sz w:val="32"/>
          <w:szCs w:val="32"/>
          <w:u w:val="single"/>
        </w:rPr>
      </w:pPr>
    </w:p>
    <w:p w14:paraId="51513F5C">
      <w:pPr>
        <w:widowControl w:val="0"/>
        <w:spacing w:after="0" w:line="360" w:lineRule="auto"/>
        <w:jc w:val="both"/>
        <w:rPr>
          <w:rFonts w:ascii="Times New Roman" w:hAnsi="Times New Roman" w:eastAsia="Times New Roman" w:cs="Times New Roman"/>
          <w:color w:val="C45911"/>
          <w:sz w:val="32"/>
          <w:szCs w:val="32"/>
          <w:u w:val="single"/>
        </w:rPr>
      </w:pPr>
    </w:p>
    <w:p w14:paraId="0BE6B40E">
      <w:pPr>
        <w:widowControl w:val="0"/>
        <w:spacing w:after="0" w:line="360" w:lineRule="auto"/>
        <w:ind w:left="1" w:hanging="3"/>
        <w:jc w:val="both"/>
        <w:rPr>
          <w:rFonts w:ascii="Times New Roman" w:hAnsi="Times New Roman" w:eastAsia="Times New Roman" w:cs="Times New Roman"/>
          <w:color w:val="C45911"/>
          <w:sz w:val="32"/>
          <w:szCs w:val="32"/>
          <w:u w:val="single"/>
        </w:rPr>
      </w:pPr>
    </w:p>
    <w:p w14:paraId="7FE6099A">
      <w:pPr>
        <w:widowControl w:val="0"/>
        <w:spacing w:after="0" w:line="360" w:lineRule="auto"/>
        <w:ind w:left="-2"/>
        <w:jc w:val="both"/>
        <w:rPr>
          <w:rFonts w:ascii="Times New Roman" w:hAnsi="Times New Roman" w:eastAsia="Times New Roman" w:cs="Times New Roman"/>
          <w:b/>
          <w:bCs/>
          <w:sz w:val="32"/>
          <w:szCs w:val="32"/>
        </w:rPr>
      </w:pPr>
    </w:p>
    <w:p w14:paraId="2AD4C1BE">
      <w:pPr>
        <w:widowControl w:val="0"/>
        <w:spacing w:after="0" w:line="360" w:lineRule="auto"/>
        <w:ind w:left="1" w:hanging="3"/>
        <w:jc w:val="both"/>
        <w:rPr>
          <w:rFonts w:ascii="Times New Roman" w:hAnsi="Times New Roman" w:eastAsia="Times New Roman" w:cs="Times New Roman"/>
          <w:b/>
          <w:bCs/>
          <w:i/>
          <w:iCs/>
          <w:color w:val="548235"/>
          <w:sz w:val="32"/>
          <w:szCs w:val="32"/>
          <w:u w:val="single"/>
        </w:rPr>
      </w:pPr>
      <w:r>
        <w:rPr>
          <w:rFonts w:ascii="Times New Roman" w:hAnsi="Times New Roman" w:eastAsia="Times New Roman" w:cs="Times New Roman"/>
          <w:b/>
          <w:bCs/>
          <w:sz w:val="32"/>
          <w:szCs w:val="32"/>
        </w:rPr>
        <w:t xml:space="preserve">                                    </w:t>
      </w:r>
      <w:r>
        <w:rPr>
          <w:rFonts w:ascii="Times New Roman" w:hAnsi="Times New Roman" w:eastAsia="Times New Roman" w:cs="Times New Roman"/>
          <w:b/>
          <w:bCs/>
          <w:i/>
          <w:iCs/>
          <w:sz w:val="32"/>
          <w:szCs w:val="32"/>
        </w:rPr>
        <w:t xml:space="preserve"> </w:t>
      </w:r>
      <w:r>
        <w:rPr>
          <w:rFonts w:ascii="Times New Roman" w:hAnsi="Times New Roman" w:eastAsia="Times New Roman" w:cs="Times New Roman"/>
          <w:b/>
          <w:bCs/>
          <w:i/>
          <w:iCs/>
          <w:sz w:val="32"/>
          <w:szCs w:val="32"/>
          <w:u w:val="single"/>
        </w:rPr>
        <w:t>Nastava u prirodi</w:t>
      </w:r>
    </w:p>
    <w:p w14:paraId="713F51B1">
      <w:pPr>
        <w:spacing w:after="0" w:line="360" w:lineRule="auto"/>
        <w:ind w:left="1" w:hanging="3"/>
        <w:jc w:val="both"/>
        <w:rPr>
          <w:color w:val="FF0000"/>
          <w:sz w:val="32"/>
          <w:szCs w:val="32"/>
        </w:rPr>
      </w:pPr>
    </w:p>
    <w:p w14:paraId="252DD90E">
      <w:pPr>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4. razred</w:t>
      </w:r>
    </w:p>
    <w:p w14:paraId="6AECBB2F">
      <w:pPr>
        <w:spacing w:after="0" w:line="360" w:lineRule="auto"/>
        <w:ind w:left="1" w:hanging="3"/>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Nositelji aktivnosti: Antonija Čajkušić</w:t>
      </w:r>
    </w:p>
    <w:p w14:paraId="16D5F6C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5</w:t>
      </w:r>
    </w:p>
    <w:p w14:paraId="29682D8B">
      <w:pPr>
        <w:spacing w:after="0" w:line="360" w:lineRule="auto"/>
        <w:ind w:hanging="2"/>
        <w:jc w:val="both"/>
        <w:rPr>
          <w:rFonts w:ascii="Times New Roman" w:hAnsi="Times New Roman" w:eastAsia="Times New Roman" w:cs="Times New Roman"/>
          <w:sz w:val="24"/>
          <w:szCs w:val="24"/>
        </w:rPr>
      </w:pPr>
    </w:p>
    <w:p w14:paraId="1CA808C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Cilj: - uočiti obilježja primorskog zavičaja </w:t>
      </w:r>
    </w:p>
    <w:p w14:paraId="7912AB9F">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-razlikovati gradska i seoska naselja</w:t>
      </w:r>
    </w:p>
    <w:p w14:paraId="4B7828B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-uočiti obilježja nežive prirode (tlo, zrak, voda)</w:t>
      </w:r>
    </w:p>
    <w:p w14:paraId="6E99B489">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-obilježja žive prirode ( biljke cvjetnjače, život biljaka i životinja)</w:t>
      </w:r>
    </w:p>
    <w:p w14:paraId="3E8D1B5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-opisati hranidbene odnose</w:t>
      </w:r>
    </w:p>
    <w:p w14:paraId="22E4325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-uočiti povezanost žive i nežive prirode</w:t>
      </w:r>
    </w:p>
    <w:p w14:paraId="094EAED7">
      <w:pPr>
        <w:spacing w:after="0" w:line="360" w:lineRule="auto"/>
        <w:ind w:left="1" w:hanging="3"/>
        <w:jc w:val="both"/>
        <w:rPr>
          <w:rFonts w:ascii="Times New Roman" w:hAnsi="Times New Roman" w:eastAsia="Times New Roman" w:cs="Times New Roman"/>
          <w:sz w:val="24"/>
          <w:szCs w:val="24"/>
        </w:rPr>
      </w:pPr>
    </w:p>
    <w:p w14:paraId="7564DD7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 učenici će u prirodi upoznati svoje okruženje,</w:t>
      </w:r>
    </w:p>
    <w:p w14:paraId="3990A95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kritičko mišljenje i zaključivanje temeljeno na opažanju</w:t>
      </w:r>
    </w:p>
    <w:p w14:paraId="7DBC842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rada u grupi</w:t>
      </w:r>
    </w:p>
    <w:p w14:paraId="4425E1EB">
      <w:pPr>
        <w:spacing w:after="0" w:line="360" w:lineRule="auto"/>
        <w:ind w:hanging="2"/>
        <w:jc w:val="both"/>
        <w:rPr>
          <w:rFonts w:ascii="Times New Roman" w:hAnsi="Times New Roman" w:eastAsia="Times New Roman" w:cs="Times New Roman"/>
          <w:sz w:val="24"/>
          <w:szCs w:val="24"/>
        </w:rPr>
      </w:pPr>
    </w:p>
    <w:p w14:paraId="7C58DED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u školsko dvorište  i na Česmu</w:t>
      </w:r>
    </w:p>
    <w:p w14:paraId="7869E293">
      <w:pPr>
        <w:spacing w:after="0" w:line="360" w:lineRule="auto"/>
        <w:ind w:hanging="2"/>
        <w:jc w:val="both"/>
        <w:rPr>
          <w:rFonts w:ascii="Times New Roman" w:hAnsi="Times New Roman" w:eastAsia="Times New Roman" w:cs="Times New Roman"/>
          <w:sz w:val="24"/>
          <w:szCs w:val="24"/>
        </w:rPr>
      </w:pPr>
    </w:p>
    <w:p w14:paraId="1126270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rujan 2025. - lipanj 2026.</w:t>
      </w:r>
    </w:p>
    <w:p w14:paraId="7FB2FFBE">
      <w:pPr>
        <w:spacing w:after="0" w:line="360" w:lineRule="auto"/>
        <w:ind w:hanging="2"/>
        <w:jc w:val="both"/>
        <w:rPr>
          <w:rFonts w:ascii="Times New Roman" w:hAnsi="Times New Roman" w:eastAsia="Times New Roman" w:cs="Times New Roman"/>
          <w:sz w:val="24"/>
          <w:szCs w:val="24"/>
        </w:rPr>
      </w:pPr>
    </w:p>
    <w:p w14:paraId="110A069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nema troškova</w:t>
      </w:r>
    </w:p>
    <w:p w14:paraId="48AAF41E">
      <w:pPr>
        <w:spacing w:after="0" w:line="360" w:lineRule="auto"/>
        <w:ind w:hanging="2"/>
        <w:jc w:val="both"/>
        <w:rPr>
          <w:rFonts w:ascii="Times New Roman" w:hAnsi="Times New Roman" w:eastAsia="Times New Roman" w:cs="Times New Roman"/>
          <w:sz w:val="24"/>
          <w:szCs w:val="24"/>
        </w:rPr>
      </w:pPr>
    </w:p>
    <w:p w14:paraId="6163FE0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14:paraId="0282096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prezentacija </w:t>
      </w:r>
    </w:p>
    <w:p w14:paraId="51AF9779">
      <w:pPr>
        <w:widowControl w:val="0"/>
        <w:spacing w:after="0" w:line="360" w:lineRule="auto"/>
        <w:ind w:left="1" w:hanging="3"/>
        <w:jc w:val="both"/>
        <w:rPr>
          <w:rFonts w:ascii="Times New Roman" w:hAnsi="Times New Roman" w:eastAsia="Times New Roman" w:cs="Times New Roman"/>
          <w:color w:val="C45911"/>
          <w:sz w:val="32"/>
          <w:szCs w:val="32"/>
          <w:u w:val="single"/>
        </w:rPr>
      </w:pPr>
    </w:p>
    <w:p w14:paraId="07419421">
      <w:pPr>
        <w:widowControl w:val="0"/>
        <w:spacing w:after="0" w:line="360" w:lineRule="auto"/>
        <w:ind w:left="-2"/>
        <w:jc w:val="both"/>
        <w:rPr>
          <w:rFonts w:ascii="Times New Roman" w:hAnsi="Times New Roman" w:eastAsia="Times New Roman" w:cs="Times New Roman"/>
          <w:color w:val="C45911"/>
          <w:sz w:val="32"/>
          <w:szCs w:val="32"/>
          <w:u w:val="single"/>
        </w:rPr>
      </w:pPr>
    </w:p>
    <w:p w14:paraId="1AC0B6C6">
      <w:pPr>
        <w:widowControl w:val="0"/>
        <w:spacing w:after="0" w:line="360" w:lineRule="auto"/>
        <w:ind w:left="-2"/>
        <w:jc w:val="both"/>
        <w:rPr>
          <w:rFonts w:ascii="Times New Roman" w:hAnsi="Times New Roman" w:eastAsia="Times New Roman" w:cs="Times New Roman"/>
          <w:color w:val="C55A11"/>
          <w:sz w:val="32"/>
          <w:szCs w:val="32"/>
          <w:u w:val="single"/>
        </w:rPr>
      </w:pPr>
    </w:p>
    <w:p w14:paraId="2FE97610">
      <w:pPr>
        <w:widowControl w:val="0"/>
        <w:spacing w:after="0" w:line="360" w:lineRule="auto"/>
        <w:ind w:left="-2"/>
        <w:jc w:val="both"/>
        <w:rPr>
          <w:rFonts w:ascii="Times New Roman" w:hAnsi="Times New Roman" w:eastAsia="Times New Roman" w:cs="Times New Roman"/>
          <w:color w:val="C55A11"/>
          <w:sz w:val="32"/>
          <w:szCs w:val="32"/>
          <w:u w:val="single"/>
        </w:rPr>
      </w:pPr>
    </w:p>
    <w:p w14:paraId="078DCBC6">
      <w:pPr>
        <w:widowControl w:val="0"/>
        <w:spacing w:after="0" w:line="360" w:lineRule="auto"/>
        <w:ind w:left="-2"/>
        <w:jc w:val="both"/>
        <w:rPr>
          <w:rFonts w:ascii="Times New Roman" w:hAnsi="Times New Roman" w:eastAsia="Times New Roman" w:cs="Times New Roman"/>
          <w:color w:val="C55A11"/>
          <w:sz w:val="32"/>
          <w:szCs w:val="32"/>
          <w:u w:val="single"/>
        </w:rPr>
      </w:pPr>
    </w:p>
    <w:p w14:paraId="79DC7766">
      <w:pPr>
        <w:spacing w:after="0" w:line="360" w:lineRule="auto"/>
        <w:ind w:left="1" w:hanging="3"/>
        <w:jc w:val="center"/>
        <w:rPr>
          <w:rFonts w:ascii="Times New Roman" w:hAnsi="Times New Roman" w:eastAsia="Times New Roman" w:cs="Times New Roman"/>
          <w:b/>
          <w:color w:val="538135"/>
          <w:sz w:val="32"/>
          <w:szCs w:val="32"/>
          <w:u w:val="single"/>
        </w:rPr>
      </w:pPr>
      <w:r>
        <w:rPr>
          <w:rFonts w:ascii="Times New Roman" w:hAnsi="Times New Roman" w:eastAsia="Times New Roman" w:cs="Times New Roman"/>
          <w:b/>
          <w:color w:val="538135"/>
          <w:sz w:val="32"/>
          <w:szCs w:val="32"/>
          <w:u w:val="single"/>
        </w:rPr>
        <w:t>Promatranje prirode</w:t>
      </w:r>
    </w:p>
    <w:p w14:paraId="19DD73DA">
      <w:pPr>
        <w:spacing w:after="0" w:line="360" w:lineRule="auto"/>
        <w:ind w:left="1" w:hanging="3"/>
        <w:jc w:val="center"/>
        <w:rPr>
          <w:rFonts w:ascii="Times New Roman" w:hAnsi="Times New Roman" w:eastAsia="Times New Roman" w:cs="Times New Roman"/>
          <w:b/>
          <w:color w:val="538135"/>
          <w:sz w:val="32"/>
          <w:szCs w:val="32"/>
          <w:u w:val="single"/>
        </w:rPr>
      </w:pPr>
      <w:r>
        <w:rPr>
          <w:rFonts w:ascii="Times New Roman" w:hAnsi="Times New Roman" w:eastAsia="Times New Roman" w:cs="Times New Roman"/>
          <w:b/>
          <w:color w:val="538135"/>
          <w:sz w:val="32"/>
          <w:szCs w:val="32"/>
          <w:u w:val="single"/>
        </w:rPr>
        <w:t>GODIŠNJA DOBA</w:t>
      </w:r>
    </w:p>
    <w:p w14:paraId="5FB225F8">
      <w:pPr>
        <w:spacing w:after="0" w:line="360" w:lineRule="auto"/>
        <w:ind w:left="1" w:hanging="3"/>
        <w:jc w:val="both"/>
        <w:rPr>
          <w:sz w:val="32"/>
          <w:szCs w:val="32"/>
        </w:rPr>
      </w:pPr>
    </w:p>
    <w:p w14:paraId="506788A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razred</w:t>
      </w:r>
    </w:p>
    <w:p w14:paraId="2EF1C47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Zrinka Vučković</w:t>
      </w:r>
    </w:p>
    <w:p w14:paraId="0C0B98C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Planirani broj učenika: 6</w:t>
      </w:r>
    </w:p>
    <w:p w14:paraId="33F0A199">
      <w:pPr>
        <w:spacing w:after="0" w:line="360" w:lineRule="auto"/>
        <w:ind w:hanging="2"/>
        <w:jc w:val="both"/>
        <w:rPr>
          <w:rFonts w:ascii="Times New Roman" w:hAnsi="Times New Roman" w:eastAsia="Times New Roman" w:cs="Times New Roman"/>
          <w:sz w:val="24"/>
          <w:szCs w:val="24"/>
        </w:rPr>
      </w:pPr>
    </w:p>
    <w:p w14:paraId="317430DE">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Praćenje promjena u prirodi kroz godišnja doba</w:t>
      </w:r>
    </w:p>
    <w:p w14:paraId="518376A9">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 učenici će u prirodi upoznati svoje okruženje,</w:t>
      </w:r>
    </w:p>
    <w:p w14:paraId="3B6C0C3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njegovati kritičko mišljenje i zaključivanje temeljeno na opažanju</w:t>
      </w:r>
    </w:p>
    <w:p w14:paraId="3B1D2CC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razvijati vještine rada u grupi</w:t>
      </w:r>
    </w:p>
    <w:p w14:paraId="694C0B8F">
      <w:pPr>
        <w:spacing w:after="0" w:line="360" w:lineRule="auto"/>
        <w:ind w:hanging="2"/>
        <w:jc w:val="both"/>
        <w:rPr>
          <w:rFonts w:ascii="Times New Roman" w:hAnsi="Times New Roman" w:eastAsia="Times New Roman" w:cs="Times New Roman"/>
          <w:sz w:val="24"/>
          <w:szCs w:val="24"/>
        </w:rPr>
      </w:pPr>
    </w:p>
    <w:p w14:paraId="25646669">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u školsko dvorište i na Česmu</w:t>
      </w:r>
    </w:p>
    <w:p w14:paraId="17B98E7B">
      <w:pPr>
        <w:spacing w:after="0" w:line="360" w:lineRule="auto"/>
        <w:ind w:hanging="2"/>
        <w:jc w:val="both"/>
        <w:rPr>
          <w:rFonts w:ascii="Times New Roman" w:hAnsi="Times New Roman" w:eastAsia="Times New Roman" w:cs="Times New Roman"/>
          <w:sz w:val="24"/>
          <w:szCs w:val="24"/>
        </w:rPr>
      </w:pPr>
    </w:p>
    <w:p w14:paraId="449BD156">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rujan 2025. - lipanj 2026.</w:t>
      </w:r>
    </w:p>
    <w:p w14:paraId="28BAA31D">
      <w:pPr>
        <w:spacing w:after="0" w:line="360" w:lineRule="auto"/>
        <w:ind w:hanging="2"/>
        <w:jc w:val="both"/>
        <w:rPr>
          <w:rFonts w:ascii="Times New Roman" w:hAnsi="Times New Roman" w:eastAsia="Times New Roman" w:cs="Times New Roman"/>
          <w:sz w:val="24"/>
          <w:szCs w:val="24"/>
        </w:rPr>
      </w:pPr>
    </w:p>
    <w:p w14:paraId="1B10655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nema troškova</w:t>
      </w:r>
    </w:p>
    <w:p w14:paraId="5F0C2087">
      <w:pPr>
        <w:spacing w:after="0" w:line="360" w:lineRule="auto"/>
        <w:ind w:hanging="2"/>
        <w:jc w:val="both"/>
        <w:rPr>
          <w:rFonts w:ascii="Times New Roman" w:hAnsi="Times New Roman" w:eastAsia="Times New Roman" w:cs="Times New Roman"/>
          <w:sz w:val="24"/>
          <w:szCs w:val="24"/>
        </w:rPr>
      </w:pPr>
    </w:p>
    <w:p w14:paraId="6F48D32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14:paraId="57D95F8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prezentacija </w:t>
      </w:r>
    </w:p>
    <w:p w14:paraId="0275A6E2">
      <w:pPr>
        <w:widowControl w:val="0"/>
        <w:spacing w:after="0" w:line="360" w:lineRule="auto"/>
        <w:jc w:val="both"/>
        <w:rPr>
          <w:rFonts w:ascii="Times New Roman" w:hAnsi="Times New Roman" w:eastAsia="Times New Roman" w:cs="Times New Roman"/>
          <w:color w:val="C45911"/>
          <w:sz w:val="32"/>
          <w:szCs w:val="32"/>
          <w:u w:val="single"/>
        </w:rPr>
      </w:pPr>
    </w:p>
    <w:p w14:paraId="5B799DB0">
      <w:pPr>
        <w:widowControl w:val="0"/>
        <w:spacing w:after="0" w:line="360" w:lineRule="auto"/>
        <w:jc w:val="both"/>
        <w:rPr>
          <w:rFonts w:ascii="Times New Roman" w:hAnsi="Times New Roman" w:eastAsia="Times New Roman" w:cs="Times New Roman"/>
          <w:color w:val="C55A11"/>
          <w:sz w:val="32"/>
          <w:szCs w:val="32"/>
          <w:u w:val="single"/>
        </w:rPr>
      </w:pPr>
    </w:p>
    <w:p w14:paraId="4CD16BDB">
      <w:pPr>
        <w:widowControl w:val="0"/>
        <w:spacing w:after="0" w:line="360" w:lineRule="auto"/>
        <w:jc w:val="both"/>
        <w:rPr>
          <w:rFonts w:ascii="Times New Roman" w:hAnsi="Times New Roman" w:eastAsia="Times New Roman" w:cs="Times New Roman"/>
          <w:color w:val="C55A11"/>
          <w:sz w:val="32"/>
          <w:szCs w:val="32"/>
          <w:u w:val="single"/>
        </w:rPr>
      </w:pPr>
    </w:p>
    <w:p w14:paraId="476744EE">
      <w:pPr>
        <w:widowControl w:val="0"/>
        <w:spacing w:after="0" w:line="360" w:lineRule="auto"/>
        <w:jc w:val="both"/>
        <w:rPr>
          <w:rFonts w:ascii="Times New Roman" w:hAnsi="Times New Roman" w:eastAsia="Times New Roman" w:cs="Times New Roman"/>
          <w:color w:val="C55A11"/>
          <w:sz w:val="32"/>
          <w:szCs w:val="32"/>
          <w:u w:val="single"/>
        </w:rPr>
      </w:pPr>
    </w:p>
    <w:p w14:paraId="05DD05A5">
      <w:pPr>
        <w:widowControl w:val="0"/>
        <w:spacing w:after="0" w:line="360" w:lineRule="auto"/>
        <w:jc w:val="both"/>
        <w:rPr>
          <w:rFonts w:ascii="Times New Roman" w:hAnsi="Times New Roman" w:eastAsia="Times New Roman" w:cs="Times New Roman"/>
          <w:color w:val="C55A11"/>
          <w:sz w:val="32"/>
          <w:szCs w:val="32"/>
          <w:u w:val="single"/>
        </w:rPr>
      </w:pPr>
    </w:p>
    <w:p w14:paraId="2484D9D8">
      <w:pPr>
        <w:widowControl w:val="0"/>
        <w:spacing w:after="0" w:line="360" w:lineRule="auto"/>
        <w:jc w:val="both"/>
        <w:rPr>
          <w:rFonts w:ascii="Times New Roman" w:hAnsi="Times New Roman" w:eastAsia="Times New Roman" w:cs="Times New Roman"/>
          <w:color w:val="C55A11"/>
          <w:sz w:val="32"/>
          <w:szCs w:val="32"/>
          <w:u w:val="single"/>
        </w:rPr>
      </w:pPr>
    </w:p>
    <w:p w14:paraId="56608EF1">
      <w:pPr>
        <w:widowControl w:val="0"/>
        <w:spacing w:after="0" w:line="360" w:lineRule="auto"/>
        <w:ind w:left="1" w:hanging="3"/>
        <w:jc w:val="both"/>
        <w:rPr>
          <w:rFonts w:ascii="Times New Roman" w:hAnsi="Times New Roman" w:eastAsia="Times New Roman" w:cs="Times New Roman"/>
          <w:color w:val="C45911"/>
          <w:sz w:val="32"/>
          <w:szCs w:val="32"/>
          <w:u w:val="single"/>
        </w:rPr>
      </w:pPr>
    </w:p>
    <w:p w14:paraId="4CCAABC9">
      <w:pPr>
        <w:spacing w:after="0" w:line="360" w:lineRule="auto"/>
        <w:jc w:val="center"/>
        <w:rPr>
          <w:rFonts w:ascii="Times New Roman" w:hAnsi="Times New Roman" w:eastAsia="Times New Roman" w:cs="Times New Roman"/>
          <w:b/>
          <w:i/>
          <w:color w:val="5F497A"/>
          <w:sz w:val="32"/>
          <w:szCs w:val="32"/>
          <w:u w:val="single"/>
        </w:rPr>
      </w:pPr>
      <w:r>
        <w:rPr>
          <w:rFonts w:ascii="Times New Roman" w:hAnsi="Times New Roman" w:eastAsia="Times New Roman" w:cs="Times New Roman"/>
          <w:b/>
          <w:i/>
          <w:color w:val="5F497A"/>
          <w:sz w:val="32"/>
          <w:szCs w:val="32"/>
          <w:u w:val="single"/>
        </w:rPr>
        <w:t>Suradnja s Centrom izvrsnosti Splitsko-dalmatinske županije:</w:t>
      </w:r>
    </w:p>
    <w:p w14:paraId="162D1670">
      <w:pPr>
        <w:spacing w:after="0" w:line="360" w:lineRule="auto"/>
        <w:ind w:left="1" w:hanging="3"/>
        <w:jc w:val="center"/>
        <w:rPr>
          <w:rFonts w:ascii="Times New Roman" w:hAnsi="Times New Roman" w:eastAsia="Times New Roman" w:cs="Times New Roman"/>
          <w:b/>
          <w:i/>
          <w:color w:val="5F497A"/>
          <w:sz w:val="32"/>
          <w:szCs w:val="32"/>
          <w:u w:val="single"/>
        </w:rPr>
      </w:pPr>
      <w:r>
        <w:rPr>
          <w:rFonts w:ascii="Times New Roman" w:hAnsi="Times New Roman" w:eastAsia="Times New Roman" w:cs="Times New Roman"/>
          <w:b/>
          <w:i/>
          <w:color w:val="5F497A"/>
          <w:sz w:val="32"/>
          <w:szCs w:val="32"/>
          <w:u w:val="single"/>
        </w:rPr>
        <w:t>područja matematike, informatike, tehničkih znanosti, prirodoslovlja, baštine</w:t>
      </w:r>
    </w:p>
    <w:p w14:paraId="5AC2870D">
      <w:pPr>
        <w:spacing w:after="0" w:line="360" w:lineRule="auto"/>
        <w:ind w:left="1" w:hanging="3"/>
        <w:jc w:val="both"/>
        <w:rPr>
          <w:rFonts w:ascii="Times New Roman" w:hAnsi="Times New Roman" w:eastAsia="Times New Roman" w:cs="Times New Roman"/>
          <w:color w:val="FF0000"/>
          <w:sz w:val="32"/>
          <w:szCs w:val="32"/>
        </w:rPr>
      </w:pPr>
    </w:p>
    <w:p w14:paraId="73C3D8AF">
      <w:pPr>
        <w:spacing w:after="0" w:line="360" w:lineRule="auto"/>
        <w:ind w:left="1" w:hanging="3"/>
        <w:jc w:val="both"/>
        <w:rPr>
          <w:rFonts w:ascii="Times New Roman" w:hAnsi="Times New Roman" w:eastAsia="Times New Roman" w:cs="Times New Roman"/>
          <w:color w:val="FF0000"/>
          <w:sz w:val="32"/>
          <w:szCs w:val="32"/>
        </w:rPr>
      </w:pPr>
    </w:p>
    <w:p w14:paraId="3B5C9F0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Razredi: 5. – 8. razred</w:t>
      </w:r>
    </w:p>
    <w:p w14:paraId="6B4E515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 aktivnosti: Katarina Marić, Dijana Silić,  Željka Stojić</w:t>
      </w:r>
    </w:p>
    <w:p w14:paraId="3694845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cca10</w:t>
      </w:r>
    </w:p>
    <w:p w14:paraId="7AA543AF">
      <w:pPr>
        <w:spacing w:after="0" w:line="360" w:lineRule="auto"/>
        <w:ind w:hanging="2"/>
        <w:jc w:val="both"/>
        <w:rPr>
          <w:rFonts w:ascii="Times New Roman" w:hAnsi="Times New Roman" w:eastAsia="Times New Roman" w:cs="Times New Roman"/>
          <w:color w:val="000000"/>
          <w:sz w:val="24"/>
          <w:szCs w:val="24"/>
        </w:rPr>
      </w:pPr>
    </w:p>
    <w:p w14:paraId="3122811E">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Namjena : </w:t>
      </w:r>
    </w:p>
    <w:p w14:paraId="13C02EF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-Otkrivanje nadarene djece, rad s njima; izvrsnost</w:t>
      </w:r>
    </w:p>
    <w:p w14:paraId="26E0713E">
      <w:pPr>
        <w:spacing w:after="0"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p>
    <w:p w14:paraId="5083D1B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Vremenik :</w:t>
      </w:r>
    </w:p>
    <w:p w14:paraId="4ED7B0F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sz w:val="24"/>
          <w:szCs w:val="24"/>
        </w:rPr>
        <w:t>tijekom  2025./2026.godine prema planu suradnje, subotom</w:t>
      </w:r>
    </w:p>
    <w:p w14:paraId="43AD0D1C">
      <w:pPr>
        <w:spacing w:after="0" w:line="360" w:lineRule="auto"/>
        <w:jc w:val="both"/>
        <w:rPr>
          <w:rFonts w:ascii="Times New Roman" w:hAnsi="Times New Roman" w:eastAsia="Times New Roman" w:cs="Times New Roman"/>
          <w:color w:val="000000"/>
          <w:sz w:val="24"/>
          <w:szCs w:val="24"/>
        </w:rPr>
      </w:pPr>
    </w:p>
    <w:p w14:paraId="5C001B9A">
      <w:pPr>
        <w:spacing w:after="0" w:line="360" w:lineRule="auto"/>
        <w:ind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Troškovnik </w:t>
      </w:r>
    </w:p>
    <w:p w14:paraId="60DCBE0A">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-Splitsko – dalmatinska županija snosi troškove</w:t>
      </w:r>
    </w:p>
    <w:p w14:paraId="0F7381CB">
      <w:pPr>
        <w:spacing w:after="0" w:line="360" w:lineRule="auto"/>
        <w:ind w:hanging="2"/>
        <w:jc w:val="both"/>
        <w:rPr>
          <w:rFonts w:ascii="Times New Roman" w:hAnsi="Times New Roman" w:eastAsia="Times New Roman" w:cs="Times New Roman"/>
          <w:color w:val="000000"/>
          <w:sz w:val="24"/>
          <w:szCs w:val="24"/>
        </w:rPr>
      </w:pPr>
    </w:p>
    <w:p w14:paraId="5D46FB65">
      <w:pPr>
        <w:spacing w:after="0" w:line="36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Način vrednovanja i način korištenja rezultata vrednovanja :</w:t>
      </w:r>
    </w:p>
    <w:p w14:paraId="072749C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 prezentacija viđenog, izrada plakata, knjižice, foto – zapisi, Internet, </w:t>
      </w:r>
      <w:r>
        <w:rPr>
          <w:rFonts w:ascii="Times New Roman" w:hAnsi="Times New Roman" w:eastAsia="Times New Roman" w:cs="Times New Roman"/>
          <w:sz w:val="24"/>
          <w:szCs w:val="24"/>
        </w:rPr>
        <w:t>izrada makete od papira.</w:t>
      </w:r>
    </w:p>
    <w:p w14:paraId="09471DD6">
      <w:pPr>
        <w:spacing w:after="0" w:line="360" w:lineRule="auto"/>
        <w:ind w:hanging="2"/>
        <w:jc w:val="both"/>
        <w:rPr>
          <w:rFonts w:ascii="Times New Roman" w:hAnsi="Times New Roman" w:eastAsia="Times New Roman" w:cs="Times New Roman"/>
          <w:sz w:val="24"/>
          <w:szCs w:val="24"/>
        </w:rPr>
      </w:pPr>
    </w:p>
    <w:p w14:paraId="08503E7D">
      <w:pPr>
        <w:spacing w:after="0" w:line="360" w:lineRule="auto"/>
        <w:ind w:hanging="2"/>
        <w:jc w:val="both"/>
        <w:rPr>
          <w:rFonts w:ascii="Times New Roman" w:hAnsi="Times New Roman" w:eastAsia="Times New Roman" w:cs="Times New Roman"/>
          <w:sz w:val="24"/>
          <w:szCs w:val="24"/>
        </w:rPr>
      </w:pPr>
    </w:p>
    <w:p w14:paraId="205B87AF">
      <w:pPr>
        <w:spacing w:after="0" w:line="360" w:lineRule="auto"/>
        <w:ind w:left="-2"/>
        <w:jc w:val="both"/>
        <w:rPr>
          <w:rFonts w:ascii="Times New Roman" w:hAnsi="Times New Roman" w:eastAsia="Times New Roman" w:cs="Times New Roman"/>
          <w:sz w:val="24"/>
          <w:szCs w:val="24"/>
        </w:rPr>
      </w:pPr>
    </w:p>
    <w:p w14:paraId="2740D09F">
      <w:pPr>
        <w:widowControl w:val="0"/>
        <w:spacing w:after="0" w:line="360" w:lineRule="auto"/>
        <w:ind w:left="1"/>
        <w:jc w:val="both"/>
        <w:rPr>
          <w:rFonts w:ascii="Times New Roman" w:hAnsi="Times New Roman" w:eastAsia="Times New Roman" w:cs="Times New Roman"/>
          <w:sz w:val="24"/>
          <w:szCs w:val="24"/>
        </w:rPr>
      </w:pPr>
    </w:p>
    <w:p w14:paraId="55FEA192">
      <w:pPr>
        <w:widowControl w:val="0"/>
        <w:spacing w:after="0" w:line="360" w:lineRule="auto"/>
        <w:ind w:left="1" w:hanging="3"/>
        <w:jc w:val="center"/>
        <w:rPr>
          <w:rFonts w:ascii="Times New Roman" w:hAnsi="Times New Roman" w:eastAsia="Times New Roman" w:cs="Times New Roman"/>
          <w:b/>
          <w:bCs/>
          <w:i/>
          <w:iCs/>
          <w:color w:val="C45911"/>
          <w:sz w:val="36"/>
          <w:szCs w:val="36"/>
          <w:u w:val="single"/>
        </w:rPr>
      </w:pPr>
      <w:r>
        <w:rPr>
          <w:rFonts w:ascii="Times New Roman" w:hAnsi="Times New Roman" w:eastAsia="Times New Roman" w:cs="Times New Roman"/>
          <w:b/>
          <w:bCs/>
          <w:i/>
          <w:iCs/>
          <w:color w:val="C55A11"/>
          <w:sz w:val="36"/>
          <w:szCs w:val="36"/>
          <w:u w:val="single"/>
        </w:rPr>
        <w:t xml:space="preserve">Terenska nastava </w:t>
      </w:r>
    </w:p>
    <w:p w14:paraId="53E3880B">
      <w:pPr>
        <w:widowControl w:val="0"/>
        <w:spacing w:after="0" w:line="360" w:lineRule="auto"/>
        <w:ind w:left="1" w:hanging="3"/>
        <w:jc w:val="center"/>
        <w:rPr>
          <w:rFonts w:ascii="Times New Roman" w:hAnsi="Times New Roman" w:eastAsia="Times New Roman" w:cs="Times New Roman"/>
          <w:b/>
          <w:bCs/>
          <w:i/>
          <w:iCs/>
          <w:color w:val="C55A11"/>
          <w:sz w:val="36"/>
          <w:szCs w:val="36"/>
          <w:u w:val="single"/>
        </w:rPr>
      </w:pPr>
      <w:r>
        <w:rPr>
          <w:rFonts w:ascii="Times New Roman" w:hAnsi="Times New Roman" w:eastAsia="Times New Roman" w:cs="Times New Roman"/>
          <w:b/>
          <w:bCs/>
          <w:i/>
          <w:iCs/>
          <w:color w:val="C55A11"/>
          <w:sz w:val="36"/>
          <w:szCs w:val="36"/>
          <w:u w:val="single"/>
        </w:rPr>
        <w:t>Posjet tvornici čokolade</w:t>
      </w:r>
    </w:p>
    <w:p w14:paraId="24893329">
      <w:pPr>
        <w:widowControl w:val="0"/>
        <w:spacing w:after="0" w:line="360" w:lineRule="auto"/>
        <w:jc w:val="both"/>
        <w:rPr>
          <w:rFonts w:ascii="Times New Roman" w:hAnsi="Times New Roman" w:eastAsia="Times New Roman" w:cs="Times New Roman"/>
          <w:sz w:val="24"/>
          <w:szCs w:val="24"/>
        </w:rPr>
      </w:pPr>
    </w:p>
    <w:p w14:paraId="3E7C6C8F">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 4. razred</w:t>
      </w:r>
    </w:p>
    <w:p w14:paraId="465D7A6C">
      <w:pPr>
        <w:widowControl w:val="0"/>
        <w:spacing w:after="0" w:line="360" w:lineRule="auto"/>
        <w:ind w:hanging="2"/>
        <w:jc w:val="both"/>
        <w:rPr>
          <w:rFonts w:ascii="Times New Roman" w:hAnsi="Times New Roman" w:eastAsia="Times New Roman" w:cs="Times New Roman"/>
          <w:sz w:val="24"/>
          <w:szCs w:val="24"/>
        </w:rPr>
      </w:pPr>
    </w:p>
    <w:p w14:paraId="0B2E5E39">
      <w:pPr>
        <w:widowControl w:val="0"/>
        <w:spacing w:after="0" w:line="360" w:lineRule="auto"/>
        <w:ind w:hanging="2"/>
        <w:jc w:val="both"/>
        <w:rPr>
          <w:rFonts w:ascii="Times New Roman" w:hAnsi="Times New Roman" w:eastAsia="Times New Roman" w:cs="Times New Roman"/>
        </w:rPr>
      </w:pPr>
      <w:r>
        <w:rPr>
          <w:rFonts w:ascii="Times New Roman" w:hAnsi="Times New Roman" w:eastAsia="Times New Roman" w:cs="Times New Roman"/>
          <w:color w:val="000000" w:themeColor="text1"/>
          <w:sz w:val="24"/>
          <w:szCs w:val="24"/>
          <w14:textFill>
            <w14:solidFill>
              <w14:schemeClr w14:val="tx1"/>
            </w14:solidFill>
          </w14:textFill>
        </w:rPr>
        <w:t xml:space="preserve">Planiran broj učenika: </w:t>
      </w:r>
      <w:r>
        <w:rPr>
          <w:rFonts w:ascii="Times New Roman" w:hAnsi="Times New Roman" w:eastAsia="Times New Roman" w:cs="Times New Roman"/>
          <w:sz w:val="24"/>
          <w:szCs w:val="24"/>
        </w:rPr>
        <w:t>26</w:t>
      </w:r>
    </w:p>
    <w:p w14:paraId="0CE17425">
      <w:pPr>
        <w:widowControl w:val="0"/>
        <w:spacing w:after="0" w:line="360" w:lineRule="auto"/>
        <w:ind w:hanging="2"/>
        <w:jc w:val="both"/>
        <w:rPr>
          <w:rFonts w:ascii="Times New Roman" w:hAnsi="Times New Roman" w:eastAsia="Times New Roman" w:cs="Times New Roman"/>
          <w:sz w:val="24"/>
          <w:szCs w:val="24"/>
        </w:rPr>
      </w:pPr>
    </w:p>
    <w:p w14:paraId="40317533">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Nositelj aktivnosti : Anita Zorić, Antonija Dujmović, Antonija Čajkušić,  Zrinka Vučković</w:t>
      </w:r>
    </w:p>
    <w:p w14:paraId="446A037D">
      <w:pPr>
        <w:widowControl w:val="0"/>
        <w:spacing w:after="0" w:line="360" w:lineRule="auto"/>
        <w:ind w:hanging="2"/>
        <w:jc w:val="both"/>
        <w:rPr>
          <w:rFonts w:ascii="Times New Roman" w:hAnsi="Times New Roman" w:eastAsia="Times New Roman" w:cs="Times New Roman"/>
          <w:sz w:val="24"/>
          <w:szCs w:val="24"/>
          <w:highlight w:val="yellow"/>
        </w:rPr>
      </w:pPr>
    </w:p>
    <w:p w14:paraId="6D8ABB1A">
      <w:pPr>
        <w:widowControl w:val="0"/>
        <w:spacing w:after="0" w:line="360" w:lineRule="auto"/>
        <w:ind w:right="2860"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Cilj: - upoznati učenike s procesom proizvodnje čokolade, od </w:t>
      </w:r>
      <w:r>
        <w:tab/>
      </w:r>
      <w:r>
        <w:rPr>
          <w:rFonts w:ascii="Times New Roman" w:hAnsi="Times New Roman" w:eastAsia="Times New Roman" w:cs="Times New Roman"/>
          <w:color w:val="000000" w:themeColor="text1"/>
          <w:sz w:val="24"/>
          <w:szCs w:val="24"/>
          <w14:textFill>
            <w14:solidFill>
              <w14:schemeClr w14:val="tx1"/>
            </w14:solidFill>
          </w14:textFill>
        </w:rPr>
        <w:t>sirovine do gotovog proizvoda</w:t>
      </w:r>
    </w:p>
    <w:p w14:paraId="66C6B8D9">
      <w:pPr>
        <w:pStyle w:val="58"/>
        <w:widowControl w:val="0"/>
        <w:numPr>
          <w:ilvl w:val="0"/>
          <w:numId w:val="23"/>
        </w:numPr>
        <w:spacing w:line="360" w:lineRule="auto"/>
        <w:ind w:left="2" w:leftChars="0" w:right="2860" w:hanging="2"/>
        <w:jc w:val="both"/>
        <w:rPr>
          <w:color w:val="000000" w:themeColor="text1"/>
          <w14:textFill>
            <w14:solidFill>
              <w14:schemeClr w14:val="tx1"/>
            </w14:solidFill>
          </w14:textFill>
        </w:rPr>
      </w:pPr>
      <w:r>
        <w:rPr>
          <w:color w:val="000000" w:themeColor="text1"/>
          <w14:textFill>
            <w14:solidFill>
              <w14:schemeClr w14:val="tx1"/>
            </w14:solidFill>
          </w14:textFill>
        </w:rPr>
        <w:t>razvijati razumijevanje prehrambene industrije</w:t>
      </w:r>
    </w:p>
    <w:p w14:paraId="2AA4B244">
      <w:pPr>
        <w:pStyle w:val="58"/>
        <w:widowControl w:val="0"/>
        <w:numPr>
          <w:ilvl w:val="0"/>
          <w:numId w:val="23"/>
        </w:numPr>
        <w:spacing w:line="360" w:lineRule="auto"/>
        <w:ind w:left="2" w:leftChars="0" w:right="2860" w:hanging="2"/>
        <w:jc w:val="both"/>
        <w:rPr>
          <w:color w:val="000000" w:themeColor="text1"/>
          <w14:textFill>
            <w14:solidFill>
              <w14:schemeClr w14:val="tx1"/>
            </w14:solidFill>
          </w14:textFill>
        </w:rPr>
      </w:pPr>
      <w:r>
        <w:rPr>
          <w:color w:val="000000" w:themeColor="text1"/>
          <w14:textFill>
            <w14:solidFill>
              <w14:schemeClr w14:val="tx1"/>
            </w14:solidFill>
          </w14:textFill>
        </w:rPr>
        <w:t>poticati razvoj poduzetništva</w:t>
      </w:r>
    </w:p>
    <w:p w14:paraId="6B35151B">
      <w:pPr>
        <w:pStyle w:val="58"/>
        <w:widowControl w:val="0"/>
        <w:numPr>
          <w:ilvl w:val="0"/>
          <w:numId w:val="23"/>
        </w:numPr>
        <w:spacing w:line="360" w:lineRule="auto"/>
        <w:ind w:left="2" w:leftChars="0" w:right="2860" w:hanging="2"/>
        <w:jc w:val="both"/>
        <w:rPr>
          <w:color w:val="000000" w:themeColor="text1"/>
          <w14:textFill>
            <w14:solidFill>
              <w14:schemeClr w14:val="tx1"/>
            </w14:solidFill>
          </w14:textFill>
        </w:rPr>
      </w:pPr>
      <w:r>
        <w:rPr>
          <w:color w:val="000000" w:themeColor="text1"/>
          <w14:textFill>
            <w14:solidFill>
              <w14:schemeClr w14:val="tx1"/>
            </w14:solidFill>
          </w14:textFill>
        </w:rPr>
        <w:t>osvijestiti važnost higijene u proizvodnji prehrambenih proizvoda</w:t>
      </w:r>
    </w:p>
    <w:p w14:paraId="6027514B">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right="2860" w:hanging="2"/>
        <w:jc w:val="both"/>
        <w:rPr>
          <w:rFonts w:ascii="Times New Roman" w:hAnsi="Times New Roman" w:eastAsia="Times New Roman" w:cs="Times New Roman"/>
          <w:color w:val="000000"/>
          <w:sz w:val="24"/>
          <w:szCs w:val="24"/>
        </w:rPr>
      </w:pPr>
    </w:p>
    <w:p w14:paraId="0E6F3189">
      <w:pPr>
        <w:widowControl w:val="0"/>
        <w:spacing w:after="0" w:line="360" w:lineRule="auto"/>
        <w:ind w:right="2640" w:hanging="2"/>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Način realizacije: posjet i obilazak tvornice, pratiti i sudjelovati proces izrade.</w:t>
      </w:r>
    </w:p>
    <w:p w14:paraId="49C03A55">
      <w:pPr>
        <w:widowControl w:val="0"/>
        <w:spacing w:after="0" w:line="360" w:lineRule="auto"/>
        <w:ind w:right="2640"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Vremenski okvir: listopad/studeni </w:t>
      </w:r>
      <w:r>
        <w:rPr>
          <w:rFonts w:ascii="Times New Roman" w:hAnsi="Times New Roman" w:eastAsia="Times New Roman" w:cs="Times New Roman"/>
          <w:sz w:val="24"/>
          <w:szCs w:val="24"/>
        </w:rPr>
        <w:t>2025</w:t>
      </w:r>
      <w:r>
        <w:rPr>
          <w:rFonts w:ascii="Times New Roman" w:hAnsi="Times New Roman" w:eastAsia="Times New Roman" w:cs="Times New Roman"/>
          <w:color w:val="9BBB59"/>
          <w:sz w:val="24"/>
          <w:szCs w:val="24"/>
        </w:rPr>
        <w:t xml:space="preserve">. </w:t>
      </w:r>
      <w:r>
        <w:rPr>
          <w:rFonts w:ascii="Times New Roman" w:hAnsi="Times New Roman" w:eastAsia="Times New Roman" w:cs="Times New Roman"/>
          <w:color w:val="000000" w:themeColor="text1"/>
          <w:sz w:val="24"/>
          <w:szCs w:val="24"/>
          <w14:textFill>
            <w14:solidFill>
              <w14:schemeClr w14:val="tx1"/>
            </w14:solidFill>
          </w14:textFill>
        </w:rPr>
        <w:t>godine</w:t>
      </w:r>
    </w:p>
    <w:p w14:paraId="6E8ABC0C">
      <w:pPr>
        <w:widowControl w:val="0"/>
        <w:spacing w:after="0" w:line="360" w:lineRule="auto"/>
        <w:ind w:hanging="2"/>
        <w:jc w:val="both"/>
        <w:rPr>
          <w:rFonts w:ascii="Times New Roman" w:hAnsi="Times New Roman" w:eastAsia="Times New Roman" w:cs="Times New Roman"/>
          <w:sz w:val="24"/>
          <w:szCs w:val="24"/>
        </w:rPr>
      </w:pPr>
    </w:p>
    <w:p w14:paraId="5B5D0B26">
      <w:pPr>
        <w:widowControl w:val="0"/>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Troškovnik: troškovi prijevoza + usluga vođenja</w:t>
      </w:r>
    </w:p>
    <w:p w14:paraId="1B819523">
      <w:pPr>
        <w:widowControl w:val="0"/>
        <w:spacing w:after="0" w:line="360" w:lineRule="auto"/>
        <w:ind w:hanging="2"/>
        <w:jc w:val="both"/>
        <w:rPr>
          <w:rFonts w:ascii="Times New Roman" w:hAnsi="Times New Roman" w:eastAsia="Times New Roman" w:cs="Times New Roman"/>
          <w:sz w:val="24"/>
          <w:szCs w:val="24"/>
        </w:rPr>
      </w:pPr>
    </w:p>
    <w:p w14:paraId="55431B82">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Način vrednovanja: - </w:t>
      </w:r>
      <w:r>
        <w:rPr>
          <w:rFonts w:ascii="Times New Roman" w:hAnsi="Times New Roman" w:eastAsia="Times New Roman" w:cs="Times New Roman"/>
          <w:sz w:val="24"/>
          <w:szCs w:val="24"/>
        </w:rPr>
        <w:t xml:space="preserve">Usmeno i pismeno izvješćivanje o obavljenom zadatku </w:t>
      </w:r>
    </w:p>
    <w:p w14:paraId="0A83221F">
      <w:pPr>
        <w:numPr>
          <w:ilvl w:val="0"/>
          <w:numId w:val="24"/>
        </w:numPr>
        <w:pBdr>
          <w:top w:val="none" w:color="auto" w:sz="0" w:space="0"/>
          <w:left w:val="none" w:color="auto" w:sz="0" w:space="0"/>
          <w:bottom w:val="none" w:color="auto" w:sz="0" w:space="0"/>
          <w:right w:val="none" w:color="auto" w:sz="0" w:space="0"/>
          <w:between w:val="none" w:color="auto" w:sz="0" w:space="0"/>
        </w:pBd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Grupni rad: Izrada vlastitog proizvoda</w:t>
      </w:r>
    </w:p>
    <w:p w14:paraId="72F4AA10">
      <w:pPr>
        <w:numPr>
          <w:ilvl w:val="0"/>
          <w:numId w:val="24"/>
        </w:numPr>
        <w:pBdr>
          <w:top w:val="none" w:color="auto" w:sz="0" w:space="0"/>
          <w:left w:val="none" w:color="auto" w:sz="0" w:space="0"/>
          <w:bottom w:val="none" w:color="auto" w:sz="0" w:space="0"/>
          <w:right w:val="none" w:color="auto" w:sz="0" w:space="0"/>
          <w:between w:val="none" w:color="auto" w:sz="0" w:space="0"/>
        </w:pBdr>
        <w:spacing w:after="0" w:line="36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Izvješća učiteljica</w:t>
      </w:r>
    </w:p>
    <w:p w14:paraId="2F2D12A9">
      <w:pPr>
        <w:spacing w:after="0" w:line="360" w:lineRule="auto"/>
        <w:ind w:left="1" w:hanging="3"/>
        <w:jc w:val="both"/>
        <w:rPr>
          <w:rFonts w:ascii="Times New Roman" w:hAnsi="Times New Roman" w:eastAsia="Times New Roman" w:cs="Times New Roman"/>
          <w:color w:val="00B050"/>
          <w:sz w:val="32"/>
          <w:szCs w:val="32"/>
          <w:u w:val="single"/>
        </w:rPr>
      </w:pPr>
    </w:p>
    <w:p w14:paraId="6F31B7FB">
      <w:pPr>
        <w:spacing w:after="0" w:line="360" w:lineRule="auto"/>
        <w:jc w:val="both"/>
        <w:rPr>
          <w:rFonts w:ascii="Times New Roman" w:hAnsi="Times New Roman" w:eastAsia="Times New Roman" w:cs="Times New Roman"/>
          <w:color w:val="00B050"/>
          <w:sz w:val="32"/>
          <w:szCs w:val="32"/>
          <w:u w:val="single"/>
        </w:rPr>
      </w:pPr>
    </w:p>
    <w:p w14:paraId="616C092C">
      <w:pPr>
        <w:spacing w:after="0" w:line="360" w:lineRule="auto"/>
        <w:jc w:val="both"/>
        <w:rPr>
          <w:rFonts w:ascii="Times New Roman" w:hAnsi="Times New Roman" w:eastAsia="Times New Roman" w:cs="Times New Roman"/>
          <w:color w:val="00B050"/>
          <w:sz w:val="32"/>
          <w:szCs w:val="32"/>
          <w:u w:val="single"/>
        </w:rPr>
      </w:pPr>
    </w:p>
    <w:p w14:paraId="6F0F5D9F">
      <w:pPr>
        <w:spacing w:after="0" w:line="360" w:lineRule="auto"/>
        <w:ind w:hanging="2"/>
        <w:jc w:val="both"/>
        <w:rPr>
          <w:rFonts w:ascii="Times New Roman" w:hAnsi="Times New Roman" w:eastAsia="Times New Roman" w:cs="Times New Roman"/>
          <w:sz w:val="24"/>
          <w:szCs w:val="24"/>
        </w:rPr>
      </w:pPr>
    </w:p>
    <w:p w14:paraId="534736AD">
      <w:pPr>
        <w:spacing w:after="0" w:line="360" w:lineRule="auto"/>
        <w:jc w:val="both"/>
        <w:rPr>
          <w:rFonts w:ascii="Times New Roman" w:hAnsi="Times New Roman" w:eastAsia="Times New Roman" w:cs="Times New Roman"/>
          <w:color w:val="00B050"/>
          <w:sz w:val="32"/>
          <w:szCs w:val="32"/>
          <w:u w:val="single"/>
        </w:rPr>
      </w:pPr>
    </w:p>
    <w:p w14:paraId="77402324">
      <w:pPr>
        <w:spacing w:after="0" w:line="360" w:lineRule="auto"/>
        <w:ind w:left="1" w:hanging="3"/>
        <w:jc w:val="both"/>
        <w:rPr>
          <w:rFonts w:ascii="Times New Roman" w:hAnsi="Times New Roman" w:eastAsia="Times New Roman" w:cs="Times New Roman"/>
          <w:color w:val="00B050"/>
          <w:sz w:val="32"/>
          <w:szCs w:val="32"/>
          <w:u w:val="single"/>
        </w:rPr>
      </w:pPr>
    </w:p>
    <w:p w14:paraId="72910C78">
      <w:pPr>
        <w:widowControl w:val="0"/>
        <w:spacing w:after="0" w:line="360" w:lineRule="auto"/>
        <w:ind w:left="1" w:hanging="3"/>
        <w:jc w:val="both"/>
        <w:rPr>
          <w:rFonts w:ascii="Times New Roman" w:hAnsi="Times New Roman" w:eastAsia="Times New Roman" w:cs="Times New Roman"/>
          <w:color w:val="00B050"/>
          <w:sz w:val="28"/>
          <w:szCs w:val="28"/>
          <w:u w:val="single"/>
        </w:rPr>
      </w:pPr>
      <w:r>
        <w:rPr>
          <w:rFonts w:ascii="Times New Roman" w:hAnsi="Times New Roman" w:eastAsia="Times New Roman" w:cs="Times New Roman"/>
          <w:color w:val="00B050"/>
          <w:sz w:val="32"/>
          <w:szCs w:val="32"/>
          <w:u w:val="single"/>
        </w:rPr>
        <w:t>Školski prometni poligon u Splitu</w:t>
      </w:r>
    </w:p>
    <w:p w14:paraId="4198431E">
      <w:pPr>
        <w:widowControl w:val="0"/>
        <w:spacing w:after="0" w:line="276" w:lineRule="auto"/>
        <w:ind w:left="1" w:hanging="3"/>
        <w:jc w:val="both"/>
        <w:rPr>
          <w:rFonts w:ascii="Times New Roman" w:hAnsi="Times New Roman" w:eastAsia="Times New Roman" w:cs="Times New Roman"/>
          <w:sz w:val="32"/>
          <w:szCs w:val="32"/>
          <w:u w:val="single"/>
        </w:rPr>
      </w:pPr>
    </w:p>
    <w:p w14:paraId="0953A28E">
      <w:pPr>
        <w:widowControl w:val="0"/>
        <w:spacing w:after="0" w:line="276"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Naziv: </w:t>
      </w:r>
      <w:r>
        <w:rPr>
          <w:rFonts w:ascii="Times New Roman" w:hAnsi="Times New Roman" w:eastAsia="Times New Roman" w:cs="Times New Roman"/>
          <w:sz w:val="24"/>
          <w:szCs w:val="24"/>
        </w:rPr>
        <w:t xml:space="preserve"> Školski prometni poligon Auto kluba „Split“ </w:t>
      </w:r>
    </w:p>
    <w:p w14:paraId="688FCE17">
      <w:pPr>
        <w:widowControl w:val="0"/>
        <w:spacing w:after="0" w:line="276" w:lineRule="auto"/>
        <w:ind w:left="1" w:hanging="3"/>
        <w:jc w:val="both"/>
        <w:rPr>
          <w:rFonts w:ascii="Times New Roman" w:hAnsi="Times New Roman" w:eastAsia="Times New Roman" w:cs="Times New Roman"/>
          <w:sz w:val="28"/>
          <w:szCs w:val="28"/>
        </w:rPr>
      </w:pPr>
    </w:p>
    <w:p w14:paraId="566B2E9B">
      <w:pPr>
        <w:widowControl w:val="0"/>
        <w:spacing w:after="0" w:line="276" w:lineRule="auto"/>
        <w:ind w:left="1" w:hanging="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Voditelji:  Antonija Čajkušić</w:t>
      </w:r>
    </w:p>
    <w:p w14:paraId="68E7C20E">
      <w:pPr>
        <w:widowControl w:val="0"/>
        <w:spacing w:after="0" w:line="276" w:lineRule="auto"/>
        <w:ind w:left="1" w:hanging="3"/>
        <w:jc w:val="both"/>
        <w:rPr>
          <w:rFonts w:ascii="Times New Roman" w:hAnsi="Times New Roman" w:eastAsia="Times New Roman" w:cs="Times New Roman"/>
          <w:sz w:val="28"/>
          <w:szCs w:val="28"/>
          <w:highlight w:val="yellow"/>
        </w:rPr>
      </w:pPr>
      <w:r>
        <w:rPr>
          <w:rFonts w:ascii="Times New Roman" w:hAnsi="Times New Roman" w:eastAsia="Times New Roman" w:cs="Times New Roman"/>
          <w:sz w:val="28"/>
          <w:szCs w:val="28"/>
        </w:rPr>
        <w:t>Razred:  4.</w:t>
      </w:r>
    </w:p>
    <w:p w14:paraId="1E0C7372">
      <w:pPr>
        <w:widowControl w:val="0"/>
        <w:spacing w:after="0" w:line="276" w:lineRule="auto"/>
        <w:ind w:hanging="2"/>
        <w:jc w:val="both"/>
        <w:rPr>
          <w:rFonts w:ascii="Times New Roman" w:hAnsi="Times New Roman" w:eastAsia="Times New Roman" w:cs="Times New Roman"/>
          <w:sz w:val="24"/>
          <w:szCs w:val="24"/>
        </w:rPr>
      </w:pPr>
    </w:p>
    <w:tbl>
      <w:tblPr>
        <w:tblStyle w:val="9"/>
        <w:tblW w:w="9646" w:type="dxa"/>
        <w:tblInd w:w="-9" w:type="dxa"/>
        <w:tblLayout w:type="fixed"/>
        <w:tblCellMar>
          <w:top w:w="0" w:type="dxa"/>
          <w:left w:w="115" w:type="dxa"/>
          <w:bottom w:w="0" w:type="dxa"/>
          <w:right w:w="115" w:type="dxa"/>
        </w:tblCellMar>
      </w:tblPr>
      <w:tblGrid>
        <w:gridCol w:w="2745"/>
        <w:gridCol w:w="6901"/>
      </w:tblGrid>
      <w:tr w14:paraId="0A80405A">
        <w:tblPrEx>
          <w:tblCellMar>
            <w:top w:w="0" w:type="dxa"/>
            <w:left w:w="115" w:type="dxa"/>
            <w:bottom w:w="0" w:type="dxa"/>
            <w:right w:w="115" w:type="dxa"/>
          </w:tblCellMar>
        </w:tblPrEx>
        <w:trPr>
          <w:trHeight w:val="1305" w:hRule="atLeast"/>
        </w:trPr>
        <w:tc>
          <w:tcPr>
            <w:tcW w:w="2745" w:type="dxa"/>
            <w:tcMar>
              <w:top w:w="55" w:type="dxa"/>
              <w:left w:w="55" w:type="dxa"/>
              <w:bottom w:w="55" w:type="dxa"/>
              <w:right w:w="55" w:type="dxa"/>
            </w:tcMar>
          </w:tcPr>
          <w:p w14:paraId="6E485DF5">
            <w:pPr>
              <w:widowControl w:val="0"/>
              <w:spacing w:line="276" w:lineRule="auto"/>
              <w:ind w:left="1" w:hanging="3"/>
              <w:jc w:val="both"/>
              <w:rPr>
                <w:sz w:val="28"/>
                <w:szCs w:val="28"/>
              </w:rPr>
            </w:pPr>
            <w:r>
              <w:rPr>
                <w:sz w:val="28"/>
                <w:szCs w:val="28"/>
              </w:rPr>
              <w:t>Cilj:</w:t>
            </w:r>
          </w:p>
        </w:tc>
        <w:tc>
          <w:tcPr>
            <w:tcW w:w="6901" w:type="dxa"/>
            <w:tcMar>
              <w:top w:w="55" w:type="dxa"/>
              <w:left w:w="55" w:type="dxa"/>
              <w:bottom w:w="55" w:type="dxa"/>
              <w:right w:w="55" w:type="dxa"/>
            </w:tcMar>
          </w:tcPr>
          <w:p w14:paraId="7481BB41">
            <w:pPr>
              <w:widowControl w:val="0"/>
              <w:spacing w:line="276" w:lineRule="auto"/>
              <w:ind w:hanging="2"/>
              <w:jc w:val="both"/>
            </w:pPr>
            <w:r>
              <w:t>Povećanje kvalitete prometne kulture u odgojno-obrazovnom radu sa djecom kao i smanjenje broja prometnih nesreća, a sve u skladu sa Nacionalnim programom sigurnosti cestovnog prometa 2011.-2020. godine.</w:t>
            </w:r>
          </w:p>
        </w:tc>
      </w:tr>
      <w:tr w14:paraId="04E750F9">
        <w:tblPrEx>
          <w:tblCellMar>
            <w:top w:w="0" w:type="dxa"/>
            <w:left w:w="115" w:type="dxa"/>
            <w:bottom w:w="0" w:type="dxa"/>
            <w:right w:w="115" w:type="dxa"/>
          </w:tblCellMar>
        </w:tblPrEx>
        <w:trPr>
          <w:trHeight w:val="870" w:hRule="atLeast"/>
        </w:trPr>
        <w:tc>
          <w:tcPr>
            <w:tcW w:w="2745" w:type="dxa"/>
            <w:tcMar>
              <w:top w:w="55" w:type="dxa"/>
              <w:left w:w="55" w:type="dxa"/>
              <w:bottom w:w="55" w:type="dxa"/>
              <w:right w:w="55" w:type="dxa"/>
            </w:tcMar>
          </w:tcPr>
          <w:p w14:paraId="3A3481A7">
            <w:pPr>
              <w:widowControl w:val="0"/>
              <w:spacing w:line="276" w:lineRule="auto"/>
              <w:ind w:left="1" w:hanging="3"/>
              <w:jc w:val="both"/>
              <w:rPr>
                <w:sz w:val="28"/>
                <w:szCs w:val="28"/>
              </w:rPr>
            </w:pPr>
            <w:r>
              <w:rPr>
                <w:sz w:val="28"/>
                <w:szCs w:val="28"/>
              </w:rPr>
              <w:t>Aktivnosti:</w:t>
            </w:r>
          </w:p>
        </w:tc>
        <w:tc>
          <w:tcPr>
            <w:tcW w:w="6901" w:type="dxa"/>
            <w:tcMar>
              <w:top w:w="55" w:type="dxa"/>
              <w:left w:w="55" w:type="dxa"/>
              <w:bottom w:w="55" w:type="dxa"/>
              <w:right w:w="55" w:type="dxa"/>
            </w:tcMar>
          </w:tcPr>
          <w:p w14:paraId="1B0058F5">
            <w:pPr>
              <w:widowControl w:val="0"/>
              <w:spacing w:line="276" w:lineRule="auto"/>
              <w:ind w:hanging="2"/>
              <w:jc w:val="both"/>
            </w:pPr>
            <w:r>
              <w:t>Prvi sat sadrži teorijsku nastavu (predavanje)  u učionici u sklopu poligona, dok se drugi sat sastoji od praktične nastave (vožnje bicikla na samom Poligonu uz primjenu propisa  i poštivanje prometne signalizacije).</w:t>
            </w:r>
          </w:p>
        </w:tc>
      </w:tr>
      <w:tr w14:paraId="3EEA18CA">
        <w:tblPrEx>
          <w:tblCellMar>
            <w:top w:w="0" w:type="dxa"/>
            <w:left w:w="115" w:type="dxa"/>
            <w:bottom w:w="0" w:type="dxa"/>
            <w:right w:w="115" w:type="dxa"/>
          </w:tblCellMar>
        </w:tblPrEx>
        <w:trPr>
          <w:trHeight w:val="630" w:hRule="atLeast"/>
        </w:trPr>
        <w:tc>
          <w:tcPr>
            <w:tcW w:w="2745" w:type="dxa"/>
            <w:tcMar>
              <w:top w:w="55" w:type="dxa"/>
              <w:left w:w="55" w:type="dxa"/>
              <w:bottom w:w="55" w:type="dxa"/>
              <w:right w:w="55" w:type="dxa"/>
            </w:tcMar>
          </w:tcPr>
          <w:p w14:paraId="5B1093A7">
            <w:pPr>
              <w:widowControl w:val="0"/>
              <w:spacing w:line="276" w:lineRule="auto"/>
              <w:ind w:left="1" w:hanging="3"/>
              <w:jc w:val="both"/>
              <w:rPr>
                <w:sz w:val="28"/>
                <w:szCs w:val="28"/>
              </w:rPr>
            </w:pPr>
            <w:r>
              <w:rPr>
                <w:sz w:val="28"/>
                <w:szCs w:val="28"/>
              </w:rPr>
              <w:t>Nositelji:</w:t>
            </w:r>
          </w:p>
        </w:tc>
        <w:tc>
          <w:tcPr>
            <w:tcW w:w="6901" w:type="dxa"/>
            <w:tcMar>
              <w:top w:w="55" w:type="dxa"/>
              <w:left w:w="55" w:type="dxa"/>
              <w:bottom w:w="55" w:type="dxa"/>
              <w:right w:w="55" w:type="dxa"/>
            </w:tcMar>
          </w:tcPr>
          <w:p w14:paraId="291002EE">
            <w:pPr>
              <w:widowControl w:val="0"/>
              <w:spacing w:line="276" w:lineRule="auto"/>
              <w:ind w:hanging="2"/>
              <w:jc w:val="both"/>
            </w:pPr>
            <w:r>
              <w:t>Učiteljica Antonija  učenici 4. razreda, djelatnici školskog prometnog poligona Auto kluba „Split“ u Splitu</w:t>
            </w:r>
          </w:p>
        </w:tc>
      </w:tr>
      <w:tr w14:paraId="466D4FC3">
        <w:tblPrEx>
          <w:tblCellMar>
            <w:top w:w="0" w:type="dxa"/>
            <w:left w:w="115" w:type="dxa"/>
            <w:bottom w:w="0" w:type="dxa"/>
            <w:right w:w="115" w:type="dxa"/>
          </w:tblCellMar>
        </w:tblPrEx>
        <w:trPr>
          <w:trHeight w:val="615" w:hRule="atLeast"/>
        </w:trPr>
        <w:tc>
          <w:tcPr>
            <w:tcW w:w="2745" w:type="dxa"/>
            <w:tcMar>
              <w:top w:w="55" w:type="dxa"/>
              <w:left w:w="55" w:type="dxa"/>
              <w:bottom w:w="55" w:type="dxa"/>
              <w:right w:w="55" w:type="dxa"/>
            </w:tcMar>
          </w:tcPr>
          <w:p w14:paraId="79D45ACE">
            <w:pPr>
              <w:widowControl w:val="0"/>
              <w:spacing w:line="276" w:lineRule="auto"/>
              <w:ind w:left="1" w:hanging="3"/>
              <w:jc w:val="both"/>
              <w:rPr>
                <w:sz w:val="28"/>
                <w:szCs w:val="28"/>
              </w:rPr>
            </w:pPr>
            <w:r>
              <w:rPr>
                <w:sz w:val="28"/>
                <w:szCs w:val="28"/>
              </w:rPr>
              <w:t>Vremenik:</w:t>
            </w:r>
          </w:p>
        </w:tc>
        <w:tc>
          <w:tcPr>
            <w:tcW w:w="6901" w:type="dxa"/>
            <w:tcMar>
              <w:top w:w="55" w:type="dxa"/>
              <w:left w:w="55" w:type="dxa"/>
              <w:bottom w:w="55" w:type="dxa"/>
              <w:right w:w="55" w:type="dxa"/>
            </w:tcMar>
          </w:tcPr>
          <w:p w14:paraId="0A97F43E">
            <w:pPr>
              <w:widowControl w:val="0"/>
              <w:spacing w:line="276" w:lineRule="auto"/>
              <w:ind w:hanging="2"/>
              <w:jc w:val="both"/>
              <w:rPr>
                <w:highlight w:val="yellow"/>
              </w:rPr>
            </w:pPr>
            <w:r>
              <w:t>šk. god. 2025./2026.</w:t>
            </w:r>
          </w:p>
        </w:tc>
      </w:tr>
      <w:tr w14:paraId="68BF033B">
        <w:tblPrEx>
          <w:tblCellMar>
            <w:top w:w="0" w:type="dxa"/>
            <w:left w:w="115" w:type="dxa"/>
            <w:bottom w:w="0" w:type="dxa"/>
            <w:right w:w="115" w:type="dxa"/>
          </w:tblCellMar>
        </w:tblPrEx>
        <w:trPr>
          <w:trHeight w:val="600" w:hRule="atLeast"/>
        </w:trPr>
        <w:tc>
          <w:tcPr>
            <w:tcW w:w="2745" w:type="dxa"/>
            <w:tcMar>
              <w:top w:w="55" w:type="dxa"/>
              <w:left w:w="55" w:type="dxa"/>
              <w:bottom w:w="55" w:type="dxa"/>
              <w:right w:w="55" w:type="dxa"/>
            </w:tcMar>
          </w:tcPr>
          <w:p w14:paraId="7AC99F01">
            <w:pPr>
              <w:widowControl w:val="0"/>
              <w:spacing w:line="276" w:lineRule="auto"/>
              <w:ind w:left="1" w:hanging="3"/>
              <w:jc w:val="both"/>
              <w:rPr>
                <w:sz w:val="28"/>
                <w:szCs w:val="28"/>
              </w:rPr>
            </w:pPr>
            <w:r>
              <w:rPr>
                <w:sz w:val="28"/>
                <w:szCs w:val="28"/>
              </w:rPr>
              <w:t>Troškovnik:</w:t>
            </w:r>
          </w:p>
        </w:tc>
        <w:tc>
          <w:tcPr>
            <w:tcW w:w="6901" w:type="dxa"/>
            <w:tcMar>
              <w:top w:w="55" w:type="dxa"/>
              <w:left w:w="55" w:type="dxa"/>
              <w:bottom w:w="55" w:type="dxa"/>
              <w:right w:w="55" w:type="dxa"/>
            </w:tcMar>
          </w:tcPr>
          <w:p w14:paraId="491DB31A">
            <w:pPr>
              <w:widowControl w:val="0"/>
              <w:spacing w:line="276" w:lineRule="auto"/>
              <w:ind w:hanging="2"/>
              <w:jc w:val="both"/>
            </w:pPr>
            <w:r>
              <w:t>Do 15 €</w:t>
            </w:r>
          </w:p>
        </w:tc>
      </w:tr>
      <w:tr w14:paraId="0C322714">
        <w:tblPrEx>
          <w:tblCellMar>
            <w:top w:w="0" w:type="dxa"/>
            <w:left w:w="115" w:type="dxa"/>
            <w:bottom w:w="0" w:type="dxa"/>
            <w:right w:w="115" w:type="dxa"/>
          </w:tblCellMar>
        </w:tblPrEx>
        <w:trPr>
          <w:trHeight w:val="735" w:hRule="atLeast"/>
        </w:trPr>
        <w:tc>
          <w:tcPr>
            <w:tcW w:w="2745" w:type="dxa"/>
            <w:tcMar>
              <w:top w:w="55" w:type="dxa"/>
              <w:left w:w="55" w:type="dxa"/>
              <w:bottom w:w="55" w:type="dxa"/>
              <w:right w:w="55" w:type="dxa"/>
            </w:tcMar>
          </w:tcPr>
          <w:p w14:paraId="34DE55E4">
            <w:pPr>
              <w:widowControl w:val="0"/>
              <w:spacing w:line="276" w:lineRule="auto"/>
              <w:ind w:left="1" w:hanging="3"/>
              <w:jc w:val="both"/>
              <w:rPr>
                <w:sz w:val="28"/>
                <w:szCs w:val="28"/>
              </w:rPr>
            </w:pPr>
            <w:r>
              <w:rPr>
                <w:sz w:val="28"/>
                <w:szCs w:val="28"/>
              </w:rPr>
              <w:t>Način realizacije:</w:t>
            </w:r>
          </w:p>
        </w:tc>
        <w:tc>
          <w:tcPr>
            <w:tcW w:w="6901" w:type="dxa"/>
            <w:tcMar>
              <w:top w:w="55" w:type="dxa"/>
              <w:left w:w="55" w:type="dxa"/>
              <w:bottom w:w="55" w:type="dxa"/>
              <w:right w:w="55" w:type="dxa"/>
            </w:tcMar>
          </w:tcPr>
          <w:p w14:paraId="1B4C8C0A">
            <w:pPr>
              <w:widowControl w:val="0"/>
              <w:spacing w:line="276" w:lineRule="auto"/>
              <w:ind w:hanging="2"/>
              <w:jc w:val="both"/>
            </w:pPr>
            <w:r>
              <w:t>Polazak s autobusnog kolodvora Vrlika u jutarnjim satima. Vožnja prema školskom prometnom poligonu u Splitu, na adresi Park mladeži b.b. (pored Turske kule.) Trajanje poligona je 2 školska sata. Povratak u Vrliku.</w:t>
            </w:r>
          </w:p>
        </w:tc>
      </w:tr>
      <w:tr w14:paraId="0DA04036">
        <w:tblPrEx>
          <w:tblCellMar>
            <w:top w:w="0" w:type="dxa"/>
            <w:left w:w="115" w:type="dxa"/>
            <w:bottom w:w="0" w:type="dxa"/>
            <w:right w:w="115" w:type="dxa"/>
          </w:tblCellMar>
        </w:tblPrEx>
        <w:tc>
          <w:tcPr>
            <w:tcW w:w="2745" w:type="dxa"/>
            <w:tcMar>
              <w:top w:w="55" w:type="dxa"/>
              <w:left w:w="55" w:type="dxa"/>
              <w:bottom w:w="55" w:type="dxa"/>
              <w:right w:w="55" w:type="dxa"/>
            </w:tcMar>
          </w:tcPr>
          <w:p w14:paraId="2DC444D4">
            <w:pPr>
              <w:widowControl w:val="0"/>
              <w:spacing w:line="276" w:lineRule="auto"/>
              <w:ind w:left="1" w:hanging="3"/>
              <w:jc w:val="both"/>
              <w:rPr>
                <w:sz w:val="28"/>
                <w:szCs w:val="28"/>
              </w:rPr>
            </w:pPr>
            <w:r>
              <w:rPr>
                <w:sz w:val="28"/>
                <w:szCs w:val="28"/>
              </w:rPr>
              <w:t>Način vrednovanja:</w:t>
            </w:r>
          </w:p>
        </w:tc>
        <w:tc>
          <w:tcPr>
            <w:tcW w:w="6901" w:type="dxa"/>
            <w:tcMar>
              <w:top w:w="55" w:type="dxa"/>
              <w:left w:w="55" w:type="dxa"/>
              <w:bottom w:w="55" w:type="dxa"/>
              <w:right w:w="55" w:type="dxa"/>
            </w:tcMar>
          </w:tcPr>
          <w:p w14:paraId="20EBF0AE">
            <w:pPr>
              <w:widowControl w:val="0"/>
              <w:spacing w:line="276" w:lineRule="auto"/>
              <w:ind w:hanging="2"/>
              <w:jc w:val="both"/>
            </w:pPr>
            <w:r>
              <w:t>Provjera znanja iz prometnih propisa i sigurnosnih pravila, Izrada plakata, Fotografiranje za web škole</w:t>
            </w:r>
          </w:p>
        </w:tc>
      </w:tr>
    </w:tbl>
    <w:p w14:paraId="778731A2">
      <w:pPr>
        <w:spacing w:after="0" w:line="360" w:lineRule="auto"/>
        <w:ind w:hanging="2"/>
        <w:jc w:val="both"/>
        <w:rPr>
          <w:rFonts w:ascii="Times New Roman" w:hAnsi="Times New Roman" w:eastAsia="Times New Roman" w:cs="Times New Roman"/>
          <w:sz w:val="24"/>
          <w:szCs w:val="24"/>
        </w:rPr>
      </w:pPr>
    </w:p>
    <w:p w14:paraId="3FC1C7B9">
      <w:pPr>
        <w:spacing w:after="0" w:line="360" w:lineRule="auto"/>
        <w:ind w:hanging="2"/>
        <w:jc w:val="both"/>
        <w:rPr>
          <w:rFonts w:ascii="Times New Roman" w:hAnsi="Times New Roman" w:eastAsia="Times New Roman" w:cs="Times New Roman"/>
          <w:sz w:val="24"/>
          <w:szCs w:val="24"/>
        </w:rPr>
      </w:pPr>
    </w:p>
    <w:p w14:paraId="04A0D742">
      <w:pPr>
        <w:spacing w:after="0" w:line="360" w:lineRule="auto"/>
        <w:ind w:hanging="2"/>
        <w:jc w:val="both"/>
        <w:rPr>
          <w:rFonts w:ascii="Times New Roman" w:hAnsi="Times New Roman" w:eastAsia="Times New Roman" w:cs="Times New Roman"/>
          <w:sz w:val="24"/>
          <w:szCs w:val="24"/>
        </w:rPr>
      </w:pPr>
    </w:p>
    <w:p w14:paraId="23FEFDE9">
      <w:pPr>
        <w:spacing w:after="0" w:line="360" w:lineRule="auto"/>
        <w:ind w:hanging="2"/>
        <w:jc w:val="both"/>
        <w:rPr>
          <w:rFonts w:ascii="Times New Roman" w:hAnsi="Times New Roman" w:eastAsia="Times New Roman" w:cs="Times New Roman"/>
          <w:color w:val="000000"/>
          <w:sz w:val="24"/>
          <w:szCs w:val="24"/>
        </w:rPr>
      </w:pPr>
    </w:p>
    <w:p w14:paraId="085F9E94">
      <w:pPr>
        <w:spacing w:after="0" w:line="360" w:lineRule="auto"/>
        <w:ind w:left="1" w:hanging="3"/>
        <w:jc w:val="both"/>
        <w:rPr>
          <w:rFonts w:ascii="Times New Roman" w:hAnsi="Times New Roman" w:eastAsia="Times New Roman" w:cs="Times New Roman"/>
          <w:i/>
          <w:color w:val="FF0000"/>
          <w:sz w:val="40"/>
          <w:szCs w:val="40"/>
          <w:u w:val="single"/>
        </w:rPr>
      </w:pPr>
      <w:r>
        <w:rPr>
          <w:rFonts w:ascii="Times New Roman" w:hAnsi="Times New Roman" w:eastAsia="Times New Roman" w:cs="Times New Roman"/>
          <w:i/>
          <w:color w:val="FF0000"/>
          <w:sz w:val="40"/>
          <w:szCs w:val="40"/>
          <w:u w:val="single"/>
        </w:rPr>
        <w:t>Posjet Turističkoj zajednici Grada Vrlike</w:t>
      </w:r>
    </w:p>
    <w:p w14:paraId="57533974">
      <w:pPr>
        <w:spacing w:after="0" w:line="360" w:lineRule="auto"/>
        <w:ind w:left="1" w:hanging="3"/>
        <w:jc w:val="both"/>
        <w:rPr>
          <w:rFonts w:ascii="Times New Roman" w:hAnsi="Times New Roman" w:eastAsia="Times New Roman" w:cs="Times New Roman"/>
          <w:color w:val="00B050"/>
          <w:sz w:val="24"/>
          <w:szCs w:val="24"/>
          <w:u w:val="single"/>
        </w:rPr>
      </w:pPr>
    </w:p>
    <w:p w14:paraId="2ECFFEFE">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 6.</w:t>
      </w:r>
    </w:p>
    <w:p w14:paraId="7C7626A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učitelj geografije, djelatnici TZ Grada Vrlike</w:t>
      </w:r>
    </w:p>
    <w:p w14:paraId="5BB66A80">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8</w:t>
      </w:r>
    </w:p>
    <w:p w14:paraId="00209E6D">
      <w:pPr>
        <w:spacing w:after="0" w:line="360" w:lineRule="auto"/>
        <w:ind w:hanging="2"/>
        <w:jc w:val="both"/>
        <w:rPr>
          <w:rFonts w:ascii="Times New Roman" w:hAnsi="Times New Roman" w:eastAsia="Times New Roman" w:cs="Times New Roman"/>
          <w:sz w:val="24"/>
          <w:szCs w:val="24"/>
        </w:rPr>
      </w:pPr>
    </w:p>
    <w:p w14:paraId="7E6A5A9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upoznati učenike s načinom i djelokrugom rada TZ Grada Vrlike</w:t>
      </w:r>
    </w:p>
    <w:p w14:paraId="512340E2">
      <w:pPr>
        <w:spacing w:after="0" w:line="360" w:lineRule="auto"/>
        <w:ind w:hanging="2"/>
        <w:jc w:val="both"/>
        <w:rPr>
          <w:rFonts w:ascii="Times New Roman" w:hAnsi="Times New Roman" w:eastAsia="Times New Roman" w:cs="Times New Roman"/>
          <w:sz w:val="24"/>
          <w:szCs w:val="24"/>
        </w:rPr>
      </w:pPr>
    </w:p>
    <w:p w14:paraId="507CEBF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ukazati učenicima na mogućnosti razvoja turizma u njihovom zavičaju, njegovanje prirodne i kulturne baštine</w:t>
      </w:r>
    </w:p>
    <w:p w14:paraId="6374BEEA">
      <w:pPr>
        <w:spacing w:after="0" w:line="360" w:lineRule="auto"/>
        <w:ind w:hanging="2"/>
        <w:jc w:val="both"/>
        <w:rPr>
          <w:rFonts w:ascii="Times New Roman" w:hAnsi="Times New Roman" w:eastAsia="Times New Roman" w:cs="Times New Roman"/>
          <w:sz w:val="24"/>
          <w:szCs w:val="24"/>
        </w:rPr>
      </w:pPr>
    </w:p>
    <w:p w14:paraId="10CCF798">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Način realizacije: razgledavanje i upoznavanje s djelovanjem TZ </w:t>
      </w:r>
    </w:p>
    <w:p w14:paraId="22433ADE">
      <w:pPr>
        <w:spacing w:after="0" w:line="360" w:lineRule="auto"/>
        <w:ind w:left="1" w:hanging="3"/>
        <w:jc w:val="both"/>
        <w:rPr>
          <w:rFonts w:ascii="Times New Roman" w:hAnsi="Times New Roman" w:eastAsia="Times New Roman" w:cs="Times New Roman"/>
          <w:sz w:val="24"/>
          <w:szCs w:val="24"/>
        </w:rPr>
      </w:pPr>
    </w:p>
    <w:p w14:paraId="0836166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svibanj 2026.</w:t>
      </w:r>
    </w:p>
    <w:p w14:paraId="1E06AA17">
      <w:pPr>
        <w:spacing w:after="0" w:line="360" w:lineRule="auto"/>
        <w:ind w:hanging="2"/>
        <w:jc w:val="both"/>
        <w:rPr>
          <w:rFonts w:ascii="Times New Roman" w:hAnsi="Times New Roman" w:eastAsia="Times New Roman" w:cs="Times New Roman"/>
          <w:sz w:val="24"/>
          <w:szCs w:val="24"/>
        </w:rPr>
      </w:pPr>
    </w:p>
    <w:p w14:paraId="00B7F61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w:t>
      </w:r>
    </w:p>
    <w:p w14:paraId="2C67CF7B">
      <w:pPr>
        <w:spacing w:after="0" w:line="360" w:lineRule="auto"/>
        <w:ind w:hanging="2"/>
        <w:jc w:val="both"/>
        <w:rPr>
          <w:rFonts w:ascii="Times New Roman" w:hAnsi="Times New Roman" w:eastAsia="Times New Roman" w:cs="Times New Roman"/>
          <w:sz w:val="24"/>
          <w:szCs w:val="24"/>
        </w:rPr>
      </w:pPr>
    </w:p>
    <w:p w14:paraId="258F6B5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Vrednovanje: - samovrednovanje, provjere znanja nastavnih sadržaja, plakati, </w:t>
      </w:r>
    </w:p>
    <w:p w14:paraId="0A15BCC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prezentacija </w:t>
      </w:r>
    </w:p>
    <w:p w14:paraId="7EF85AD9">
      <w:pPr>
        <w:spacing w:after="0" w:line="360" w:lineRule="auto"/>
        <w:ind w:left="1" w:hanging="3"/>
        <w:jc w:val="both"/>
        <w:rPr>
          <w:rFonts w:ascii="Times New Roman" w:hAnsi="Times New Roman" w:eastAsia="Times New Roman" w:cs="Times New Roman"/>
          <w:sz w:val="24"/>
          <w:szCs w:val="24"/>
        </w:rPr>
      </w:pPr>
    </w:p>
    <w:p w14:paraId="18C227A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Analiza nastavnog procesa: - redovito izvještavanje RV, stručne službe i roditelja</w:t>
      </w:r>
    </w:p>
    <w:p w14:paraId="655D1DB2">
      <w:pPr>
        <w:spacing w:after="0" w:line="360" w:lineRule="auto"/>
        <w:ind w:left="1" w:hanging="3"/>
        <w:jc w:val="both"/>
        <w:rPr>
          <w:rFonts w:ascii="Times New Roman" w:hAnsi="Times New Roman" w:eastAsia="Times New Roman" w:cs="Times New Roman"/>
          <w:sz w:val="24"/>
          <w:szCs w:val="24"/>
        </w:rPr>
      </w:pPr>
    </w:p>
    <w:p w14:paraId="48988ECF">
      <w:pPr>
        <w:spacing w:after="0" w:line="360" w:lineRule="auto"/>
        <w:ind w:left="1" w:hanging="3"/>
        <w:jc w:val="both"/>
        <w:rPr>
          <w:rFonts w:ascii="Times New Roman" w:hAnsi="Times New Roman" w:eastAsia="Times New Roman" w:cs="Times New Roman"/>
          <w:sz w:val="24"/>
          <w:szCs w:val="24"/>
        </w:rPr>
      </w:pPr>
    </w:p>
    <w:p w14:paraId="05A8A3E6">
      <w:pPr>
        <w:spacing w:after="0" w:line="360" w:lineRule="auto"/>
        <w:ind w:left="1" w:hanging="3"/>
        <w:jc w:val="both"/>
        <w:rPr>
          <w:rFonts w:ascii="Times New Roman" w:hAnsi="Times New Roman" w:eastAsia="Times New Roman" w:cs="Times New Roman"/>
          <w:sz w:val="24"/>
          <w:szCs w:val="24"/>
        </w:rPr>
      </w:pPr>
    </w:p>
    <w:p w14:paraId="59F55653">
      <w:pPr>
        <w:spacing w:after="0" w:line="360" w:lineRule="auto"/>
        <w:ind w:left="1" w:hanging="3"/>
        <w:jc w:val="both"/>
        <w:rPr>
          <w:rFonts w:ascii="Times New Roman" w:hAnsi="Times New Roman" w:eastAsia="Times New Roman" w:cs="Times New Roman"/>
          <w:sz w:val="24"/>
          <w:szCs w:val="24"/>
        </w:rPr>
      </w:pPr>
    </w:p>
    <w:p w14:paraId="097DCEBC">
      <w:pPr>
        <w:widowControl w:val="0"/>
        <w:spacing w:after="0" w:line="360" w:lineRule="auto"/>
        <w:ind w:hanging="2"/>
        <w:jc w:val="both"/>
        <w:rPr>
          <w:rFonts w:ascii="Times New Roman" w:hAnsi="Times New Roman" w:eastAsia="Times New Roman" w:cs="Times New Roman"/>
          <w:sz w:val="24"/>
          <w:szCs w:val="24"/>
          <w:u w:val="single"/>
        </w:rPr>
      </w:pPr>
    </w:p>
    <w:p w14:paraId="2118D101">
      <w:pPr>
        <w:widowControl w:val="0"/>
        <w:spacing w:after="0" w:line="360" w:lineRule="auto"/>
        <w:ind w:hanging="2"/>
        <w:jc w:val="both"/>
        <w:rPr>
          <w:rFonts w:ascii="Times New Roman" w:hAnsi="Times New Roman" w:eastAsia="Times New Roman" w:cs="Times New Roman"/>
          <w:sz w:val="24"/>
          <w:szCs w:val="24"/>
          <w:u w:val="single"/>
        </w:rPr>
      </w:pPr>
    </w:p>
    <w:p w14:paraId="44A3F021">
      <w:pPr>
        <w:widowControl w:val="0"/>
        <w:spacing w:after="0" w:line="360" w:lineRule="auto"/>
        <w:ind w:hanging="2"/>
        <w:jc w:val="both"/>
        <w:rPr>
          <w:rFonts w:ascii="Times New Roman" w:hAnsi="Times New Roman" w:eastAsia="Times New Roman" w:cs="Times New Roman"/>
          <w:sz w:val="24"/>
          <w:szCs w:val="24"/>
          <w:u w:val="single"/>
        </w:rPr>
      </w:pPr>
    </w:p>
    <w:p w14:paraId="44DCA5C7">
      <w:pPr>
        <w:widowControl w:val="0"/>
        <w:spacing w:after="0" w:line="360" w:lineRule="auto"/>
        <w:ind w:hanging="2"/>
        <w:jc w:val="both"/>
        <w:rPr>
          <w:rFonts w:ascii="Times New Roman" w:hAnsi="Times New Roman" w:eastAsia="Times New Roman" w:cs="Times New Roman"/>
          <w:sz w:val="24"/>
          <w:szCs w:val="24"/>
          <w:u w:val="single"/>
        </w:rPr>
      </w:pPr>
    </w:p>
    <w:p w14:paraId="5F0A80E8">
      <w:pPr>
        <w:spacing w:after="0"/>
        <w:jc w:val="both"/>
        <w:rPr>
          <w:rFonts w:ascii="Times New Roman" w:hAnsi="Times New Roman" w:eastAsia="Times New Roman" w:cs="Times New Roman"/>
          <w:b/>
          <w:bCs/>
          <w:sz w:val="48"/>
          <w:szCs w:val="48"/>
        </w:rPr>
      </w:pPr>
      <w:r>
        <w:rPr>
          <w:rFonts w:ascii="Times New Roman" w:hAnsi="Times New Roman" w:eastAsia="Times New Roman" w:cs="Times New Roman"/>
          <w:b/>
          <w:bCs/>
          <w:sz w:val="40"/>
          <w:szCs w:val="40"/>
          <w:u w:val="single"/>
        </w:rPr>
        <w:t>Nastava u prirodi na hrvatskom jeziku</w:t>
      </w:r>
      <w:r>
        <w:rPr>
          <w:rFonts w:ascii="Times New Roman" w:hAnsi="Times New Roman" w:eastAsia="Times New Roman" w:cs="Times New Roman"/>
          <w:b/>
          <w:bCs/>
          <w:sz w:val="48"/>
          <w:szCs w:val="48"/>
        </w:rPr>
        <w:t xml:space="preserve"> </w:t>
      </w:r>
    </w:p>
    <w:p w14:paraId="1672D8A3">
      <w:pPr>
        <w:spacing w:after="0"/>
        <w:jc w:val="both"/>
      </w:pPr>
      <w:r>
        <w:rPr>
          <w:rFonts w:ascii="Segoe UI" w:hAnsi="Segoe UI" w:eastAsia="Segoe UI" w:cs="Segoe UI"/>
          <w:sz w:val="18"/>
          <w:szCs w:val="18"/>
        </w:rPr>
        <w:t xml:space="preserve"> </w:t>
      </w:r>
    </w:p>
    <w:p w14:paraId="1D6E9F5C">
      <w:pPr>
        <w:spacing w:after="0"/>
        <w:jc w:val="both"/>
      </w:pPr>
      <w:r>
        <w:rPr>
          <w:rFonts w:ascii="Times New Roman" w:hAnsi="Times New Roman" w:eastAsia="Times New Roman" w:cs="Times New Roman"/>
          <w:b/>
          <w:bCs/>
          <w:sz w:val="24"/>
          <w:szCs w:val="24"/>
        </w:rPr>
        <w:t>Razred:</w:t>
      </w:r>
      <w:r>
        <w:rPr>
          <w:rFonts w:ascii="Times New Roman" w:hAnsi="Times New Roman" w:eastAsia="Times New Roman" w:cs="Times New Roman"/>
          <w:sz w:val="24"/>
          <w:szCs w:val="24"/>
        </w:rPr>
        <w:t xml:space="preserve"> svi prema potrebi </w:t>
      </w:r>
    </w:p>
    <w:p w14:paraId="23C5BEC4">
      <w:pPr>
        <w:spacing w:after="0"/>
        <w:jc w:val="both"/>
      </w:pPr>
      <w:r>
        <w:rPr>
          <w:rFonts w:ascii="Segoe UI" w:hAnsi="Segoe UI" w:eastAsia="Segoe UI" w:cs="Segoe UI"/>
          <w:sz w:val="18"/>
          <w:szCs w:val="18"/>
        </w:rPr>
        <w:t xml:space="preserve"> </w:t>
      </w:r>
    </w:p>
    <w:p w14:paraId="28F46390">
      <w:pPr>
        <w:spacing w:after="0"/>
        <w:jc w:val="both"/>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xml:space="preserve">: Ivana Grabić </w:t>
      </w:r>
    </w:p>
    <w:p w14:paraId="72B268DE">
      <w:pPr>
        <w:spacing w:after="0"/>
        <w:jc w:val="both"/>
      </w:pPr>
      <w:r>
        <w:rPr>
          <w:rFonts w:ascii="Segoe UI" w:hAnsi="Segoe UI" w:eastAsia="Segoe UI" w:cs="Segoe UI"/>
          <w:sz w:val="18"/>
          <w:szCs w:val="18"/>
        </w:rPr>
        <w:t xml:space="preserve"> </w:t>
      </w:r>
    </w:p>
    <w:p w14:paraId="33F50C20">
      <w:pPr>
        <w:spacing w:after="0"/>
        <w:jc w:val="both"/>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Poticanje govora na hrvatskom jeziku, učenje novih sadržaja i primjena naučenoga (upotreba vokabulara i jezičnih konstrukcija) na otvorenom</w:t>
      </w:r>
    </w:p>
    <w:p w14:paraId="0DDB80E4">
      <w:pPr>
        <w:spacing w:after="0"/>
        <w:jc w:val="both"/>
      </w:pPr>
      <w:r>
        <w:rPr>
          <w:rFonts w:ascii="Times New Roman" w:hAnsi="Times New Roman" w:eastAsia="Times New Roman" w:cs="Times New Roman"/>
          <w:sz w:val="24"/>
          <w:szCs w:val="24"/>
        </w:rPr>
        <w:t xml:space="preserve"> </w:t>
      </w:r>
    </w:p>
    <w:p w14:paraId="06AB28CD">
      <w:pPr>
        <w:spacing w:after="0"/>
        <w:jc w:val="both"/>
      </w:pPr>
      <w:r>
        <w:rPr>
          <w:rFonts w:ascii="Times New Roman" w:hAnsi="Times New Roman" w:eastAsia="Times New Roman" w:cs="Times New Roman"/>
          <w:b/>
          <w:bCs/>
          <w:sz w:val="24"/>
          <w:szCs w:val="24"/>
        </w:rPr>
        <w:t xml:space="preserve">Namjena: </w:t>
      </w:r>
      <w:r>
        <w:rPr>
          <w:rFonts w:ascii="Times New Roman" w:hAnsi="Times New Roman" w:eastAsia="Times New Roman" w:cs="Times New Roman"/>
          <w:sz w:val="24"/>
          <w:szCs w:val="24"/>
        </w:rPr>
        <w:t xml:space="preserve">istraživačko učenje, problemsko učenje te praktična primjena naučenog u stvarnom svijetu </w:t>
      </w:r>
    </w:p>
    <w:p w14:paraId="6CAA4C53">
      <w:pPr>
        <w:spacing w:after="0"/>
        <w:jc w:val="both"/>
      </w:pPr>
      <w:r>
        <w:rPr>
          <w:rFonts w:ascii="Times New Roman" w:hAnsi="Times New Roman" w:eastAsia="Times New Roman" w:cs="Times New Roman"/>
          <w:sz w:val="24"/>
          <w:szCs w:val="24"/>
        </w:rPr>
        <w:t xml:space="preserve"> </w:t>
      </w:r>
    </w:p>
    <w:p w14:paraId="59CAEADB">
      <w:pPr>
        <w:spacing w:after="0"/>
        <w:jc w:val="both"/>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odlazak u školski vrt  i na Česmu</w:t>
      </w:r>
    </w:p>
    <w:p w14:paraId="7556DC9A">
      <w:pPr>
        <w:spacing w:after="0"/>
        <w:jc w:val="both"/>
      </w:pPr>
      <w:r>
        <w:rPr>
          <w:rFonts w:ascii="Times New Roman" w:hAnsi="Times New Roman" w:eastAsia="Times New Roman" w:cs="Times New Roman"/>
          <w:sz w:val="24"/>
          <w:szCs w:val="24"/>
        </w:rPr>
        <w:t xml:space="preserve"> </w:t>
      </w:r>
    </w:p>
    <w:p w14:paraId="5C62A15B">
      <w:pPr>
        <w:spacing w:after="0"/>
        <w:jc w:val="both"/>
      </w:pPr>
      <w:r>
        <w:rPr>
          <w:rFonts w:ascii="Times New Roman" w:hAnsi="Times New Roman" w:eastAsia="Times New Roman" w:cs="Times New Roman"/>
          <w:b/>
          <w:bCs/>
          <w:sz w:val="24"/>
          <w:szCs w:val="24"/>
        </w:rPr>
        <w:t xml:space="preserve">Vremenik: </w:t>
      </w:r>
      <w:r>
        <w:rPr>
          <w:rFonts w:ascii="Times New Roman" w:hAnsi="Times New Roman" w:eastAsia="Times New Roman" w:cs="Times New Roman"/>
          <w:sz w:val="24"/>
          <w:szCs w:val="24"/>
        </w:rPr>
        <w:t xml:space="preserve">cijela školska godina </w:t>
      </w:r>
    </w:p>
    <w:p w14:paraId="30BE1E79">
      <w:pPr>
        <w:spacing w:after="0"/>
        <w:jc w:val="both"/>
      </w:pPr>
      <w:r>
        <w:rPr>
          <w:rFonts w:ascii="Times New Roman" w:hAnsi="Times New Roman" w:eastAsia="Times New Roman" w:cs="Times New Roman"/>
          <w:sz w:val="24"/>
          <w:szCs w:val="24"/>
        </w:rPr>
        <w:t xml:space="preserve"> </w:t>
      </w:r>
    </w:p>
    <w:p w14:paraId="6EDFD599">
      <w:pPr>
        <w:spacing w:after="0"/>
        <w:jc w:val="both"/>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nema troškova</w:t>
      </w:r>
    </w:p>
    <w:p w14:paraId="0AD3A3FA">
      <w:pPr>
        <w:spacing w:after="0"/>
        <w:jc w:val="both"/>
      </w:pPr>
      <w:r>
        <w:rPr>
          <w:rFonts w:ascii="Times New Roman" w:hAnsi="Times New Roman" w:eastAsia="Times New Roman" w:cs="Times New Roman"/>
          <w:sz w:val="24"/>
          <w:szCs w:val="24"/>
        </w:rPr>
        <w:t xml:space="preserve"> </w:t>
      </w:r>
    </w:p>
    <w:p w14:paraId="75A60E4D">
      <w:pPr>
        <w:spacing w:after="0"/>
        <w:jc w:val="both"/>
      </w:pPr>
      <w:r>
        <w:rPr>
          <w:rFonts w:ascii="Times New Roman" w:hAnsi="Times New Roman" w:eastAsia="Times New Roman" w:cs="Times New Roman"/>
          <w:b/>
          <w:bCs/>
          <w:sz w:val="24"/>
          <w:szCs w:val="24"/>
        </w:rPr>
        <w:t>Vrednovanje:</w:t>
      </w:r>
      <w:r>
        <w:rPr>
          <w:rFonts w:ascii="Times New Roman" w:hAnsi="Times New Roman" w:eastAsia="Times New Roman" w:cs="Times New Roman"/>
          <w:sz w:val="24"/>
          <w:szCs w:val="24"/>
        </w:rPr>
        <w:t xml:space="preserve">  samovrednovanje, provjere znanja nastavnih sadržaja, plakati, prezentacija  </w:t>
      </w:r>
    </w:p>
    <w:p w14:paraId="0E0B6E6F">
      <w:pPr>
        <w:spacing w:after="0"/>
        <w:jc w:val="both"/>
        <w:rPr>
          <w:rFonts w:ascii="Segoe UI" w:hAnsi="Segoe UI" w:eastAsia="Segoe UI" w:cs="Segoe UI"/>
          <w:sz w:val="18"/>
          <w:szCs w:val="18"/>
        </w:rPr>
      </w:pPr>
    </w:p>
    <w:p w14:paraId="3D109B58">
      <w:pPr>
        <w:widowControl w:val="0"/>
        <w:spacing w:after="0" w:line="360" w:lineRule="auto"/>
        <w:ind w:hanging="2"/>
        <w:jc w:val="both"/>
        <w:rPr>
          <w:rFonts w:ascii="Times New Roman" w:hAnsi="Times New Roman" w:eastAsia="Times New Roman" w:cs="Times New Roman"/>
          <w:sz w:val="24"/>
          <w:szCs w:val="24"/>
        </w:rPr>
      </w:pPr>
    </w:p>
    <w:p w14:paraId="66EDE23B">
      <w:pPr>
        <w:widowControl w:val="0"/>
        <w:spacing w:after="0" w:line="360" w:lineRule="auto"/>
        <w:ind w:left="-2"/>
        <w:jc w:val="both"/>
        <w:rPr>
          <w:rFonts w:ascii="Times New Roman" w:hAnsi="Times New Roman" w:eastAsia="Times New Roman" w:cs="Times New Roman"/>
          <w:sz w:val="24"/>
          <w:szCs w:val="24"/>
        </w:rPr>
      </w:pPr>
    </w:p>
    <w:p w14:paraId="641A9C81">
      <w:pPr>
        <w:widowControl w:val="0"/>
        <w:spacing w:after="0" w:line="360" w:lineRule="auto"/>
        <w:ind w:left="-2"/>
        <w:jc w:val="both"/>
        <w:rPr>
          <w:rFonts w:ascii="Times New Roman" w:hAnsi="Times New Roman" w:eastAsia="Times New Roman" w:cs="Times New Roman"/>
          <w:sz w:val="24"/>
          <w:szCs w:val="24"/>
        </w:rPr>
      </w:pPr>
    </w:p>
    <w:p w14:paraId="71EFFFA4">
      <w:pPr>
        <w:spacing w:after="0" w:line="360" w:lineRule="auto"/>
        <w:ind w:left="1" w:hanging="3"/>
        <w:jc w:val="both"/>
        <w:rPr>
          <w:rFonts w:ascii="Times New Roman" w:hAnsi="Times New Roman" w:eastAsia="Times New Roman" w:cs="Times New Roman"/>
          <w:b/>
          <w:bCs/>
          <w:i/>
          <w:iCs/>
          <w:sz w:val="36"/>
          <w:szCs w:val="36"/>
          <w:u w:val="single"/>
        </w:rPr>
      </w:pPr>
      <w:r>
        <w:rPr>
          <w:rFonts w:ascii="Times New Roman" w:hAnsi="Times New Roman" w:eastAsia="Times New Roman" w:cs="Times New Roman"/>
          <w:b/>
          <w:bCs/>
          <w:i/>
          <w:iCs/>
          <w:sz w:val="36"/>
          <w:szCs w:val="36"/>
          <w:u w:val="single"/>
        </w:rPr>
        <w:t>Nastava u prirodi na engleskom jeziku</w:t>
      </w:r>
    </w:p>
    <w:p w14:paraId="0E5A1429">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w:t>
      </w:r>
      <w:r>
        <w:rPr>
          <w:rFonts w:ascii="Times New Roman" w:hAnsi="Times New Roman" w:eastAsia="Times New Roman" w:cs="Times New Roman"/>
          <w:sz w:val="24"/>
          <w:szCs w:val="24"/>
        </w:rPr>
        <w:t xml:space="preserve"> svi prema potrebi</w:t>
      </w:r>
    </w:p>
    <w:p w14:paraId="4580E75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Marina Štambuk Poparić</w:t>
      </w:r>
    </w:p>
    <w:p w14:paraId="5CE6883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Planiran broj učenika: </w:t>
      </w:r>
      <w:r>
        <w:rPr>
          <w:rFonts w:ascii="Times New Roman" w:hAnsi="Times New Roman" w:eastAsia="Times New Roman" w:cs="Times New Roman"/>
          <w:sz w:val="24"/>
          <w:szCs w:val="24"/>
        </w:rPr>
        <w:t>10</w:t>
      </w:r>
    </w:p>
    <w:p w14:paraId="7132451C">
      <w:pPr>
        <w:spacing w:after="0" w:line="360" w:lineRule="auto"/>
        <w:ind w:hanging="2"/>
        <w:jc w:val="both"/>
        <w:rPr>
          <w:rFonts w:ascii="Times New Roman" w:hAnsi="Times New Roman" w:eastAsia="Times New Roman" w:cs="Times New Roman"/>
          <w:sz w:val="24"/>
          <w:szCs w:val="24"/>
        </w:rPr>
      </w:pPr>
    </w:p>
    <w:p w14:paraId="488A925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Poticanje govora na engleskom jeziku, učenje novih sadržaja i primjena naučenoga (upotreba vokabulara i jezičnih konstrukcija) na otvorenom</w:t>
      </w:r>
    </w:p>
    <w:p w14:paraId="55BD50AA">
      <w:pPr>
        <w:spacing w:after="0" w:line="360" w:lineRule="auto"/>
        <w:ind w:hanging="2"/>
        <w:jc w:val="both"/>
        <w:rPr>
          <w:rFonts w:ascii="Times New Roman" w:hAnsi="Times New Roman" w:eastAsia="Times New Roman" w:cs="Times New Roman"/>
          <w:sz w:val="24"/>
          <w:szCs w:val="24"/>
        </w:rPr>
      </w:pPr>
    </w:p>
    <w:p w14:paraId="6ABC12E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Namjena: </w:t>
      </w:r>
      <w:r>
        <w:rPr>
          <w:rFonts w:ascii="Times New Roman" w:hAnsi="Times New Roman" w:eastAsia="Times New Roman" w:cs="Times New Roman"/>
          <w:sz w:val="24"/>
          <w:szCs w:val="24"/>
        </w:rPr>
        <w:t>istraživačko učenje, problemsko učenje te praktična primjena naučenog u stvarnom svijetu</w:t>
      </w:r>
    </w:p>
    <w:p w14:paraId="435CBD3D">
      <w:pPr>
        <w:spacing w:after="0" w:line="360" w:lineRule="auto"/>
        <w:ind w:hanging="2"/>
        <w:jc w:val="both"/>
        <w:rPr>
          <w:rFonts w:ascii="Times New Roman" w:hAnsi="Times New Roman" w:eastAsia="Times New Roman" w:cs="Times New Roman"/>
          <w:b/>
          <w:bCs/>
          <w:color w:val="FF0000"/>
          <w:sz w:val="24"/>
          <w:szCs w:val="24"/>
        </w:rPr>
      </w:pPr>
    </w:p>
    <w:p w14:paraId="5232F75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razvijanje vještina slušanja i govorenja u vanjskom ambijentu uz razgledavanje na lokacijama šireg centra grada Vrlike</w:t>
      </w:r>
    </w:p>
    <w:p w14:paraId="1ECAB228">
      <w:pPr>
        <w:spacing w:after="0" w:line="360" w:lineRule="auto"/>
        <w:ind w:left="1" w:hanging="3"/>
        <w:jc w:val="both"/>
        <w:rPr>
          <w:rFonts w:ascii="Times New Roman" w:hAnsi="Times New Roman" w:eastAsia="Times New Roman" w:cs="Times New Roman"/>
          <w:sz w:val="24"/>
          <w:szCs w:val="24"/>
        </w:rPr>
      </w:pPr>
    </w:p>
    <w:p w14:paraId="78E0B99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Vremenik: </w:t>
      </w:r>
      <w:r>
        <w:rPr>
          <w:rFonts w:ascii="Times New Roman" w:hAnsi="Times New Roman" w:eastAsia="Times New Roman" w:cs="Times New Roman"/>
          <w:sz w:val="24"/>
          <w:szCs w:val="24"/>
        </w:rPr>
        <w:t>cijela nastavna godina</w:t>
      </w:r>
    </w:p>
    <w:p w14:paraId="4C190D7B">
      <w:pPr>
        <w:spacing w:after="0" w:line="360" w:lineRule="auto"/>
        <w:ind w:hanging="2"/>
        <w:jc w:val="both"/>
        <w:rPr>
          <w:rFonts w:ascii="Times New Roman" w:hAnsi="Times New Roman" w:eastAsia="Times New Roman" w:cs="Times New Roman"/>
          <w:sz w:val="24"/>
          <w:szCs w:val="24"/>
        </w:rPr>
      </w:pPr>
    </w:p>
    <w:p w14:paraId="0F7253F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možebitni troškovi prijevoza</w:t>
      </w:r>
    </w:p>
    <w:p w14:paraId="7BB59ABB">
      <w:pPr>
        <w:spacing w:after="0" w:line="360" w:lineRule="auto"/>
        <w:ind w:hanging="2"/>
        <w:jc w:val="both"/>
        <w:rPr>
          <w:rFonts w:ascii="Times New Roman" w:hAnsi="Times New Roman" w:eastAsia="Times New Roman" w:cs="Times New Roman"/>
          <w:sz w:val="24"/>
          <w:szCs w:val="24"/>
        </w:rPr>
      </w:pPr>
    </w:p>
    <w:p w14:paraId="7068B92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Vrednovanje:</w:t>
      </w:r>
      <w:r>
        <w:rPr>
          <w:rFonts w:ascii="Times New Roman" w:hAnsi="Times New Roman" w:eastAsia="Times New Roman" w:cs="Times New Roman"/>
          <w:sz w:val="24"/>
          <w:szCs w:val="24"/>
        </w:rPr>
        <w:t xml:space="preserve">  formativno vrednovanje govorenja, odgovaranja na pitanja te davanja i slijeđenja uputa, vršnjačko vrednovanje.</w:t>
      </w:r>
    </w:p>
    <w:p w14:paraId="52CB7AA1">
      <w:pPr>
        <w:widowControl w:val="0"/>
        <w:spacing w:after="0" w:line="360" w:lineRule="auto"/>
        <w:ind w:hanging="2"/>
        <w:jc w:val="both"/>
        <w:rPr>
          <w:rFonts w:ascii="Times New Roman" w:hAnsi="Times New Roman" w:eastAsia="Times New Roman" w:cs="Times New Roman"/>
          <w:sz w:val="24"/>
          <w:szCs w:val="24"/>
        </w:rPr>
      </w:pPr>
    </w:p>
    <w:p w14:paraId="6025D758">
      <w:pPr>
        <w:spacing w:after="0" w:line="360" w:lineRule="auto"/>
        <w:ind w:left="1" w:hanging="3"/>
        <w:jc w:val="both"/>
        <w:rPr>
          <w:rFonts w:ascii="Times New Roman" w:hAnsi="Times New Roman" w:eastAsia="Times New Roman" w:cs="Times New Roman"/>
          <w:sz w:val="24"/>
          <w:szCs w:val="24"/>
        </w:rPr>
      </w:pPr>
    </w:p>
    <w:p w14:paraId="26C32A0E">
      <w:pPr>
        <w:spacing w:after="0" w:line="360" w:lineRule="auto"/>
        <w:ind w:left="1" w:hanging="3"/>
        <w:jc w:val="both"/>
        <w:rPr>
          <w:rFonts w:ascii="Times New Roman" w:hAnsi="Times New Roman" w:eastAsia="Times New Roman" w:cs="Times New Roman"/>
          <w:sz w:val="24"/>
          <w:szCs w:val="24"/>
        </w:rPr>
      </w:pPr>
    </w:p>
    <w:p w14:paraId="442E5820">
      <w:pPr>
        <w:spacing w:after="0" w:line="360" w:lineRule="auto"/>
        <w:ind w:left="1" w:hanging="3"/>
        <w:jc w:val="both"/>
        <w:rPr>
          <w:rFonts w:ascii="Times New Roman" w:hAnsi="Times New Roman" w:eastAsia="Times New Roman" w:cs="Times New Roman"/>
          <w:sz w:val="32"/>
          <w:szCs w:val="32"/>
          <w:u w:val="single"/>
        </w:rPr>
      </w:pPr>
      <w:r>
        <w:rPr>
          <w:rFonts w:ascii="Times New Roman" w:hAnsi="Times New Roman" w:eastAsia="Times New Roman" w:cs="Times New Roman"/>
          <w:sz w:val="36"/>
          <w:szCs w:val="36"/>
          <w:u w:val="single"/>
        </w:rPr>
        <w:t>Meine Stadt Vrlika</w:t>
      </w:r>
    </w:p>
    <w:p w14:paraId="40F7948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 7.</w:t>
      </w:r>
    </w:p>
    <w:p w14:paraId="750A9F4A">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Markiša Visković</w:t>
      </w:r>
    </w:p>
    <w:p w14:paraId="338DD15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7</w:t>
      </w:r>
    </w:p>
    <w:p w14:paraId="62A3FECB">
      <w:pPr>
        <w:spacing w:after="0" w:line="360" w:lineRule="auto"/>
        <w:ind w:hanging="2"/>
        <w:jc w:val="both"/>
        <w:rPr>
          <w:rFonts w:ascii="Times New Roman" w:hAnsi="Times New Roman" w:eastAsia="Times New Roman" w:cs="Times New Roman"/>
          <w:sz w:val="24"/>
          <w:szCs w:val="24"/>
        </w:rPr>
      </w:pPr>
    </w:p>
    <w:p w14:paraId="4872A0F1">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učenje i primjena vokabulara vezana za grad, vježbati snalaženje u prostoru te davanje i slijeđenje uputa</w:t>
      </w:r>
    </w:p>
    <w:p w14:paraId="7095064E">
      <w:pPr>
        <w:spacing w:after="0" w:line="360" w:lineRule="auto"/>
        <w:ind w:hanging="2"/>
        <w:jc w:val="both"/>
        <w:rPr>
          <w:rFonts w:ascii="Times New Roman" w:hAnsi="Times New Roman" w:eastAsia="Times New Roman" w:cs="Times New Roman"/>
          <w:sz w:val="24"/>
          <w:szCs w:val="24"/>
        </w:rPr>
      </w:pPr>
    </w:p>
    <w:p w14:paraId="201FC67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Naučiti snalaziti se u gradu koristeći njemački jezik</w:t>
      </w:r>
    </w:p>
    <w:p w14:paraId="7E0E6F51">
      <w:pPr>
        <w:spacing w:after="0" w:line="360" w:lineRule="auto"/>
        <w:ind w:hanging="2"/>
        <w:jc w:val="both"/>
        <w:rPr>
          <w:rFonts w:ascii="Times New Roman" w:hAnsi="Times New Roman" w:eastAsia="Times New Roman" w:cs="Times New Roman"/>
          <w:sz w:val="24"/>
          <w:szCs w:val="24"/>
          <w:highlight w:val="yellow"/>
        </w:rPr>
      </w:pPr>
    </w:p>
    <w:p w14:paraId="0AD1625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razgledavanje, povezivanje i primjenjivanje stečenog znanja, vježbe snalaženja u prostoru</w:t>
      </w:r>
    </w:p>
    <w:p w14:paraId="1DB5D336">
      <w:pPr>
        <w:spacing w:after="0" w:line="360" w:lineRule="auto"/>
        <w:ind w:left="1" w:hanging="3"/>
        <w:jc w:val="both"/>
        <w:rPr>
          <w:rFonts w:ascii="Times New Roman" w:hAnsi="Times New Roman" w:eastAsia="Times New Roman" w:cs="Times New Roman"/>
          <w:sz w:val="24"/>
          <w:szCs w:val="24"/>
        </w:rPr>
      </w:pPr>
    </w:p>
    <w:p w14:paraId="637475EA">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ožujak / travanj</w:t>
      </w:r>
    </w:p>
    <w:p w14:paraId="05DC6DCD">
      <w:pPr>
        <w:spacing w:after="0" w:line="360" w:lineRule="auto"/>
        <w:ind w:hanging="2"/>
        <w:jc w:val="both"/>
        <w:rPr>
          <w:rFonts w:ascii="Times New Roman" w:hAnsi="Times New Roman" w:eastAsia="Times New Roman" w:cs="Times New Roman"/>
          <w:sz w:val="24"/>
          <w:szCs w:val="24"/>
        </w:rPr>
      </w:pPr>
    </w:p>
    <w:p w14:paraId="746CF223">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w:t>
      </w:r>
    </w:p>
    <w:p w14:paraId="1292306A">
      <w:pPr>
        <w:spacing w:after="0" w:line="360" w:lineRule="auto"/>
        <w:ind w:hanging="2"/>
        <w:jc w:val="both"/>
        <w:rPr>
          <w:rFonts w:ascii="Times New Roman" w:hAnsi="Times New Roman" w:eastAsia="Times New Roman" w:cs="Times New Roman"/>
          <w:sz w:val="24"/>
          <w:szCs w:val="24"/>
        </w:rPr>
      </w:pPr>
    </w:p>
    <w:p w14:paraId="0D580430">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formativno vrednovanje odgovaranja na pitanja te davanja i slijeđenja uputa</w:t>
      </w:r>
    </w:p>
    <w:p w14:paraId="04A56954">
      <w:pPr>
        <w:spacing w:after="0" w:line="360" w:lineRule="auto"/>
        <w:ind w:left="-1"/>
        <w:jc w:val="both"/>
        <w:rPr>
          <w:rFonts w:ascii="Times New Roman" w:hAnsi="Times New Roman" w:eastAsia="Times New Roman" w:cs="Times New Roman"/>
          <w:sz w:val="36"/>
          <w:szCs w:val="36"/>
        </w:rPr>
      </w:pPr>
    </w:p>
    <w:p w14:paraId="58C65E5B">
      <w:pPr>
        <w:spacing w:after="0" w:line="360" w:lineRule="auto"/>
        <w:ind w:left="1" w:hanging="3"/>
        <w:jc w:val="both"/>
        <w:rPr>
          <w:rFonts w:ascii="Times New Roman" w:hAnsi="Times New Roman" w:eastAsia="Times New Roman" w:cs="Times New Roman"/>
          <w:sz w:val="24"/>
          <w:szCs w:val="24"/>
        </w:rPr>
      </w:pPr>
    </w:p>
    <w:p w14:paraId="4D1EB4A8">
      <w:pPr>
        <w:spacing w:after="0" w:line="360" w:lineRule="auto"/>
        <w:ind w:left="1" w:hanging="3"/>
        <w:jc w:val="both"/>
        <w:rPr>
          <w:rFonts w:ascii="Times New Roman" w:hAnsi="Times New Roman" w:eastAsia="Times New Roman" w:cs="Times New Roman"/>
          <w:sz w:val="36"/>
          <w:szCs w:val="36"/>
          <w:u w:val="single"/>
        </w:rPr>
      </w:pPr>
      <w:r>
        <w:rPr>
          <w:rFonts w:ascii="Times New Roman" w:hAnsi="Times New Roman" w:eastAsia="Times New Roman" w:cs="Times New Roman"/>
          <w:sz w:val="36"/>
          <w:szCs w:val="36"/>
          <w:u w:val="single"/>
        </w:rPr>
        <w:t>Unterricht in der Natur</w:t>
      </w:r>
    </w:p>
    <w:p w14:paraId="2E056494">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 svi prema potrebi</w:t>
      </w:r>
    </w:p>
    <w:p w14:paraId="1FF0498D">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Markiša Visković</w:t>
      </w:r>
    </w:p>
    <w:p w14:paraId="60425A25">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5-12</w:t>
      </w:r>
    </w:p>
    <w:p w14:paraId="6C8938EC">
      <w:pPr>
        <w:spacing w:after="0" w:line="360" w:lineRule="auto"/>
        <w:ind w:hanging="2"/>
        <w:jc w:val="both"/>
        <w:rPr>
          <w:rFonts w:ascii="Times New Roman" w:hAnsi="Times New Roman" w:eastAsia="Times New Roman" w:cs="Times New Roman"/>
          <w:sz w:val="24"/>
          <w:szCs w:val="24"/>
        </w:rPr>
      </w:pPr>
    </w:p>
    <w:p w14:paraId="67599CC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Učenje na otvorenom jača motivaciju, povezivanje naučenih sadržaja s vanjskim svijetom</w:t>
      </w:r>
    </w:p>
    <w:p w14:paraId="73DFB563">
      <w:pPr>
        <w:spacing w:after="0" w:line="360" w:lineRule="auto"/>
        <w:ind w:hanging="2"/>
        <w:jc w:val="both"/>
        <w:rPr>
          <w:rFonts w:ascii="Times New Roman" w:hAnsi="Times New Roman" w:eastAsia="Times New Roman" w:cs="Times New Roman"/>
          <w:sz w:val="24"/>
          <w:szCs w:val="24"/>
        </w:rPr>
      </w:pPr>
    </w:p>
    <w:p w14:paraId="683E7AEB">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Opušteno učenje te praktična primjena naučenog u stvarnom svijetu</w:t>
      </w:r>
    </w:p>
    <w:p w14:paraId="3FFE6F0D">
      <w:pPr>
        <w:spacing w:after="0" w:line="360" w:lineRule="auto"/>
        <w:ind w:hanging="2"/>
        <w:jc w:val="both"/>
        <w:rPr>
          <w:rFonts w:ascii="Times New Roman" w:hAnsi="Times New Roman" w:eastAsia="Times New Roman" w:cs="Times New Roman"/>
          <w:sz w:val="24"/>
          <w:szCs w:val="24"/>
        </w:rPr>
      </w:pPr>
    </w:p>
    <w:p w14:paraId="1EF70BDC">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razvijanje vještina slušanja, čitanja, pisanja i govorenja u vanjskom ambijentu uz razgledavanje, pjevanje, plesanje na lokacijama šireg centra grada Vrlike</w:t>
      </w:r>
    </w:p>
    <w:p w14:paraId="068EAB00">
      <w:pPr>
        <w:spacing w:after="0" w:line="360" w:lineRule="auto"/>
        <w:ind w:left="1" w:hanging="3"/>
        <w:jc w:val="both"/>
        <w:rPr>
          <w:rFonts w:ascii="Times New Roman" w:hAnsi="Times New Roman" w:eastAsia="Times New Roman" w:cs="Times New Roman"/>
          <w:sz w:val="24"/>
          <w:szCs w:val="24"/>
        </w:rPr>
      </w:pPr>
    </w:p>
    <w:p w14:paraId="2A42DBB2">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cijela nastavna godina</w:t>
      </w:r>
    </w:p>
    <w:p w14:paraId="61F2F415">
      <w:pPr>
        <w:spacing w:after="0" w:line="360" w:lineRule="auto"/>
        <w:ind w:hanging="2"/>
        <w:jc w:val="both"/>
        <w:rPr>
          <w:rFonts w:ascii="Times New Roman" w:hAnsi="Times New Roman" w:eastAsia="Times New Roman" w:cs="Times New Roman"/>
          <w:sz w:val="24"/>
          <w:szCs w:val="24"/>
        </w:rPr>
      </w:pPr>
    </w:p>
    <w:p w14:paraId="408AC137">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w:t>
      </w:r>
    </w:p>
    <w:p w14:paraId="262330ED">
      <w:pPr>
        <w:spacing w:after="0" w:line="360" w:lineRule="auto"/>
        <w:ind w:hanging="2"/>
        <w:jc w:val="both"/>
        <w:rPr>
          <w:rFonts w:ascii="Times New Roman" w:hAnsi="Times New Roman" w:eastAsia="Times New Roman" w:cs="Times New Roman"/>
          <w:sz w:val="24"/>
          <w:szCs w:val="24"/>
        </w:rPr>
      </w:pPr>
    </w:p>
    <w:p w14:paraId="2F18B4B0">
      <w:pPr>
        <w:spacing w:after="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Vrednovanje:  formativno vrednovanje odgovaranja na pitanja te davanja i slijeđenja uputa</w:t>
      </w:r>
    </w:p>
    <w:p w14:paraId="61D88D71">
      <w:pPr>
        <w:spacing w:after="0" w:line="360" w:lineRule="auto"/>
        <w:ind w:left="1" w:hanging="3"/>
        <w:jc w:val="both"/>
        <w:rPr>
          <w:rFonts w:ascii="Times New Roman" w:hAnsi="Times New Roman" w:eastAsia="Times New Roman" w:cs="Times New Roman"/>
          <w:sz w:val="28"/>
          <w:szCs w:val="28"/>
        </w:rPr>
      </w:pPr>
    </w:p>
    <w:p w14:paraId="4BB70928">
      <w:pPr>
        <w:spacing w:after="0" w:line="360" w:lineRule="auto"/>
        <w:ind w:hanging="2"/>
        <w:jc w:val="both"/>
        <w:rPr>
          <w:rFonts w:ascii="Times New Roman" w:hAnsi="Times New Roman" w:eastAsia="Times New Roman" w:cs="Times New Roman"/>
          <w:color w:val="000000"/>
          <w:sz w:val="24"/>
          <w:szCs w:val="24"/>
        </w:rPr>
      </w:pPr>
    </w:p>
    <w:p w14:paraId="47E72CF5">
      <w:pPr>
        <w:spacing w:after="0" w:line="360" w:lineRule="auto"/>
        <w:ind w:hanging="2"/>
        <w:jc w:val="both"/>
        <w:rPr>
          <w:rFonts w:ascii="Times New Roman" w:hAnsi="Times New Roman" w:eastAsia="Times New Roman" w:cs="Times New Roman"/>
          <w:color w:val="000000"/>
          <w:sz w:val="24"/>
          <w:szCs w:val="24"/>
        </w:rPr>
      </w:pPr>
    </w:p>
    <w:p w14:paraId="0AB47C4A">
      <w:pPr>
        <w:spacing w:after="0" w:line="360" w:lineRule="auto"/>
        <w:ind w:hanging="2"/>
        <w:jc w:val="both"/>
        <w:rPr>
          <w:rFonts w:ascii="Times New Roman" w:hAnsi="Times New Roman" w:eastAsia="Times New Roman" w:cs="Times New Roman"/>
          <w:color w:val="000000"/>
          <w:sz w:val="24"/>
          <w:szCs w:val="24"/>
        </w:rPr>
      </w:pPr>
    </w:p>
    <w:p w14:paraId="4910C8B9">
      <w:pPr>
        <w:spacing w:after="0" w:line="360" w:lineRule="auto"/>
        <w:ind w:left="1" w:hanging="3"/>
        <w:jc w:val="both"/>
        <w:rPr>
          <w:rFonts w:ascii="Times New Roman" w:hAnsi="Times New Roman" w:eastAsia="Times New Roman" w:cs="Times New Roman"/>
          <w:color w:val="00B050"/>
          <w:sz w:val="32"/>
          <w:szCs w:val="32"/>
          <w:u w:val="single"/>
        </w:rPr>
      </w:pPr>
    </w:p>
    <w:p w14:paraId="23F130A2">
      <w:pPr>
        <w:spacing w:after="0" w:line="360" w:lineRule="auto"/>
        <w:jc w:val="both"/>
        <w:rPr>
          <w:rFonts w:ascii="Times New Roman" w:hAnsi="Times New Roman" w:eastAsia="Times New Roman" w:cs="Times New Roman"/>
          <w:color w:val="00B050"/>
          <w:sz w:val="32"/>
          <w:szCs w:val="32"/>
          <w:u w:val="single"/>
        </w:rPr>
        <w:sectPr>
          <w:headerReference r:id="rId7" w:type="first"/>
          <w:footerReference r:id="rId10" w:type="first"/>
          <w:headerReference r:id="rId5" w:type="default"/>
          <w:footerReference r:id="rId8" w:type="default"/>
          <w:headerReference r:id="rId6" w:type="even"/>
          <w:footerReference r:id="rId9" w:type="even"/>
          <w:pgSz w:w="11904" w:h="16840"/>
          <w:pgMar w:top="1232" w:right="1360" w:bottom="448" w:left="1420" w:header="720" w:footer="720" w:gutter="0"/>
          <w:pgNumType w:fmt="decimal" w:start="0"/>
          <w:cols w:space="720" w:num="1"/>
          <w:titlePg/>
        </w:sectPr>
      </w:pPr>
    </w:p>
    <w:p w14:paraId="29AE1B1F">
      <w:pPr>
        <w:spacing w:after="0" w:line="360" w:lineRule="auto"/>
        <w:jc w:val="both"/>
        <w:rPr>
          <w:rFonts w:ascii="Times New Roman" w:hAnsi="Times New Roman" w:eastAsia="Times New Roman" w:cs="Times New Roman"/>
          <w:color w:val="00B050"/>
          <w:sz w:val="32"/>
          <w:szCs w:val="32"/>
          <w:u w:val="single"/>
        </w:rPr>
      </w:pPr>
    </w:p>
    <w:p w14:paraId="17533707">
      <w:pPr>
        <w:spacing w:after="0" w:line="360" w:lineRule="auto"/>
        <w:ind w:left="1" w:hanging="3"/>
        <w:jc w:val="both"/>
        <w:rPr>
          <w:rFonts w:ascii="Times New Roman" w:hAnsi="Times New Roman" w:eastAsia="Times New Roman" w:cs="Times New Roman"/>
          <w:color w:val="00B050"/>
          <w:sz w:val="32"/>
          <w:szCs w:val="32"/>
          <w:u w:val="single"/>
        </w:rPr>
      </w:pPr>
    </w:p>
    <w:p w14:paraId="6E72B4F2">
      <w:pPr>
        <w:spacing w:after="0" w:line="360" w:lineRule="auto"/>
        <w:ind w:left="1" w:hanging="3"/>
        <w:jc w:val="center"/>
        <w:rPr>
          <w:rFonts w:ascii="Times New Roman" w:hAnsi="Times New Roman" w:eastAsia="Times New Roman" w:cs="Times New Roman"/>
          <w:b/>
          <w:color w:val="00B050"/>
          <w:sz w:val="44"/>
          <w:szCs w:val="44"/>
          <w:u w:val="single"/>
        </w:rPr>
      </w:pPr>
      <w:r>
        <w:rPr>
          <w:rFonts w:ascii="Times New Roman" w:hAnsi="Times New Roman" w:eastAsia="Times New Roman" w:cs="Times New Roman"/>
          <w:b/>
          <w:color w:val="00B050"/>
          <w:sz w:val="44"/>
          <w:szCs w:val="44"/>
          <w:u w:val="single"/>
        </w:rPr>
        <w:t>Izleti</w:t>
      </w:r>
    </w:p>
    <w:p w14:paraId="4194AAF7">
      <w:pPr>
        <w:spacing w:after="0" w:line="360" w:lineRule="auto"/>
        <w:ind w:left="1" w:hanging="3"/>
        <w:jc w:val="both"/>
        <w:rPr>
          <w:rFonts w:ascii="Times New Roman" w:hAnsi="Times New Roman" w:eastAsia="Times New Roman" w:cs="Times New Roman"/>
          <w:color w:val="00B050"/>
          <w:sz w:val="32"/>
          <w:szCs w:val="32"/>
          <w:u w:val="single"/>
        </w:rPr>
      </w:pPr>
    </w:p>
    <w:p w14:paraId="7F6F93BA">
      <w:pPr>
        <w:spacing w:after="0" w:line="360" w:lineRule="auto"/>
        <w:ind w:left="1" w:hanging="3"/>
        <w:jc w:val="both"/>
        <w:rPr>
          <w:rFonts w:ascii="Times New Roman" w:hAnsi="Times New Roman" w:eastAsia="Times New Roman" w:cs="Times New Roman"/>
          <w:color w:val="00B050"/>
          <w:sz w:val="32"/>
          <w:szCs w:val="32"/>
          <w:u w:val="single"/>
        </w:rPr>
      </w:pPr>
    </w:p>
    <w:p w14:paraId="12907C02">
      <w:pPr>
        <w:spacing w:after="0" w:line="360" w:lineRule="auto"/>
        <w:ind w:left="1" w:hanging="3"/>
        <w:jc w:val="center"/>
        <w:rPr>
          <w:rFonts w:ascii="Times New Roman" w:hAnsi="Times New Roman" w:eastAsia="Times New Roman" w:cs="Times New Roman"/>
          <w:color w:val="00B050"/>
          <w:sz w:val="32"/>
          <w:szCs w:val="32"/>
          <w:u w:val="single"/>
        </w:rPr>
      </w:pPr>
      <w:r>
        <w:rPr>
          <w:rFonts w:ascii="Times New Roman" w:hAnsi="Times New Roman" w:eastAsia="Times New Roman" w:cs="Times New Roman"/>
          <w:color w:val="00B050"/>
          <w:sz w:val="32"/>
          <w:szCs w:val="32"/>
        </w:rPr>
        <w:t xml:space="preserve">     </w:t>
      </w:r>
      <w:r>
        <w:rPr>
          <w:rFonts w:ascii="Times New Roman" w:hAnsi="Times New Roman" w:eastAsia="Times New Roman" w:cs="Times New Roman"/>
          <w:color w:val="00B050"/>
          <w:sz w:val="32"/>
          <w:szCs w:val="32"/>
          <w:u w:val="single"/>
        </w:rPr>
        <w:drawing>
          <wp:inline distT="0" distB="0" distL="114300" distR="114300">
            <wp:extent cx="2552700" cy="1790700"/>
            <wp:effectExtent l="0" t="0" r="0" b="0"/>
            <wp:docPr id="9" name="Slika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1079"/>
                    <pic:cNvPicPr>
                      <a:picLocks noChangeAspect="1" noChangeArrowheads="1"/>
                    </pic:cNvPicPr>
                  </pic:nvPicPr>
                  <pic:blipFill>
                    <a:blip r:embed="rId20"/>
                    <a:srcRect/>
                    <a:stretch>
                      <a:fillRect/>
                    </a:stretch>
                  </pic:blipFill>
                  <pic:spPr>
                    <a:xfrm>
                      <a:off x="0" y="0"/>
                      <a:ext cx="2552700" cy="1790700"/>
                    </a:xfrm>
                    <a:prstGeom prst="rect">
                      <a:avLst/>
                    </a:prstGeom>
                  </pic:spPr>
                </pic:pic>
              </a:graphicData>
            </a:graphic>
          </wp:inline>
        </w:drawing>
      </w:r>
    </w:p>
    <w:p w14:paraId="4BF211AC">
      <w:pPr>
        <w:spacing w:line="360" w:lineRule="auto"/>
        <w:ind w:left="1" w:hanging="3"/>
        <w:jc w:val="both"/>
        <w:rPr>
          <w:rFonts w:ascii="Times New Roman" w:hAnsi="Times New Roman" w:eastAsia="Times New Roman" w:cs="Times New Roman"/>
          <w:color w:val="00B050"/>
          <w:sz w:val="32"/>
          <w:szCs w:val="32"/>
          <w:u w:val="single"/>
        </w:rPr>
      </w:pPr>
    </w:p>
    <w:p w14:paraId="5DFA7BF1">
      <w:pPr>
        <w:spacing w:line="360" w:lineRule="auto"/>
        <w:ind w:left="2" w:hanging="4"/>
        <w:jc w:val="center"/>
        <w:rPr>
          <w:rFonts w:ascii="Times New Roman" w:hAnsi="Times New Roman" w:eastAsia="Times New Roman" w:cs="Times New Roman"/>
          <w:sz w:val="24"/>
          <w:szCs w:val="24"/>
        </w:rPr>
      </w:pPr>
      <w:r>
        <w:rPr>
          <w:rFonts w:ascii="Times New Roman" w:hAnsi="Times New Roman" w:eastAsia="Times New Roman" w:cs="Times New Roman"/>
          <w:b/>
          <w:bCs/>
          <w:sz w:val="36"/>
          <w:szCs w:val="36"/>
          <w:u w:val="single"/>
        </w:rPr>
        <w:t xml:space="preserve">Jednodnevni izlet </w:t>
      </w:r>
    </w:p>
    <w:p w14:paraId="3AC2B7B9">
      <w:pPr>
        <w:spacing w:line="360" w:lineRule="auto"/>
        <w:ind w:left="2" w:hanging="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 4. razred</w:t>
      </w:r>
    </w:p>
    <w:p w14:paraId="68369B16">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Ciljevi aktivnosti:  Upoznati prirodne ljepote drugačijih zavičaja od našeg, razumjeti osjećaj za očuvanje prirodnih ljepota naše domovine.</w:t>
      </w:r>
    </w:p>
    <w:p w14:paraId="204F449A">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Realizacija dijela nastavnog programa iz nastavnog predmeta Prirode i društva, primjena pravila ponašanja u autobusu, u društvu i na javnim mjestima.</w:t>
      </w:r>
    </w:p>
    <w:p w14:paraId="6821D85E">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Putovanje autobusom do odredišta, obilazak uz stručno vodstvo, promatranje i bilježenje.</w:t>
      </w:r>
    </w:p>
    <w:p w14:paraId="757678C5">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učiteljice od 1. do 4. razreda, turistička agencija</w:t>
      </w:r>
    </w:p>
    <w:p w14:paraId="5D04099D">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Planirani broj učenika: 26</w:t>
      </w:r>
    </w:p>
    <w:p w14:paraId="7EF1A306">
      <w:pPr>
        <w:spacing w:line="360" w:lineRule="auto"/>
        <w:ind w:left="1" w:hanging="3"/>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Vremenik: svibanj – lipanj 2026.</w:t>
      </w:r>
    </w:p>
    <w:p w14:paraId="170818F7">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troškove izleta snose roditelji</w:t>
      </w:r>
    </w:p>
    <w:p w14:paraId="2CB271E8">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Način vrednovanja: Pisanje sastavaka, objava na web stranici škole </w:t>
      </w:r>
    </w:p>
    <w:p w14:paraId="1994C8F2">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Times New Roman" w:cs="Times New Roman"/>
          <w:sz w:val="32"/>
          <w:szCs w:val="32"/>
          <w:u w:val="single"/>
        </w:rPr>
      </w:pPr>
    </w:p>
    <w:p w14:paraId="4600C134">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32"/>
          <w:szCs w:val="32"/>
          <w:u w:val="single"/>
        </w:rPr>
      </w:pPr>
    </w:p>
    <w:p w14:paraId="55F5014B">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2"/>
        <w:jc w:val="both"/>
        <w:rPr>
          <w:rFonts w:ascii="Times New Roman" w:hAnsi="Times New Roman" w:eastAsia="Times New Roman" w:cs="Times New Roman"/>
          <w:sz w:val="32"/>
          <w:szCs w:val="32"/>
          <w:u w:val="single"/>
        </w:rPr>
      </w:pPr>
    </w:p>
    <w:p w14:paraId="7BEDA6E1">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center"/>
        <w:rPr>
          <w:rFonts w:ascii="Times New Roman" w:hAnsi="Times New Roman" w:eastAsia="Times New Roman" w:cs="Times New Roman"/>
          <w:b/>
          <w:sz w:val="32"/>
          <w:szCs w:val="32"/>
          <w:u w:val="single"/>
        </w:rPr>
      </w:pPr>
      <w:r>
        <w:rPr>
          <w:rFonts w:ascii="Times New Roman" w:hAnsi="Times New Roman" w:eastAsia="Times New Roman" w:cs="Times New Roman"/>
          <w:b/>
          <w:sz w:val="32"/>
          <w:szCs w:val="32"/>
          <w:u w:val="single"/>
        </w:rPr>
        <w:t>Trodnevni izlet u Vukovar</w:t>
      </w:r>
    </w:p>
    <w:p w14:paraId="67280411">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Voditelj: Luka Maleš</w:t>
      </w:r>
    </w:p>
    <w:p w14:paraId="0530E376">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 8.</w:t>
      </w:r>
    </w:p>
    <w:p w14:paraId="3F92CCD5">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Broj učenika: 14</w:t>
      </w:r>
    </w:p>
    <w:p w14:paraId="7DC8CC3C">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28"/>
          <w:szCs w:val="28"/>
        </w:rPr>
      </w:pPr>
    </w:p>
    <w:p w14:paraId="1B50173B">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sz w:val="28"/>
          <w:szCs w:val="28"/>
        </w:rPr>
      </w:pPr>
    </w:p>
    <w:tbl>
      <w:tblPr>
        <w:tblStyle w:val="9"/>
        <w:tblW w:w="9649" w:type="dxa"/>
        <w:tblInd w:w="45" w:type="dxa"/>
        <w:tblLayout w:type="fixed"/>
        <w:tblCellMar>
          <w:top w:w="0" w:type="dxa"/>
          <w:left w:w="115" w:type="dxa"/>
          <w:bottom w:w="0" w:type="dxa"/>
          <w:right w:w="115" w:type="dxa"/>
        </w:tblCellMar>
      </w:tblPr>
      <w:tblGrid>
        <w:gridCol w:w="2758"/>
        <w:gridCol w:w="6891"/>
      </w:tblGrid>
      <w:tr w14:paraId="29BA043E">
        <w:tblPrEx>
          <w:tblCellMar>
            <w:top w:w="0" w:type="dxa"/>
            <w:left w:w="115" w:type="dxa"/>
            <w:bottom w:w="0" w:type="dxa"/>
            <w:right w:w="115" w:type="dxa"/>
          </w:tblCellMar>
        </w:tblPrEx>
        <w:trPr>
          <w:trHeight w:val="1215" w:hRule="atLeast"/>
        </w:trPr>
        <w:tc>
          <w:tcPr>
            <w:tcW w:w="2758" w:type="dxa"/>
            <w:tcMar>
              <w:top w:w="55" w:type="dxa"/>
              <w:left w:w="55" w:type="dxa"/>
              <w:bottom w:w="55" w:type="dxa"/>
              <w:right w:w="55" w:type="dxa"/>
            </w:tcMar>
          </w:tcPr>
          <w:p w14:paraId="5AC7677D">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pPr>
            <w:r>
              <w:t>Cilj:</w:t>
            </w:r>
          </w:p>
        </w:tc>
        <w:tc>
          <w:tcPr>
            <w:tcW w:w="6891" w:type="dxa"/>
            <w:tcMar>
              <w:top w:w="55" w:type="dxa"/>
              <w:left w:w="55" w:type="dxa"/>
              <w:bottom w:w="55" w:type="dxa"/>
              <w:right w:w="55" w:type="dxa"/>
            </w:tcMar>
          </w:tcPr>
          <w:p w14:paraId="6CF154CF">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pPr>
            <w:r>
              <w:t xml:space="preserve">Upoznavanje učenika sa žrtvama branitelja poginulih u Vukovaru, da prodube spoznaju o strahotama koje su podnijeli branitelji i građani grada Vukovara, te da shvate važnost i ulogu tog grada heroja u obrani hrvatske domovine. </w:t>
            </w:r>
          </w:p>
          <w:p w14:paraId="17050588">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pPr>
          </w:p>
        </w:tc>
      </w:tr>
      <w:tr w14:paraId="26AB93F3">
        <w:tblPrEx>
          <w:tblCellMar>
            <w:top w:w="0" w:type="dxa"/>
            <w:left w:w="115" w:type="dxa"/>
            <w:bottom w:w="0" w:type="dxa"/>
            <w:right w:w="115" w:type="dxa"/>
          </w:tblCellMar>
        </w:tblPrEx>
        <w:trPr>
          <w:trHeight w:val="1515" w:hRule="atLeast"/>
        </w:trPr>
        <w:tc>
          <w:tcPr>
            <w:tcW w:w="2758" w:type="dxa"/>
            <w:tcMar>
              <w:top w:w="55" w:type="dxa"/>
              <w:left w:w="55" w:type="dxa"/>
              <w:bottom w:w="55" w:type="dxa"/>
              <w:right w:w="55" w:type="dxa"/>
            </w:tcMar>
          </w:tcPr>
          <w:p w14:paraId="3A13C665">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pPr>
            <w:r>
              <w:t>Namjena:</w:t>
            </w:r>
          </w:p>
        </w:tc>
        <w:tc>
          <w:tcPr>
            <w:tcW w:w="6891" w:type="dxa"/>
            <w:tcMar>
              <w:top w:w="55" w:type="dxa"/>
              <w:left w:w="55" w:type="dxa"/>
              <w:bottom w:w="55" w:type="dxa"/>
              <w:right w:w="55" w:type="dxa"/>
            </w:tcMar>
          </w:tcPr>
          <w:p w14:paraId="5079FD1E">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pPr>
            <w:r>
              <w:t>Razvijati pravilan i trajan odnos prema kulturnoj baštini i povijesnom naslijeđu, ekološki osvješćivati učenike i razvijati interes za očuvanje prirode, znanja stečena u učionici primjeniti u stvarnoj životnoj sredini, njegovati kulturno ponašanje na javnim mjestima</w:t>
            </w:r>
          </w:p>
        </w:tc>
      </w:tr>
      <w:tr w14:paraId="5688BDE2">
        <w:tblPrEx>
          <w:tblCellMar>
            <w:top w:w="0" w:type="dxa"/>
            <w:left w:w="115" w:type="dxa"/>
            <w:bottom w:w="0" w:type="dxa"/>
            <w:right w:w="115" w:type="dxa"/>
          </w:tblCellMar>
        </w:tblPrEx>
        <w:trPr>
          <w:trHeight w:val="555" w:hRule="atLeast"/>
        </w:trPr>
        <w:tc>
          <w:tcPr>
            <w:tcW w:w="2758" w:type="dxa"/>
            <w:tcMar>
              <w:top w:w="55" w:type="dxa"/>
              <w:left w:w="55" w:type="dxa"/>
              <w:bottom w:w="55" w:type="dxa"/>
              <w:right w:w="55" w:type="dxa"/>
            </w:tcMar>
          </w:tcPr>
          <w:p w14:paraId="19815CF0">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pPr>
            <w:r>
              <w:t>Vremenik:</w:t>
            </w:r>
          </w:p>
        </w:tc>
        <w:tc>
          <w:tcPr>
            <w:tcW w:w="6891" w:type="dxa"/>
            <w:tcMar>
              <w:top w:w="55" w:type="dxa"/>
              <w:left w:w="55" w:type="dxa"/>
              <w:bottom w:w="55" w:type="dxa"/>
              <w:right w:w="55" w:type="dxa"/>
            </w:tcMar>
          </w:tcPr>
          <w:p w14:paraId="76DF7158">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pPr>
            <w:r>
              <w:t xml:space="preserve"> </w:t>
            </w:r>
          </w:p>
        </w:tc>
      </w:tr>
      <w:tr w14:paraId="22259A1E">
        <w:tblPrEx>
          <w:tblCellMar>
            <w:top w:w="0" w:type="dxa"/>
            <w:left w:w="115" w:type="dxa"/>
            <w:bottom w:w="0" w:type="dxa"/>
            <w:right w:w="115" w:type="dxa"/>
          </w:tblCellMar>
        </w:tblPrEx>
        <w:trPr>
          <w:trHeight w:val="585" w:hRule="atLeast"/>
        </w:trPr>
        <w:tc>
          <w:tcPr>
            <w:tcW w:w="2758" w:type="dxa"/>
            <w:tcMar>
              <w:top w:w="55" w:type="dxa"/>
              <w:left w:w="55" w:type="dxa"/>
              <w:bottom w:w="55" w:type="dxa"/>
              <w:right w:w="55" w:type="dxa"/>
            </w:tcMar>
          </w:tcPr>
          <w:p w14:paraId="35A794B1">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color w:val="000000"/>
              </w:rPr>
            </w:pPr>
            <w:r>
              <w:rPr>
                <w:color w:val="000000"/>
              </w:rPr>
              <w:t>Troškovnik:</w:t>
            </w:r>
          </w:p>
        </w:tc>
        <w:tc>
          <w:tcPr>
            <w:tcW w:w="6891" w:type="dxa"/>
            <w:tcMar>
              <w:top w:w="55" w:type="dxa"/>
              <w:left w:w="55" w:type="dxa"/>
              <w:bottom w:w="55" w:type="dxa"/>
              <w:right w:w="55" w:type="dxa"/>
            </w:tcMar>
          </w:tcPr>
          <w:p w14:paraId="55CD5049">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color w:val="000000"/>
              </w:rPr>
            </w:pPr>
            <w:r>
              <w:rPr>
                <w:color w:val="000000"/>
              </w:rPr>
              <w:t>Ministarstvo snosi troškove dok bi učenici imali minimalne troškove za svoj osobni džeparac.</w:t>
            </w:r>
          </w:p>
          <w:p w14:paraId="2A37AC37">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color w:val="000000"/>
              </w:rPr>
            </w:pPr>
          </w:p>
        </w:tc>
      </w:tr>
      <w:tr w14:paraId="4B90E39C">
        <w:tblPrEx>
          <w:tblCellMar>
            <w:top w:w="0" w:type="dxa"/>
            <w:left w:w="115" w:type="dxa"/>
            <w:bottom w:w="0" w:type="dxa"/>
            <w:right w:w="115" w:type="dxa"/>
          </w:tblCellMar>
        </w:tblPrEx>
        <w:trPr>
          <w:trHeight w:val="720" w:hRule="atLeast"/>
        </w:trPr>
        <w:tc>
          <w:tcPr>
            <w:tcW w:w="2758" w:type="dxa"/>
            <w:tcMar>
              <w:top w:w="55" w:type="dxa"/>
              <w:left w:w="55" w:type="dxa"/>
              <w:bottom w:w="55" w:type="dxa"/>
              <w:right w:w="55" w:type="dxa"/>
            </w:tcMar>
          </w:tcPr>
          <w:p w14:paraId="2EE14633">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color w:val="000000"/>
              </w:rPr>
            </w:pPr>
            <w:r>
              <w:rPr>
                <w:color w:val="000000"/>
              </w:rPr>
              <w:t>Način realizacije:</w:t>
            </w:r>
          </w:p>
        </w:tc>
        <w:tc>
          <w:tcPr>
            <w:tcW w:w="6891" w:type="dxa"/>
            <w:tcMar>
              <w:top w:w="55" w:type="dxa"/>
              <w:left w:w="55" w:type="dxa"/>
              <w:bottom w:w="55" w:type="dxa"/>
              <w:right w:w="55" w:type="dxa"/>
            </w:tcMar>
          </w:tcPr>
          <w:p w14:paraId="780AA1DB">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color w:val="000000"/>
              </w:rPr>
            </w:pPr>
            <w:r>
              <w:rPr>
                <w:color w:val="000000"/>
              </w:rPr>
              <w:t>Putovanje turističkim autobusom uz stručno vodstvo</w:t>
            </w:r>
          </w:p>
        </w:tc>
      </w:tr>
      <w:tr w14:paraId="169E7E77">
        <w:tblPrEx>
          <w:tblCellMar>
            <w:top w:w="0" w:type="dxa"/>
            <w:left w:w="115" w:type="dxa"/>
            <w:bottom w:w="0" w:type="dxa"/>
            <w:right w:w="115" w:type="dxa"/>
          </w:tblCellMar>
        </w:tblPrEx>
        <w:trPr>
          <w:trHeight w:val="1230" w:hRule="atLeast"/>
        </w:trPr>
        <w:tc>
          <w:tcPr>
            <w:tcW w:w="2758" w:type="dxa"/>
            <w:tcMar>
              <w:top w:w="55" w:type="dxa"/>
              <w:left w:w="55" w:type="dxa"/>
              <w:bottom w:w="55" w:type="dxa"/>
              <w:right w:w="55" w:type="dxa"/>
            </w:tcMar>
          </w:tcPr>
          <w:p w14:paraId="205C6543">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color w:val="000000"/>
              </w:rPr>
            </w:pPr>
            <w:r>
              <w:rPr>
                <w:color w:val="000000"/>
              </w:rPr>
              <w:t>Način vrednovanja:</w:t>
            </w:r>
          </w:p>
        </w:tc>
        <w:tc>
          <w:tcPr>
            <w:tcW w:w="6891" w:type="dxa"/>
            <w:tcMar>
              <w:top w:w="55" w:type="dxa"/>
              <w:left w:w="55" w:type="dxa"/>
              <w:bottom w:w="55" w:type="dxa"/>
              <w:right w:w="55" w:type="dxa"/>
            </w:tcMar>
          </w:tcPr>
          <w:p w14:paraId="77D455D6">
            <w:pPr>
              <w:widowControl w:val="0"/>
              <w:pBdr>
                <w:top w:val="none" w:color="auto" w:sz="0" w:space="0"/>
                <w:left w:val="none" w:color="auto" w:sz="0" w:space="0"/>
                <w:bottom w:val="none" w:color="auto" w:sz="0" w:space="0"/>
                <w:right w:val="none" w:color="auto" w:sz="0" w:space="0"/>
                <w:between w:val="none" w:color="auto" w:sz="0" w:space="0"/>
              </w:pBdr>
              <w:spacing w:line="360" w:lineRule="auto"/>
              <w:ind w:hanging="2"/>
              <w:jc w:val="both"/>
              <w:rPr>
                <w:color w:val="000000"/>
              </w:rPr>
            </w:pPr>
            <w:r>
              <w:rPr>
                <w:color w:val="000000"/>
              </w:rPr>
              <w:t>Dojmovi s izleta kroz usmeno, pismeno i likovno izražavanje i stvaranje , analiza ponašanja, kviz znanja , izrada plakata i prezentacija učenicima i roditeljima</w:t>
            </w:r>
          </w:p>
        </w:tc>
      </w:tr>
    </w:tbl>
    <w:p w14:paraId="577894A1">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both"/>
        <w:rPr>
          <w:rFonts w:ascii="Times New Roman" w:hAnsi="Times New Roman" w:eastAsia="Times New Roman" w:cs="Times New Roman"/>
          <w:color w:val="000000"/>
          <w:sz w:val="28"/>
          <w:szCs w:val="28"/>
        </w:rPr>
      </w:pPr>
    </w:p>
    <w:p w14:paraId="50DFEF85">
      <w:pPr>
        <w:pBdr>
          <w:top w:val="none" w:color="auto" w:sz="0" w:space="0"/>
          <w:left w:val="none" w:color="auto" w:sz="0" w:space="0"/>
          <w:bottom w:val="none" w:color="auto" w:sz="0" w:space="0"/>
          <w:right w:val="none" w:color="auto" w:sz="0" w:space="0"/>
          <w:between w:val="none" w:color="auto" w:sz="0" w:space="0"/>
        </w:pBdr>
        <w:spacing w:after="0" w:line="360" w:lineRule="auto"/>
        <w:rPr>
          <w:rFonts w:ascii="Times New Roman" w:hAnsi="Times New Roman" w:eastAsia="Times New Roman" w:cs="Times New Roman"/>
          <w:b/>
          <w:bCs/>
          <w:sz w:val="32"/>
          <w:szCs w:val="32"/>
          <w:u w:val="single"/>
        </w:rPr>
      </w:pPr>
    </w:p>
    <w:p w14:paraId="267A4AD1">
      <w:pPr>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center"/>
        <w:rPr>
          <w:rFonts w:ascii="Times New Roman" w:hAnsi="Times New Roman" w:eastAsia="Times New Roman" w:cs="Times New Roman"/>
          <w:sz w:val="24"/>
          <w:szCs w:val="24"/>
        </w:rPr>
      </w:pPr>
      <w:r>
        <w:rPr>
          <w:rFonts w:ascii="Times New Roman" w:hAnsi="Times New Roman" w:eastAsia="Times New Roman" w:cs="Times New Roman"/>
          <w:b/>
          <w:sz w:val="32"/>
          <w:szCs w:val="32"/>
          <w:u w:val="single"/>
        </w:rPr>
        <w:t>Jednodnevni izlet</w:t>
      </w:r>
    </w:p>
    <w:p w14:paraId="740ED7A6">
      <w:pPr>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center"/>
        <w:rPr>
          <w:rFonts w:ascii="Times New Roman" w:hAnsi="Times New Roman" w:eastAsia="Times New Roman" w:cs="Times New Roman"/>
          <w:b/>
          <w:sz w:val="32"/>
          <w:szCs w:val="32"/>
          <w:u w:val="single"/>
        </w:rPr>
      </w:pPr>
    </w:p>
    <w:p w14:paraId="1C10804B">
      <w:pPr>
        <w:pBdr>
          <w:top w:val="none" w:color="auto" w:sz="0" w:space="0"/>
          <w:left w:val="none" w:color="auto" w:sz="0" w:space="0"/>
          <w:bottom w:val="none" w:color="auto" w:sz="0" w:space="0"/>
          <w:right w:val="none" w:color="auto" w:sz="0" w:space="0"/>
          <w:between w:val="none" w:color="auto" w:sz="0" w:space="0"/>
        </w:pBdr>
        <w:spacing w:after="0" w:line="360" w:lineRule="auto"/>
        <w:ind w:left="1" w:hanging="3"/>
        <w:jc w:val="center"/>
        <w:rPr>
          <w:rFonts w:ascii="Times New Roman" w:hAnsi="Times New Roman" w:eastAsia="Times New Roman" w:cs="Times New Roman"/>
          <w:sz w:val="24"/>
          <w:szCs w:val="24"/>
        </w:rPr>
      </w:pPr>
    </w:p>
    <w:p w14:paraId="2CA18E38">
      <w:pPr>
        <w:pBdr>
          <w:top w:val="none" w:color="auto" w:sz="0" w:space="0"/>
          <w:left w:val="none" w:color="auto" w:sz="0" w:space="0"/>
          <w:bottom w:val="none" w:color="auto" w:sz="0" w:space="0"/>
          <w:right w:val="none" w:color="auto" w:sz="0" w:space="0"/>
          <w:between w:val="none" w:color="auto" w:sz="0" w:space="0"/>
        </w:pBdr>
        <w:spacing w:after="0" w:line="360" w:lineRule="auto"/>
        <w:ind w:left="1" w:hanging="3"/>
        <w:rPr>
          <w:rFonts w:ascii="Times New Roman" w:hAnsi="Times New Roman" w:eastAsia="Times New Roman" w:cs="Times New Roman"/>
          <w:sz w:val="24"/>
          <w:szCs w:val="24"/>
        </w:rPr>
      </w:pPr>
      <w:r>
        <w:rPr>
          <w:rFonts w:ascii="Times New Roman" w:hAnsi="Times New Roman" w:eastAsia="Times New Roman" w:cs="Times New Roman"/>
          <w:sz w:val="24"/>
          <w:szCs w:val="24"/>
        </w:rPr>
        <w:t>Razred: 5.,6.,7.,8.</w:t>
      </w:r>
    </w:p>
    <w:p w14:paraId="4CD9D84E">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Voditelji aktivnosti: Željka Stojić, Markiša Visković, Nataša Grabić, Luka Maleš </w:t>
      </w:r>
    </w:p>
    <w:p w14:paraId="5C4BF9A2">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33</w:t>
      </w:r>
    </w:p>
    <w:p w14:paraId="69B498C3">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Cilj: </w:t>
      </w:r>
    </w:p>
    <w:p w14:paraId="505553AB">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Proučavanje prirode i društva, različitosti zavičaja te razvijanje ekološke svijesti i ljubavi prema kulturnim vrednotama i domovini</w:t>
      </w:r>
    </w:p>
    <w:p w14:paraId="2FC2485F">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w:t>
      </w:r>
    </w:p>
    <w:p w14:paraId="4B5F3968">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upoznavanje domovine i njezinih važnih prirodnih i kulturnih obilježja</w:t>
      </w:r>
    </w:p>
    <w:p w14:paraId="1F2A1CE8">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poticanje  radoznalost za otkrivanje novih spoznaja</w:t>
      </w:r>
    </w:p>
    <w:p w14:paraId="2DA3A6C1">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interesa za kulturnu baštinu</w:t>
      </w:r>
    </w:p>
    <w:p w14:paraId="7A4115F9">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Aktivnosti: </w:t>
      </w:r>
    </w:p>
    <w:p w14:paraId="2DF4E5D2">
      <w:pPr>
        <w:spacing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-putovanje autobusom (i/ili brodom),  šetnja, promatranje i proučavanje, uspoređivanje, ilustracija, pjevanje, igre</w:t>
      </w:r>
    </w:p>
    <w:p w14:paraId="27218694">
      <w:pPr>
        <w:spacing w:line="360" w:lineRule="auto"/>
        <w:ind w:left="1" w:hanging="3"/>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Vremenik: travanj/svibanj 2026.</w:t>
      </w:r>
    </w:p>
    <w:p w14:paraId="4C3494B6">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Troškovi prijevoza, ulaznice, ručak prema dogovoru</w:t>
      </w:r>
    </w:p>
    <w:p w14:paraId="1839E5C2">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na jednodnevni izlet i zajedničko druženje</w:t>
      </w:r>
    </w:p>
    <w:p w14:paraId="002FFC93">
      <w:pPr>
        <w:spacing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vrednovanja: Razgovor o stečenim iskustvima, analiza ponašanja, objavljivanje teksta i fotografija na web škole</w:t>
      </w:r>
    </w:p>
    <w:p w14:paraId="4BF9569D">
      <w:pPr>
        <w:spacing w:before="240" w:line="360" w:lineRule="auto"/>
        <w:ind w:hanging="2"/>
        <w:jc w:val="both"/>
        <w:rPr>
          <w:rFonts w:ascii="Times New Roman" w:hAnsi="Times New Roman" w:eastAsia="Times New Roman" w:cs="Times New Roman"/>
          <w:color w:val="9900FF"/>
          <w:sz w:val="24"/>
          <w:szCs w:val="24"/>
        </w:rPr>
      </w:pPr>
    </w:p>
    <w:p w14:paraId="377C9C41">
      <w:pPr>
        <w:spacing w:before="240" w:line="360" w:lineRule="auto"/>
        <w:ind w:hanging="2"/>
        <w:jc w:val="both"/>
        <w:rPr>
          <w:rFonts w:ascii="Times New Roman" w:hAnsi="Times New Roman" w:eastAsia="Times New Roman" w:cs="Times New Roman"/>
          <w:color w:val="9900FF"/>
          <w:sz w:val="24"/>
          <w:szCs w:val="24"/>
        </w:rPr>
      </w:pPr>
    </w:p>
    <w:p w14:paraId="42833BF6">
      <w:pPr>
        <w:spacing w:before="240" w:line="360" w:lineRule="auto"/>
        <w:ind w:hanging="2"/>
        <w:jc w:val="both"/>
        <w:rPr>
          <w:rFonts w:ascii="Times New Roman" w:hAnsi="Times New Roman" w:eastAsia="Times New Roman" w:cs="Times New Roman"/>
          <w:color w:val="9900FF"/>
          <w:sz w:val="24"/>
          <w:szCs w:val="24"/>
        </w:rPr>
      </w:pPr>
    </w:p>
    <w:p w14:paraId="3FA017BF">
      <w:pPr>
        <w:spacing w:before="240" w:line="360" w:lineRule="auto"/>
        <w:ind w:hanging="2"/>
        <w:jc w:val="center"/>
        <w:rPr>
          <w:rFonts w:ascii="Times New Roman" w:hAnsi="Times New Roman" w:eastAsia="Times New Roman" w:cs="Times New Roman"/>
          <w:sz w:val="36"/>
          <w:szCs w:val="36"/>
          <w:u w:val="single"/>
        </w:rPr>
      </w:pPr>
      <w:r>
        <w:rPr>
          <w:rFonts w:ascii="Times New Roman" w:hAnsi="Times New Roman" w:eastAsia="Times New Roman" w:cs="Times New Roman"/>
          <w:sz w:val="36"/>
          <w:szCs w:val="36"/>
          <w:u w:val="single"/>
        </w:rPr>
        <w:t>Škola u prirodi (EKSKURZIJA)</w:t>
      </w:r>
    </w:p>
    <w:p w14:paraId="7BBBC9E2">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 aktivnosti: 4. razred</w:t>
      </w:r>
    </w:p>
    <w:p w14:paraId="6E3CD896">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Voditelji aktivnosti: Antonija Čajkušić</w:t>
      </w:r>
    </w:p>
    <w:p w14:paraId="2F4DEB81">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5</w:t>
      </w:r>
    </w:p>
    <w:p w14:paraId="5B5074D3">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 proučavanje prirode i društva, različitosti zavičaja te razvijanje ekološke svijesti i ljubavi     prema kulturnim vrednotama i domovini</w:t>
      </w:r>
    </w:p>
    <w:p w14:paraId="389EAF00">
      <w:pPr>
        <w:shd w:val="clear" w:color="auto" w:fill="FFFFFF"/>
        <w:spacing w:before="80" w:after="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razgledavanje i upoznavanje kulturno – povijesnih znamenitosti </w:t>
      </w:r>
    </w:p>
    <w:p w14:paraId="3AAC5F81">
      <w:pPr>
        <w:shd w:val="clear" w:color="auto" w:fill="FFFFFF"/>
        <w:spacing w:before="80" w:after="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01D89CCD">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w:t>
      </w:r>
    </w:p>
    <w:p w14:paraId="6E041C24">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upoznavanje domovine i njezinih važnih prirodnih, vjerskih i kulturnih obilježja</w:t>
      </w:r>
    </w:p>
    <w:p w14:paraId="2EB88FB6">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poticanje  radoznalost za otkrivanje novih spoznaja</w:t>
      </w:r>
    </w:p>
    <w:p w14:paraId="796E0278">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-razvijanje interesa za kulturnu baštinu</w:t>
      </w:r>
    </w:p>
    <w:p w14:paraId="0C61AF22">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poticati radost otkrivanja, istraživanja i stvaranja</w:t>
      </w:r>
    </w:p>
    <w:p w14:paraId="1A88504B">
      <w:pPr>
        <w:spacing w:before="240" w:line="360" w:lineRule="auto"/>
        <w:jc w:val="both"/>
        <w:rPr>
          <w:rFonts w:ascii="Times New Roman" w:hAnsi="Times New Roman" w:eastAsia="Times New Roman" w:cs="Times New Roman"/>
          <w:sz w:val="24"/>
          <w:szCs w:val="24"/>
        </w:rPr>
      </w:pPr>
    </w:p>
    <w:p w14:paraId="7A7D15C6">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Aktivnosti i troškovnik:</w:t>
      </w:r>
    </w:p>
    <w:p w14:paraId="2BB9468A">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posjet navedenim mjestima,   osigurati prijevoz učenika, šetnja, promatranje i proučavanje, uspoređivanje, pjevanje</w:t>
      </w:r>
    </w:p>
    <w:p w14:paraId="7DD3EE7A">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cijena po učeniku cca 250 €</w:t>
      </w:r>
    </w:p>
    <w:p w14:paraId="4670B010">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travanj/svibanj 2026.</w:t>
      </w:r>
    </w:p>
    <w:p w14:paraId="6C1F254F">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na ekskurziju u trajanju do 4 dana i zajedničko druženje.</w:t>
      </w:r>
    </w:p>
    <w:p w14:paraId="1F232D16">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vrednovanja: razgovor o stečenim iskustvima, analiza ponašanja, objavljivanje teksta i fotografija na web škole.</w:t>
      </w:r>
    </w:p>
    <w:p w14:paraId="238565E2">
      <w:pPr>
        <w:spacing w:before="240" w:line="360" w:lineRule="auto"/>
        <w:jc w:val="both"/>
        <w:rPr>
          <w:rFonts w:ascii="Century Gothic" w:hAnsi="Century Gothic" w:eastAsia="Century Gothic" w:cs="Century Gothic"/>
          <w:smallCaps/>
          <w:color w:val="00B050"/>
          <w:sz w:val="32"/>
          <w:szCs w:val="32"/>
          <w:highlight w:val="yellow"/>
          <w:u w:val="single"/>
        </w:rPr>
      </w:pPr>
    </w:p>
    <w:p w14:paraId="4FA2651E">
      <w:pPr>
        <w:spacing w:before="240" w:line="360" w:lineRule="auto"/>
        <w:jc w:val="both"/>
        <w:rPr>
          <w:rFonts w:ascii="Century Gothic" w:hAnsi="Century Gothic" w:eastAsia="Century Gothic" w:cs="Century Gothic"/>
          <w:smallCaps/>
          <w:sz w:val="32"/>
          <w:szCs w:val="32"/>
          <w:highlight w:val="yellow"/>
          <w:u w:val="single"/>
        </w:rPr>
      </w:pPr>
    </w:p>
    <w:p w14:paraId="240E1DD2">
      <w:pPr>
        <w:spacing w:before="240" w:line="360" w:lineRule="auto"/>
        <w:jc w:val="both"/>
        <w:rPr>
          <w:rFonts w:ascii="Century Gothic" w:hAnsi="Century Gothic" w:eastAsia="Century Gothic" w:cs="Century Gothic"/>
          <w:smallCaps/>
          <w:sz w:val="32"/>
          <w:szCs w:val="32"/>
          <w:u w:val="single"/>
        </w:rPr>
      </w:pPr>
    </w:p>
    <w:p w14:paraId="4C9AC6AC">
      <w:pPr>
        <w:spacing w:before="240" w:line="360" w:lineRule="auto"/>
        <w:ind w:hanging="2"/>
        <w:jc w:val="center"/>
        <w:rPr>
          <w:rFonts w:ascii="Times New Roman" w:hAnsi="Times New Roman" w:eastAsia="Times New Roman" w:cs="Times New Roman"/>
          <w:sz w:val="36"/>
          <w:szCs w:val="36"/>
          <w:u w:val="single"/>
        </w:rPr>
      </w:pPr>
      <w:r>
        <w:rPr>
          <w:rFonts w:ascii="Times New Roman" w:hAnsi="Times New Roman" w:eastAsia="Times New Roman" w:cs="Times New Roman"/>
          <w:sz w:val="36"/>
          <w:szCs w:val="36"/>
          <w:u w:val="single"/>
        </w:rPr>
        <w:t>EKSKURZIJA – AUSTRIJA, ITALIJA</w:t>
      </w:r>
    </w:p>
    <w:p w14:paraId="68C495F7">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 aktivnosti: Markiša Visković</w:t>
      </w:r>
    </w:p>
    <w:p w14:paraId="58BA0AA2">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Voditelji aktivnosti: OŠ Milana Begovića i OŠ Tin Ujević Krivodol ili OŠ Selca</w:t>
      </w:r>
    </w:p>
    <w:p w14:paraId="7436C3E3">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Planiran broj učenika: 10-15</w:t>
      </w:r>
    </w:p>
    <w:p w14:paraId="2E040121">
      <w:pPr>
        <w:spacing w:after="20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Proučavanje prirode i društva, različitosti zemalja Europe te razvijanje svijesti o različitosti i toleranciji</w:t>
      </w:r>
    </w:p>
    <w:p w14:paraId="7405CFE7">
      <w:pPr>
        <w:spacing w:before="240" w:line="360" w:lineRule="auto"/>
        <w:ind w:hanging="2"/>
        <w:jc w:val="both"/>
      </w:pPr>
      <w:r>
        <w:rPr>
          <w:rFonts w:ascii="Times New Roman" w:hAnsi="Times New Roman" w:eastAsia="Times New Roman" w:cs="Times New Roman"/>
          <w:sz w:val="24"/>
          <w:szCs w:val="24"/>
        </w:rPr>
        <w:t>Razgledavanje i upoznavanje kulturno–povijesnih znamenitosti te aktivno korištenje stranih jezika, posebno njemačkog.</w:t>
      </w:r>
    </w:p>
    <w:p w14:paraId="1E05B519">
      <w:pPr>
        <w:shd w:val="clear" w:color="auto" w:fill="FFFFFF"/>
        <w:spacing w:before="80" w:after="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razgledavanje i upoznavanje kulturno – povijesnih znamenitosti </w:t>
      </w:r>
    </w:p>
    <w:p w14:paraId="5C015460">
      <w:pPr>
        <w:shd w:val="clear" w:color="auto" w:fill="FFFFFF"/>
        <w:spacing w:before="80" w:after="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3A0ECDFA">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w:t>
      </w:r>
    </w:p>
    <w:p w14:paraId="61117671">
      <w:pPr>
        <w:spacing w:after="200" w:line="360" w:lineRule="auto"/>
        <w:jc w:val="both"/>
      </w:pPr>
      <w:r>
        <w:rPr>
          <w:rFonts w:ascii="Times New Roman" w:hAnsi="Times New Roman" w:eastAsia="Times New Roman" w:cs="Times New Roman"/>
          <w:sz w:val="24"/>
          <w:szCs w:val="24"/>
        </w:rPr>
        <w:t>- upoznavanje Austrije i Italije te njihovih prirodnih, vjerskih i kulturnih obilježja</w:t>
      </w:r>
    </w:p>
    <w:p w14:paraId="27D541B7">
      <w:pPr>
        <w:spacing w:after="200" w:line="360" w:lineRule="auto"/>
        <w:jc w:val="both"/>
      </w:pPr>
      <w:r>
        <w:rPr>
          <w:rFonts w:ascii="Times New Roman" w:hAnsi="Times New Roman" w:eastAsia="Times New Roman" w:cs="Times New Roman"/>
          <w:sz w:val="24"/>
          <w:szCs w:val="24"/>
        </w:rPr>
        <w:t>- poticanje  radoznalost za otkrivanje novih spoznaja</w:t>
      </w:r>
    </w:p>
    <w:p w14:paraId="7C428530">
      <w:pPr>
        <w:spacing w:after="200" w:line="360" w:lineRule="auto"/>
        <w:jc w:val="both"/>
      </w:pPr>
      <w:r>
        <w:rPr>
          <w:rFonts w:ascii="Times New Roman" w:hAnsi="Times New Roman" w:eastAsia="Times New Roman" w:cs="Times New Roman"/>
          <w:sz w:val="24"/>
          <w:szCs w:val="24"/>
        </w:rPr>
        <w:t>- razvijanje interesa za kulturnu baštinu</w:t>
      </w:r>
    </w:p>
    <w:p w14:paraId="0D192886">
      <w:pPr>
        <w:spacing w:after="200" w:line="360" w:lineRule="auto"/>
        <w:jc w:val="both"/>
      </w:pPr>
      <w:r>
        <w:rPr>
          <w:rFonts w:ascii="Times New Roman" w:hAnsi="Times New Roman" w:eastAsia="Times New Roman" w:cs="Times New Roman"/>
          <w:sz w:val="24"/>
          <w:szCs w:val="24"/>
        </w:rPr>
        <w:t>- poticati radost otkrivanja, istraživanja i stvaranja</w:t>
      </w:r>
    </w:p>
    <w:p w14:paraId="36E96F21">
      <w:pPr>
        <w:spacing w:before="240" w:line="360" w:lineRule="auto"/>
        <w:ind w:hanging="2"/>
        <w:jc w:val="both"/>
      </w:pPr>
      <w:r>
        <w:rPr>
          <w:rFonts w:ascii="Times New Roman" w:hAnsi="Times New Roman" w:eastAsia="Times New Roman" w:cs="Times New Roman"/>
          <w:sz w:val="24"/>
          <w:szCs w:val="24"/>
        </w:rPr>
        <w:t>- poticanje komunikacije na stranom jeziku</w:t>
      </w:r>
    </w:p>
    <w:p w14:paraId="74A104DC">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Aktivnosti i troškovnik:</w:t>
      </w:r>
    </w:p>
    <w:p w14:paraId="60446574">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posjet navedenim mjestima,   osigurati prijevoz učenika, šetnja, promatranje i proučavanje, uspoređivanje, pjevanje</w:t>
      </w:r>
    </w:p>
    <w:p w14:paraId="3AF504CF">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Troškove putovanja određuje izabrana agencija putovanja  </w:t>
      </w:r>
    </w:p>
    <w:p w14:paraId="64C641BA">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Vremenik: drugo polugodište, ovisno o ponudi agencije</w:t>
      </w:r>
    </w:p>
    <w:p w14:paraId="24D4762E">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odlazak na ekskurziju u trajanju od 4 dana i zajedničko druženje.</w:t>
      </w:r>
    </w:p>
    <w:p w14:paraId="3FE3603C">
      <w:pPr>
        <w:spacing w:before="24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vrednovanja: razgovor o stečenim iskustvima, analiza ponašanja, objavljivanje teksta i fotografija na web škole.</w:t>
      </w:r>
    </w:p>
    <w:p w14:paraId="2E4E4BF5">
      <w:pPr>
        <w:spacing w:before="240" w:after="240" w:line="360" w:lineRule="auto"/>
        <w:ind w:hanging="2"/>
        <w:jc w:val="both"/>
        <w:rPr>
          <w:rFonts w:ascii="Times New Roman" w:hAnsi="Times New Roman" w:eastAsia="Times New Roman" w:cs="Times New Roman"/>
          <w:color w:val="00B050"/>
          <w:sz w:val="24"/>
          <w:szCs w:val="24"/>
        </w:rPr>
      </w:pPr>
      <w:r>
        <w:rPr>
          <w:rFonts w:ascii="Times New Roman" w:hAnsi="Times New Roman" w:eastAsia="Times New Roman" w:cs="Times New Roman"/>
          <w:color w:val="00B050"/>
          <w:sz w:val="24"/>
          <w:szCs w:val="24"/>
        </w:rPr>
        <w:t xml:space="preserve"> </w:t>
      </w:r>
    </w:p>
    <w:p w14:paraId="0CC4C9A1">
      <w:pPr>
        <w:spacing w:before="240" w:after="240" w:line="360" w:lineRule="auto"/>
        <w:ind w:hanging="2"/>
        <w:jc w:val="both"/>
        <w:rPr>
          <w:rFonts w:ascii="Times New Roman" w:hAnsi="Times New Roman" w:eastAsia="Times New Roman" w:cs="Times New Roman"/>
          <w:color w:val="00B050"/>
          <w:sz w:val="24"/>
          <w:szCs w:val="24"/>
        </w:rPr>
      </w:pPr>
    </w:p>
    <w:p w14:paraId="7477CDDF">
      <w:pPr>
        <w:spacing w:before="240" w:after="240" w:line="360" w:lineRule="auto"/>
        <w:ind w:hanging="2"/>
        <w:jc w:val="both"/>
        <w:rPr>
          <w:rFonts w:ascii="Times New Roman" w:hAnsi="Times New Roman" w:eastAsia="Times New Roman" w:cs="Times New Roman"/>
          <w:color w:val="00B050"/>
          <w:sz w:val="24"/>
          <w:szCs w:val="24"/>
        </w:rPr>
      </w:pPr>
    </w:p>
    <w:p w14:paraId="3321E08B">
      <w:pPr>
        <w:spacing w:before="240" w:after="240" w:line="360" w:lineRule="auto"/>
        <w:ind w:hanging="2"/>
        <w:jc w:val="both"/>
        <w:rPr>
          <w:rFonts w:ascii="Times New Roman" w:hAnsi="Times New Roman" w:eastAsia="Times New Roman" w:cs="Times New Roman"/>
          <w:color w:val="00B050"/>
          <w:sz w:val="24"/>
          <w:szCs w:val="24"/>
        </w:rPr>
      </w:pPr>
    </w:p>
    <w:p w14:paraId="35B009FD">
      <w:pPr>
        <w:spacing w:before="240" w:after="240" w:line="360" w:lineRule="auto"/>
        <w:ind w:hanging="2"/>
        <w:jc w:val="both"/>
        <w:rPr>
          <w:rFonts w:ascii="Times New Roman" w:hAnsi="Times New Roman" w:eastAsia="Times New Roman" w:cs="Times New Roman"/>
          <w:color w:val="00B050"/>
          <w:sz w:val="24"/>
          <w:szCs w:val="24"/>
        </w:rPr>
      </w:pPr>
    </w:p>
    <w:p w14:paraId="3D7C126A">
      <w:pPr>
        <w:spacing w:before="240" w:after="240" w:line="360" w:lineRule="auto"/>
        <w:ind w:hanging="2"/>
        <w:jc w:val="both"/>
        <w:rPr>
          <w:rFonts w:ascii="Times New Roman" w:hAnsi="Times New Roman" w:eastAsia="Times New Roman" w:cs="Times New Roman"/>
          <w:color w:val="00B050"/>
          <w:sz w:val="24"/>
          <w:szCs w:val="24"/>
        </w:rPr>
      </w:pPr>
    </w:p>
    <w:p w14:paraId="5BDB4EBD">
      <w:pPr>
        <w:spacing w:before="240" w:after="240" w:line="360" w:lineRule="auto"/>
        <w:ind w:hanging="2"/>
        <w:jc w:val="both"/>
        <w:rPr>
          <w:rFonts w:ascii="Times New Roman" w:hAnsi="Times New Roman" w:eastAsia="Times New Roman" w:cs="Times New Roman"/>
          <w:color w:val="00B050"/>
          <w:sz w:val="24"/>
          <w:szCs w:val="24"/>
        </w:rPr>
      </w:pPr>
    </w:p>
    <w:p w14:paraId="07688786">
      <w:pPr>
        <w:spacing w:before="240" w:after="240" w:line="360" w:lineRule="auto"/>
        <w:ind w:hanging="2"/>
        <w:jc w:val="both"/>
        <w:rPr>
          <w:rFonts w:ascii="Times New Roman" w:hAnsi="Times New Roman" w:eastAsia="Times New Roman" w:cs="Times New Roman"/>
          <w:color w:val="00B050"/>
          <w:sz w:val="24"/>
          <w:szCs w:val="24"/>
        </w:rPr>
      </w:pPr>
    </w:p>
    <w:p w14:paraId="5023D182">
      <w:pPr>
        <w:spacing w:before="240" w:after="240" w:line="360" w:lineRule="auto"/>
        <w:ind w:hanging="2"/>
        <w:jc w:val="both"/>
        <w:rPr>
          <w:rFonts w:ascii="Times New Roman" w:hAnsi="Times New Roman" w:eastAsia="Times New Roman" w:cs="Times New Roman"/>
          <w:color w:val="00B050"/>
          <w:sz w:val="24"/>
          <w:szCs w:val="24"/>
        </w:rPr>
      </w:pPr>
    </w:p>
    <w:p w14:paraId="09293A0D">
      <w:pPr>
        <w:spacing w:before="240" w:after="240" w:line="360" w:lineRule="auto"/>
        <w:ind w:hanging="2"/>
        <w:jc w:val="both"/>
        <w:rPr>
          <w:rFonts w:ascii="Times New Roman" w:hAnsi="Times New Roman" w:eastAsia="Times New Roman" w:cs="Times New Roman"/>
          <w:color w:val="00B050"/>
          <w:sz w:val="24"/>
          <w:szCs w:val="24"/>
        </w:rPr>
      </w:pPr>
    </w:p>
    <w:p w14:paraId="11AA15E0">
      <w:pPr>
        <w:spacing w:after="0" w:line="360" w:lineRule="auto"/>
        <w:ind w:hanging="2"/>
        <w:jc w:val="both"/>
        <w:rPr>
          <w:rFonts w:ascii="Times New Roman" w:hAnsi="Times New Roman" w:eastAsia="Times New Roman" w:cs="Times New Roman"/>
          <w:color w:val="00B050"/>
          <w:sz w:val="32"/>
          <w:szCs w:val="32"/>
          <w:u w:val="single"/>
        </w:rPr>
      </w:pPr>
      <w:bookmarkStart w:id="4" w:name="_heading=h.2et92p0" w:colFirst="0" w:colLast="0"/>
      <w:bookmarkEnd w:id="4"/>
      <w:r>
        <mc:AlternateContent>
          <mc:Choice Requires="wps">
            <w:drawing>
              <wp:inline distT="0" distB="0" distL="114300" distR="114300">
                <wp:extent cx="5968365" cy="1838325"/>
                <wp:effectExtent l="0" t="0" r="0" b="0"/>
                <wp:docPr id="10" name="Pravokutnik 1065"/>
                <wp:cNvGraphicFramePr/>
                <a:graphic xmlns:a="http://schemas.openxmlformats.org/drawingml/2006/main">
                  <a:graphicData uri="http://schemas.microsoft.com/office/word/2010/wordprocessingShape">
                    <wps:wsp>
                      <wps:cNvSpPr/>
                      <wps:spPr>
                        <a:xfrm>
                          <a:off x="0" y="0"/>
                          <a:ext cx="5968365" cy="1838325"/>
                        </a:xfrm>
                        <a:prstGeom prst="rect">
                          <a:avLst/>
                        </a:prstGeom>
                        <a:noFill/>
                        <a:ln w="12700" cap="flat" cmpd="sng">
                          <a:prstDash val="solid"/>
                        </a:ln>
                      </wps:spPr>
                      <wps:txbx>
                        <w:txbxContent>
                          <w:p w14:paraId="44C156DB">
                            <w:pPr>
                              <w:spacing w:line="258" w:lineRule="auto"/>
                              <w:ind w:left="5" w:hanging="2"/>
                              <w:jc w:val="center"/>
                            </w:pPr>
                          </w:p>
                          <w:p w14:paraId="75A840C7">
                            <w:pPr>
                              <w:spacing w:line="258" w:lineRule="auto"/>
                              <w:ind w:left="8" w:hanging="2"/>
                              <w:jc w:val="center"/>
                            </w:pPr>
                            <w:r>
                              <w:rPr>
                                <w:b/>
                                <w:color w:val="000000"/>
                                <w:sz w:val="96"/>
                                <w:u w:val="single"/>
                              </w:rPr>
                              <w:t>PROJEKTI</w:t>
                            </w:r>
                          </w:p>
                        </w:txbxContent>
                      </wps:txbx>
                      <wps:bodyPr rot="0" spcFirstLastPara="0" vertOverflow="overflow" horzOverflow="overflow" vert="horz" wrap="square" lIns="91425" tIns="45700" rIns="91425" bIns="45700" numCol="1" spcCol="0" rtlCol="0" fromWordArt="0" anchor="t" anchorCtr="0" forceAA="0" compatLnSpc="1">
                        <a:noAutofit/>
                      </wps:bodyPr>
                    </wps:wsp>
                  </a:graphicData>
                </a:graphic>
              </wp:inline>
            </w:drawing>
          </mc:Choice>
          <mc:Fallback>
            <w:pict>
              <v:rect id="Pravokutnik 1065" o:spid="_x0000_s1026" o:spt="1" style="height:144.75pt;width:469.95pt;" filled="f" stroked="f" coordsize="21600,21600" o:gfxdata="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&#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Jdq5NMAAAAFAQAADwAAAAAAAAABACAAAAAiAAAA&#10;ZHJzL2Rvd25yZXYueG1sUEsBAhQAFAAAAAgAh07iQEP4NbpFAgAAiAQAAA4AAAAAAAAAAQAgAAAA&#10;IgEAAGRycy9lMm9Eb2MueG1sUEsFBgAAAAAGAAYAWQEAANkFAAAAAA==&#10;">
                <v:fill on="f" focussize="0,0"/>
                <v:stroke on="f" weight="1pt"/>
                <v:imagedata o:title=""/>
                <o:lock v:ext="edit" aspectratio="f"/>
                <v:textbox inset="7.1988188976378pt,3.59842519685039pt,7.1988188976378pt,3.59842519685039pt">
                  <w:txbxContent>
                    <w:p w14:paraId="44C156DB">
                      <w:pPr>
                        <w:spacing w:line="258" w:lineRule="auto"/>
                        <w:ind w:left="5" w:hanging="2"/>
                        <w:jc w:val="center"/>
                      </w:pPr>
                    </w:p>
                    <w:p w14:paraId="75A840C7">
                      <w:pPr>
                        <w:spacing w:line="258" w:lineRule="auto"/>
                        <w:ind w:left="8" w:hanging="2"/>
                        <w:jc w:val="center"/>
                      </w:pPr>
                      <w:r>
                        <w:rPr>
                          <w:b/>
                          <w:color w:val="000000"/>
                          <w:sz w:val="96"/>
                          <w:u w:val="single"/>
                        </w:rPr>
                        <w:t>PROJEKTI</w:t>
                      </w:r>
                    </w:p>
                  </w:txbxContent>
                </v:textbox>
                <w10:wrap type="none"/>
                <w10:anchorlock/>
              </v:rect>
            </w:pict>
          </mc:Fallback>
        </mc:AlternateContent>
      </w:r>
    </w:p>
    <w:p w14:paraId="58315587">
      <w:pPr>
        <w:spacing w:after="0" w:line="360" w:lineRule="auto"/>
        <w:jc w:val="both"/>
        <w:rPr>
          <w:rFonts w:ascii="Times New Roman" w:hAnsi="Times New Roman" w:eastAsia="Times New Roman" w:cs="Times New Roman"/>
          <w:sz w:val="24"/>
          <w:szCs w:val="24"/>
        </w:rPr>
      </w:pPr>
    </w:p>
    <w:p w14:paraId="3C8D3773">
      <w:pPr>
        <w:spacing w:after="0" w:line="360" w:lineRule="auto"/>
        <w:jc w:val="center"/>
        <w:rPr>
          <w:rFonts w:ascii="Times New Roman" w:hAnsi="Times New Roman" w:eastAsia="Times New Roman" w:cs="Times New Roman"/>
          <w:b/>
          <w:bCs/>
          <w:sz w:val="32"/>
          <w:szCs w:val="32"/>
        </w:rPr>
      </w:pPr>
      <w:r>
        <w:rPr>
          <w:rFonts w:ascii="Times New Roman" w:hAnsi="Times New Roman" w:eastAsia="Times New Roman" w:cs="Times New Roman"/>
          <w:b/>
          <w:bCs/>
          <w:sz w:val="32"/>
          <w:szCs w:val="32"/>
        </w:rPr>
        <w:t>Projekt: Humanitarna akcija</w:t>
      </w:r>
    </w:p>
    <w:p w14:paraId="737D525E">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Nositelji</w:t>
      </w:r>
      <w:r>
        <w:rPr>
          <w:rFonts w:ascii="Times New Roman" w:hAnsi="Times New Roman" w:eastAsia="Times New Roman" w:cs="Times New Roman"/>
          <w:sz w:val="24"/>
          <w:szCs w:val="24"/>
        </w:rPr>
        <w:t>: Željka Stojić i Luka Maleš</w:t>
      </w:r>
    </w:p>
    <w:p w14:paraId="491A71BF">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Razredi</w:t>
      </w:r>
      <w:r>
        <w:rPr>
          <w:rFonts w:ascii="Times New Roman" w:hAnsi="Times New Roman" w:eastAsia="Times New Roman" w:cs="Times New Roman"/>
          <w:sz w:val="24"/>
          <w:szCs w:val="24"/>
        </w:rPr>
        <w:t>: svi od 1.-8.r.</w:t>
      </w:r>
    </w:p>
    <w:p w14:paraId="152C468A">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Cilj humanitarne akcije je osvijestiti učenike, senzibilizirati učenike i učitelje i potaknuti važnost pomaganja svojim sugrađanima, susjedima i onima koji su u potrebi.</w:t>
      </w:r>
    </w:p>
    <w:p w14:paraId="756C9C44">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Aktivnosti:</w:t>
      </w:r>
      <w:r>
        <w:rPr>
          <w:rFonts w:ascii="Times New Roman" w:hAnsi="Times New Roman" w:eastAsia="Times New Roman" w:cs="Times New Roman"/>
          <w:sz w:val="24"/>
          <w:szCs w:val="24"/>
        </w:rPr>
        <w:t xml:space="preserve"> Suradnja s Terapeutskom kućom sv.Frane (Zasiok)</w:t>
      </w:r>
    </w:p>
    <w:p w14:paraId="31C482E6">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Humanitarna akcija prikupljanja potrepština za Zajednicu Pape Ivana XXIII, koji djeluju pri Župi sv.Ivana Krstitelja, Zasiok.</w:t>
      </w:r>
    </w:p>
    <w:p w14:paraId="24922B0A">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Prikupljanje paketa i dostava korisnicima u potrebi.</w:t>
      </w:r>
    </w:p>
    <w:p w14:paraId="705813E9">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Vremenik:</w:t>
      </w:r>
      <w:r>
        <w:rPr>
          <w:rFonts w:ascii="Times New Roman" w:hAnsi="Times New Roman" w:eastAsia="Times New Roman" w:cs="Times New Roman"/>
          <w:sz w:val="24"/>
          <w:szCs w:val="24"/>
        </w:rPr>
        <w:t xml:space="preserve"> prosinac i ožujak/travanj (Božić i Uskrs)</w:t>
      </w:r>
    </w:p>
    <w:p w14:paraId="4BC41028">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učenici i djelatnici škole će prema vlastitim mogućnostima sudjelovati u kupnji potrepština (hrana, higijenske potrepštine,...)</w:t>
      </w:r>
    </w:p>
    <w:p w14:paraId="34B2FD76">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Tijekom prosinca i ožujka/travnja će učenici i učitelji koji će sudjelovati u humanitarnoj akciji zajednički prikupljati različite potrepštine, pakirati ih i dostaviti Zajednici Pape Ivana XXIII. </w:t>
      </w:r>
    </w:p>
    <w:p w14:paraId="77F2AA17">
      <w:pPr>
        <w:spacing w:after="0" w:line="360" w:lineRule="auto"/>
        <w:jc w:val="center"/>
        <w:rPr>
          <w:rFonts w:ascii="Times New Roman" w:hAnsi="Times New Roman" w:eastAsia="Times New Roman" w:cs="Times New Roman"/>
          <w:color w:val="00B050"/>
          <w:sz w:val="32"/>
          <w:szCs w:val="32"/>
        </w:rPr>
      </w:pPr>
    </w:p>
    <w:p w14:paraId="414391AD">
      <w:pPr>
        <w:spacing w:after="0" w:line="360" w:lineRule="auto"/>
        <w:jc w:val="center"/>
        <w:rPr>
          <w:rFonts w:ascii="Times New Roman" w:hAnsi="Times New Roman" w:eastAsia="Times New Roman" w:cs="Times New Roman"/>
          <w:color w:val="00B050"/>
          <w:sz w:val="32"/>
          <w:szCs w:val="32"/>
        </w:rPr>
      </w:pPr>
    </w:p>
    <w:p w14:paraId="48CE696B">
      <w:pPr>
        <w:spacing w:after="0" w:line="360" w:lineRule="auto"/>
        <w:jc w:val="center"/>
        <w:rPr>
          <w:rFonts w:ascii="Times New Roman" w:hAnsi="Times New Roman" w:eastAsia="Times New Roman" w:cs="Times New Roman"/>
          <w:color w:val="00B050"/>
          <w:sz w:val="32"/>
          <w:szCs w:val="32"/>
        </w:rPr>
      </w:pPr>
    </w:p>
    <w:p w14:paraId="278044FA">
      <w:pPr>
        <w:spacing w:after="0" w:line="360" w:lineRule="auto"/>
        <w:jc w:val="center"/>
        <w:rPr>
          <w:rFonts w:ascii="Times New Roman" w:hAnsi="Times New Roman" w:eastAsia="Times New Roman" w:cs="Times New Roman"/>
          <w:color w:val="00B050"/>
          <w:sz w:val="32"/>
          <w:szCs w:val="32"/>
        </w:rPr>
      </w:pPr>
    </w:p>
    <w:p w14:paraId="357848B9">
      <w:pPr>
        <w:spacing w:after="0" w:line="360" w:lineRule="auto"/>
        <w:jc w:val="center"/>
        <w:rPr>
          <w:rFonts w:ascii="Times New Roman" w:hAnsi="Times New Roman" w:eastAsia="Times New Roman" w:cs="Times New Roman"/>
          <w:color w:val="00B050"/>
          <w:sz w:val="32"/>
          <w:szCs w:val="32"/>
        </w:rPr>
      </w:pPr>
    </w:p>
    <w:p w14:paraId="0814C8C2">
      <w:pPr>
        <w:spacing w:after="0" w:line="360" w:lineRule="auto"/>
        <w:jc w:val="center"/>
        <w:rPr>
          <w:rFonts w:ascii="Times New Roman" w:hAnsi="Times New Roman" w:eastAsia="Times New Roman" w:cs="Times New Roman"/>
          <w:color w:val="00B050"/>
          <w:sz w:val="32"/>
          <w:szCs w:val="32"/>
        </w:rPr>
      </w:pPr>
      <w:r>
        <w:rPr>
          <w:rFonts w:ascii="Times New Roman" w:hAnsi="Times New Roman" w:eastAsia="Times New Roman" w:cs="Times New Roman"/>
          <w:color w:val="00B050"/>
          <w:sz w:val="32"/>
          <w:szCs w:val="32"/>
        </w:rPr>
        <w:t>Projektni dan</w:t>
      </w:r>
    </w:p>
    <w:p w14:paraId="20667E70">
      <w:pPr>
        <w:spacing w:after="0" w:line="360" w:lineRule="auto"/>
        <w:ind w:left="1" w:hanging="3"/>
        <w:jc w:val="center"/>
        <w:rPr>
          <w:rFonts w:ascii="Times New Roman" w:hAnsi="Times New Roman" w:eastAsia="Times New Roman" w:cs="Times New Roman"/>
          <w:color w:val="00B050"/>
          <w:sz w:val="32"/>
          <w:szCs w:val="32"/>
          <w:u w:val="single"/>
        </w:rPr>
      </w:pPr>
      <w:r>
        <w:rPr>
          <w:rFonts w:ascii="Times New Roman" w:hAnsi="Times New Roman" w:eastAsia="Times New Roman" w:cs="Times New Roman"/>
          <w:color w:val="00B050"/>
          <w:sz w:val="32"/>
          <w:szCs w:val="32"/>
          <w:u w:val="single"/>
        </w:rPr>
        <w:t>Klokan bez granica</w:t>
      </w:r>
    </w:p>
    <w:p w14:paraId="170D5EDD">
      <w:pPr>
        <w:spacing w:after="0" w:line="360" w:lineRule="auto"/>
        <w:ind w:left="1" w:hanging="3"/>
        <w:jc w:val="both"/>
        <w:rPr>
          <w:rFonts w:ascii="Times New Roman" w:hAnsi="Times New Roman" w:eastAsia="Times New Roman" w:cs="Times New Roman"/>
          <w:color w:val="00B050"/>
          <w:sz w:val="28"/>
          <w:szCs w:val="28"/>
          <w:u w:val="single"/>
        </w:rPr>
      </w:pPr>
    </w:p>
    <w:p w14:paraId="54BF713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Naziv:</w:t>
      </w:r>
      <w:r>
        <w:rPr>
          <w:rFonts w:ascii="Times New Roman" w:hAnsi="Times New Roman" w:eastAsia="Times New Roman" w:cs="Times New Roman"/>
          <w:sz w:val="24"/>
          <w:szCs w:val="24"/>
        </w:rPr>
        <w:t xml:space="preserve"> Klokan bez granica</w:t>
      </w:r>
    </w:p>
    <w:p w14:paraId="5ADF120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Koordinator: </w:t>
      </w:r>
      <w:r>
        <w:rPr>
          <w:rFonts w:ascii="Times New Roman" w:hAnsi="Times New Roman" w:eastAsia="Times New Roman" w:cs="Times New Roman"/>
          <w:sz w:val="24"/>
          <w:szCs w:val="24"/>
        </w:rPr>
        <w:t>Katarina Marić</w:t>
      </w:r>
    </w:p>
    <w:p w14:paraId="480DC670">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Razredi</w:t>
      </w:r>
      <w:r>
        <w:rPr>
          <w:rFonts w:ascii="Times New Roman" w:hAnsi="Times New Roman" w:eastAsia="Times New Roman" w:cs="Times New Roman"/>
          <w:sz w:val="24"/>
          <w:szCs w:val="24"/>
        </w:rPr>
        <w:t>: 2. - 8. razred</w:t>
      </w:r>
    </w:p>
    <w:p w14:paraId="6D0A27DD">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Nositelji:</w:t>
      </w:r>
      <w:r>
        <w:rPr>
          <w:rFonts w:ascii="Times New Roman" w:hAnsi="Times New Roman" w:eastAsia="Times New Roman" w:cs="Times New Roman"/>
          <w:sz w:val="24"/>
          <w:szCs w:val="24"/>
        </w:rPr>
        <w:t xml:space="preserve"> svi učitelji razredne nastave, učiteljica matematike i učenici škole</w:t>
      </w:r>
    </w:p>
    <w:p w14:paraId="7B8A5D70">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popularizirati matematiku, razvijati interes za matematiku i prirodne znanosti te logičko i kombinatoričko mišljenje</w:t>
      </w:r>
    </w:p>
    <w:p w14:paraId="69DF170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Namjena:</w:t>
      </w:r>
      <w:r>
        <w:rPr>
          <w:rFonts w:ascii="Times New Roman" w:hAnsi="Times New Roman" w:eastAsia="Times New Roman" w:cs="Times New Roman"/>
          <w:sz w:val="24"/>
          <w:szCs w:val="24"/>
        </w:rPr>
        <w:t xml:space="preserve"> motivirati učenike da se bave matematikom izvan redovitih školskih programa</w:t>
      </w:r>
    </w:p>
    <w:p w14:paraId="475DEA2D">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Aktivnosti:</w:t>
      </w:r>
      <w:r>
        <w:rPr>
          <w:rFonts w:ascii="Times New Roman" w:hAnsi="Times New Roman" w:eastAsia="Times New Roman" w:cs="Times New Roman"/>
          <w:sz w:val="24"/>
          <w:szCs w:val="24"/>
        </w:rPr>
        <w:t xml:space="preserve"> rješavanje zadataka koji su raznovrsni i poredani od lakših prema težima </w:t>
      </w:r>
      <w:r>
        <w:rPr>
          <w:rFonts w:ascii="Times New Roman" w:hAnsi="Times New Roman" w:eastAsia="Times New Roman" w:cs="Times New Roman"/>
          <w:b/>
          <w:bCs/>
          <w:sz w:val="24"/>
          <w:szCs w:val="24"/>
        </w:rPr>
        <w:t xml:space="preserve"> </w:t>
      </w:r>
    </w:p>
    <w:p w14:paraId="4951CD8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Vremenik:</w:t>
      </w:r>
      <w:r>
        <w:rPr>
          <w:rFonts w:ascii="Times New Roman" w:hAnsi="Times New Roman" w:eastAsia="Times New Roman" w:cs="Times New Roman"/>
          <w:sz w:val="24"/>
          <w:szCs w:val="24"/>
        </w:rPr>
        <w:t xml:space="preserve">  ožujak 2025.</w:t>
      </w:r>
    </w:p>
    <w:p w14:paraId="62472CA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učenici plaćaju sudjelovanje na natjecanju 3 eura</w:t>
      </w:r>
    </w:p>
    <w:p w14:paraId="5F88F6B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 i</w:t>
      </w:r>
      <w:r>
        <w:rPr>
          <w:rFonts w:ascii="Times New Roman" w:hAnsi="Times New Roman" w:eastAsia="Times New Roman" w:cs="Times New Roman"/>
          <w:sz w:val="24"/>
          <w:szCs w:val="24"/>
        </w:rPr>
        <w:t xml:space="preserve">ndividualni rad </w:t>
      </w:r>
    </w:p>
    <w:p w14:paraId="246E4BA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svaki učenik koji se prijavi na natjecanje dobiva “poklon za sve” – torticu, trokut i kemijsku olovku; najuspješnijih 10 % učenika u svakoj kategoriji dobiva i nagradu.</w:t>
      </w:r>
    </w:p>
    <w:p w14:paraId="36586EAD">
      <w:pPr>
        <w:spacing w:after="0" w:line="360" w:lineRule="auto"/>
        <w:jc w:val="both"/>
        <w:rPr>
          <w:rFonts w:ascii="Times New Roman" w:hAnsi="Times New Roman" w:eastAsia="Times New Roman" w:cs="Times New Roman"/>
          <w:sz w:val="24"/>
          <w:szCs w:val="24"/>
        </w:rPr>
      </w:pPr>
    </w:p>
    <w:p w14:paraId="799AC11B">
      <w:pPr>
        <w:spacing w:after="0" w:line="360" w:lineRule="auto"/>
        <w:jc w:val="both"/>
        <w:rPr>
          <w:rFonts w:ascii="Times New Roman" w:hAnsi="Times New Roman" w:eastAsia="Times New Roman" w:cs="Times New Roman"/>
          <w:sz w:val="24"/>
          <w:szCs w:val="24"/>
        </w:rPr>
      </w:pPr>
    </w:p>
    <w:p w14:paraId="793DA556">
      <w:pPr>
        <w:spacing w:after="0" w:line="360" w:lineRule="auto"/>
        <w:jc w:val="both"/>
        <w:rPr>
          <w:rFonts w:ascii="Times New Roman" w:hAnsi="Times New Roman" w:eastAsia="Times New Roman" w:cs="Times New Roman"/>
          <w:sz w:val="24"/>
          <w:szCs w:val="24"/>
        </w:rPr>
      </w:pPr>
    </w:p>
    <w:p w14:paraId="4CFCC396">
      <w:pPr>
        <w:spacing w:after="0" w:line="360" w:lineRule="auto"/>
        <w:ind w:left="1" w:hanging="3"/>
        <w:jc w:val="center"/>
        <w:rPr>
          <w:rFonts w:ascii="Times New Roman" w:hAnsi="Times New Roman" w:eastAsia="Times New Roman" w:cs="Times New Roman"/>
          <w:color w:val="00B050"/>
          <w:sz w:val="28"/>
          <w:szCs w:val="28"/>
        </w:rPr>
      </w:pPr>
      <w:r>
        <w:rPr>
          <w:rFonts w:ascii="Times New Roman" w:hAnsi="Times New Roman" w:eastAsia="Times New Roman" w:cs="Times New Roman"/>
          <w:color w:val="00B050"/>
          <w:sz w:val="28"/>
          <w:szCs w:val="28"/>
        </w:rPr>
        <w:t>Projektni dan</w:t>
      </w:r>
    </w:p>
    <w:p w14:paraId="17E82830">
      <w:pPr>
        <w:spacing w:after="0" w:line="360" w:lineRule="auto"/>
        <w:ind w:left="1" w:hanging="3"/>
        <w:jc w:val="center"/>
        <w:rPr>
          <w:rFonts w:ascii="Times New Roman" w:hAnsi="Times New Roman" w:eastAsia="Times New Roman" w:cs="Times New Roman"/>
          <w:color w:val="00B050"/>
          <w:sz w:val="28"/>
          <w:szCs w:val="28"/>
          <w:u w:val="single"/>
        </w:rPr>
      </w:pPr>
      <w:r>
        <w:rPr>
          <w:rFonts w:ascii="Times New Roman" w:hAnsi="Times New Roman" w:eastAsia="Times New Roman" w:cs="Times New Roman"/>
          <w:color w:val="00B050"/>
          <w:sz w:val="28"/>
          <w:szCs w:val="28"/>
          <w:u w:val="single"/>
        </w:rPr>
        <w:t>Dabar – natjecanje iz informatike</w:t>
      </w:r>
    </w:p>
    <w:p w14:paraId="405A72FC">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68F9F43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Natjecanje će se održavati u</w:t>
      </w:r>
      <w:r>
        <w:rPr>
          <w:rFonts w:ascii="Times New Roman" w:hAnsi="Times New Roman" w:eastAsia="Times New Roman" w:cs="Times New Roman"/>
          <w:sz w:val="24"/>
          <w:szCs w:val="24"/>
          <w:u w:val="single"/>
        </w:rPr>
        <w:t xml:space="preserve"> studenom</w:t>
      </w:r>
      <w:r>
        <w:rPr>
          <w:rFonts w:ascii="Times New Roman" w:hAnsi="Times New Roman" w:eastAsia="Times New Roman" w:cs="Times New Roman"/>
          <w:sz w:val="24"/>
          <w:szCs w:val="24"/>
        </w:rPr>
        <w:t xml:space="preserve"> na CARNetovom sustavu Loomen uz obavezno korištenje AAI@EduHr tj. korisničkih računa @skole.hr.</w:t>
      </w:r>
    </w:p>
    <w:p w14:paraId="581A53BE">
      <w:pPr>
        <w:spacing w:after="0" w:line="360" w:lineRule="auto"/>
        <w:ind w:hanging="2"/>
        <w:jc w:val="both"/>
        <w:rPr>
          <w:rFonts w:ascii="Times New Roman" w:hAnsi="Times New Roman" w:eastAsia="Times New Roman" w:cs="Times New Roman"/>
          <w:sz w:val="24"/>
          <w:szCs w:val="24"/>
        </w:rPr>
      </w:pPr>
    </w:p>
    <w:p w14:paraId="050B8C99">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Naziv: Dabar</w:t>
      </w:r>
    </w:p>
    <w:p w14:paraId="271D84A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Koordinator: Željka Stojić </w:t>
      </w:r>
    </w:p>
    <w:p w14:paraId="3275CD0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Razredi: Od 2.r. do 8.r. Svi učitelji razredne nastave, učiteljica informatike i učiteljica matematike</w:t>
      </w:r>
    </w:p>
    <w:p w14:paraId="6C48979B">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CILJ: Cilj je popularizirati informatiku i omogućiti širenje osnovne informatičke kulture. </w:t>
      </w:r>
    </w:p>
    <w:p w14:paraId="16A3AA8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NAMJENA: Populariziranje informatike među mladima. Namjera je motivirati učenike da dodatno uče, razvijaju logičko zaključivanje i da se natječu u izvrsnosti.</w:t>
      </w:r>
    </w:p>
    <w:p w14:paraId="1B8D694A">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AKTIVNOSTI: Rješavanje raznovrsnih problemskih zadataka tijekom godine. Neovisno o kategoriji, učenici rješavaju 12 izazovnih zadataka uz vremensko ograničenje od 45 minuta. </w:t>
      </w:r>
    </w:p>
    <w:p w14:paraId="1B0D055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NOSITELJI: Učitelji razredne nastave i učiteljica informatike te učenici cijele škole </w:t>
      </w:r>
    </w:p>
    <w:p w14:paraId="5D91A833">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VREMENIK: studeni 2025.</w:t>
      </w:r>
    </w:p>
    <w:p w14:paraId="37EE9A13">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TROŠKOVNIK: Sudjelovanje je za sve učenike, učitelje i škole u potpunosti besplatno.</w:t>
      </w:r>
    </w:p>
    <w:p w14:paraId="579993C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NAČIN REALIZACIJE: Individualni rad </w:t>
      </w:r>
    </w:p>
    <w:p w14:paraId="39C83BEC">
      <w:pPr>
        <w:spacing w:after="0" w:line="360" w:lineRule="auto"/>
        <w:ind w:hanging="2"/>
        <w:jc w:val="both"/>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rPr>
        <w:t>NAČIN VRJEDNOVANJA: Svim sudionicima  potvrde o sudjelovanju</w:t>
      </w:r>
    </w:p>
    <w:p w14:paraId="0280D95F">
      <w:pPr>
        <w:spacing w:after="0" w:line="360" w:lineRule="auto"/>
        <w:ind w:hanging="2"/>
        <w:jc w:val="both"/>
        <w:rPr>
          <w:rFonts w:ascii="Times New Roman" w:hAnsi="Times New Roman" w:eastAsia="Times New Roman" w:cs="Times New Roman"/>
          <w:sz w:val="24"/>
          <w:szCs w:val="24"/>
        </w:rPr>
      </w:pPr>
    </w:p>
    <w:p w14:paraId="6E0A1E62">
      <w:pPr>
        <w:spacing w:after="0" w:line="360" w:lineRule="auto"/>
        <w:ind w:hanging="2"/>
        <w:jc w:val="both"/>
        <w:rPr>
          <w:rFonts w:ascii="Times New Roman" w:hAnsi="Times New Roman" w:eastAsia="Times New Roman" w:cs="Times New Roman"/>
          <w:sz w:val="24"/>
          <w:szCs w:val="24"/>
        </w:rPr>
      </w:pPr>
    </w:p>
    <w:p w14:paraId="0DEC1E22">
      <w:pPr>
        <w:spacing w:after="0" w:line="360" w:lineRule="auto"/>
        <w:ind w:hanging="2"/>
        <w:jc w:val="both"/>
        <w:rPr>
          <w:rFonts w:ascii="Times New Roman" w:hAnsi="Times New Roman" w:eastAsia="Times New Roman" w:cs="Times New Roman"/>
          <w:sz w:val="24"/>
          <w:szCs w:val="24"/>
        </w:rPr>
      </w:pPr>
    </w:p>
    <w:p w14:paraId="4BCBEDF5">
      <w:pPr>
        <w:spacing w:after="0" w:line="360" w:lineRule="auto"/>
        <w:ind w:hanging="2"/>
        <w:jc w:val="both"/>
        <w:rPr>
          <w:rFonts w:ascii="Times New Roman" w:hAnsi="Times New Roman" w:eastAsia="Times New Roman" w:cs="Times New Roman"/>
          <w:b/>
          <w:bCs/>
          <w:i/>
          <w:iCs/>
          <w:sz w:val="32"/>
          <w:szCs w:val="32"/>
        </w:rPr>
      </w:pPr>
      <w:r>
        <w:rPr>
          <w:rFonts w:ascii="Times New Roman" w:hAnsi="Times New Roman" w:eastAsia="Times New Roman" w:cs="Times New Roman"/>
          <w:b/>
          <w:bCs/>
          <w:i/>
          <w:iCs/>
          <w:sz w:val="32"/>
          <w:szCs w:val="32"/>
        </w:rPr>
        <w:t>Projektni dan</w:t>
      </w:r>
    </w:p>
    <w:p w14:paraId="62A0E719">
      <w:pPr>
        <w:spacing w:after="0" w:line="360" w:lineRule="auto"/>
        <w:ind w:hanging="2"/>
        <w:jc w:val="both"/>
        <w:rPr>
          <w:rFonts w:ascii="Times New Roman" w:hAnsi="Times New Roman" w:eastAsia="Times New Roman" w:cs="Times New Roman"/>
          <w:b/>
          <w:bCs/>
          <w:sz w:val="32"/>
          <w:szCs w:val="32"/>
        </w:rPr>
      </w:pPr>
      <w:r>
        <w:rPr>
          <w:rFonts w:ascii="Times New Roman" w:hAnsi="Times New Roman" w:eastAsia="Times New Roman" w:cs="Times New Roman"/>
          <w:b/>
          <w:bCs/>
          <w:i/>
          <w:iCs/>
          <w:sz w:val="32"/>
          <w:szCs w:val="32"/>
          <w:u w:val="single"/>
        </w:rPr>
        <w:t>Hippo language competition</w:t>
      </w:r>
      <w:r>
        <w:rPr>
          <w:rFonts w:ascii="Times New Roman" w:hAnsi="Times New Roman" w:eastAsia="Times New Roman" w:cs="Times New Roman"/>
          <w:b/>
          <w:bCs/>
          <w:sz w:val="32"/>
          <w:szCs w:val="32"/>
        </w:rPr>
        <w:t xml:space="preserve"> – </w:t>
      </w:r>
      <w:r>
        <w:rPr>
          <w:rFonts w:ascii="Times New Roman" w:hAnsi="Times New Roman" w:eastAsia="Times New Roman" w:cs="Times New Roman"/>
          <w:sz w:val="24"/>
          <w:szCs w:val="24"/>
        </w:rPr>
        <w:t>natjecanje iz engleskog jezika</w:t>
      </w:r>
    </w:p>
    <w:p w14:paraId="06F58C14">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Naziv</w:t>
      </w:r>
      <w:r>
        <w:rPr>
          <w:rFonts w:ascii="Times New Roman" w:hAnsi="Times New Roman" w:eastAsia="Times New Roman" w:cs="Times New Roman"/>
          <w:sz w:val="24"/>
          <w:szCs w:val="24"/>
        </w:rPr>
        <w:t>: Hippo English Olympiad</w:t>
      </w:r>
    </w:p>
    <w:p w14:paraId="2E9A366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Koordinator:</w:t>
      </w:r>
      <w:r>
        <w:rPr>
          <w:rFonts w:ascii="Times New Roman" w:hAnsi="Times New Roman" w:eastAsia="Times New Roman" w:cs="Times New Roman"/>
          <w:sz w:val="24"/>
          <w:szCs w:val="24"/>
        </w:rPr>
        <w:t xml:space="preserve"> Marina Štambuk Poparić</w:t>
      </w:r>
    </w:p>
    <w:p w14:paraId="04846F4B">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Razredi:</w:t>
      </w:r>
      <w:r>
        <w:rPr>
          <w:rFonts w:ascii="Times New Roman" w:hAnsi="Times New Roman" w:eastAsia="Times New Roman" w:cs="Times New Roman"/>
          <w:sz w:val="24"/>
          <w:szCs w:val="24"/>
        </w:rPr>
        <w:t xml:space="preserve"> zainteresirani i nadareni učenici od 1. do 8. razreda </w:t>
      </w:r>
    </w:p>
    <w:p w14:paraId="36AFD3C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Nositelji:</w:t>
      </w:r>
      <w:r>
        <w:rPr>
          <w:rFonts w:ascii="Times New Roman" w:hAnsi="Times New Roman" w:eastAsia="Times New Roman" w:cs="Times New Roman"/>
          <w:sz w:val="24"/>
          <w:szCs w:val="24"/>
        </w:rPr>
        <w:t xml:space="preserve"> učiteljica engleskog jezika, školska knjižničarka i učenici škole</w:t>
      </w:r>
    </w:p>
    <w:p w14:paraId="709C49C3">
      <w:pPr>
        <w:spacing w:after="0" w:line="360" w:lineRule="auto"/>
        <w:ind w:left="-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promicanje engleskog jezika, razvijanje vještina slušanja i čitanja s razumijevanjem te vještine pisanja i upotrebe jezika na engleskom jeziku. </w:t>
      </w:r>
    </w:p>
    <w:p w14:paraId="460C2EF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Namjena</w:t>
      </w:r>
      <w:r>
        <w:rPr>
          <w:rFonts w:ascii="Times New Roman" w:hAnsi="Times New Roman" w:eastAsia="Times New Roman" w:cs="Times New Roman"/>
          <w:sz w:val="24"/>
          <w:szCs w:val="24"/>
        </w:rPr>
        <w:t>: promicanje važnosti znanja engleskog jezika među mladima. Motivacija učenika da dodatno uče engleski jezik i da se natječu u izvrsnosti.</w:t>
      </w:r>
    </w:p>
    <w:p w14:paraId="164444BE">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Aktivnosti:</w:t>
      </w:r>
      <w:r>
        <w:rPr>
          <w:rFonts w:ascii="Times New Roman" w:hAnsi="Times New Roman" w:eastAsia="Times New Roman" w:cs="Times New Roman"/>
          <w:sz w:val="24"/>
          <w:szCs w:val="24"/>
        </w:rPr>
        <w:t xml:space="preserve"> u prvoj kategoriji natjecanja učenici rješavaju test slušanja i čitanja s razumijevanjem te test poznavanja jezično-gramatičkih konstrukcija (</w:t>
      </w:r>
      <w:r>
        <w:rPr>
          <w:rFonts w:ascii="Times New Roman" w:hAnsi="Times New Roman" w:eastAsia="Times New Roman" w:cs="Times New Roman"/>
          <w:i/>
          <w:iCs/>
          <w:sz w:val="24"/>
          <w:szCs w:val="24"/>
        </w:rPr>
        <w:t>the use of language</w:t>
      </w:r>
      <w:r>
        <w:rPr>
          <w:rFonts w:ascii="Times New Roman" w:hAnsi="Times New Roman" w:eastAsia="Times New Roman" w:cs="Times New Roman"/>
          <w:sz w:val="24"/>
          <w:szCs w:val="24"/>
        </w:rPr>
        <w:t>). U drugoj kategoriji natjecanja, imaju uz sve navedeno još i pisanje sastava na zadanu temu.</w:t>
      </w:r>
    </w:p>
    <w:p w14:paraId="3FE6DFC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Vremenik:  </w:t>
      </w:r>
      <w:r>
        <w:rPr>
          <w:rFonts w:ascii="Times New Roman" w:hAnsi="Times New Roman" w:eastAsia="Times New Roman" w:cs="Times New Roman"/>
          <w:sz w:val="24"/>
          <w:szCs w:val="24"/>
        </w:rPr>
        <w:t>veljača-ožujak 2026.</w:t>
      </w:r>
    </w:p>
    <w:p w14:paraId="26B95AD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učenici plaćaju kotizaciju od 7 €</w:t>
      </w:r>
    </w:p>
    <w:p w14:paraId="5F41D8D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individualni i grupni rad </w:t>
      </w:r>
    </w:p>
    <w:p w14:paraId="21084055">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vrednovanja:</w:t>
      </w:r>
      <w:r>
        <w:rPr>
          <w:rFonts w:ascii="Times New Roman" w:hAnsi="Times New Roman" w:eastAsia="Times New Roman" w:cs="Times New Roman"/>
          <w:sz w:val="24"/>
          <w:szCs w:val="24"/>
        </w:rPr>
        <w:t xml:space="preserve"> ostvareni rezultati i uspjeh na preliminarnoj razini natjecanja. Ukoliko učenici ostvare maksimalan broj bodova u svojoj kategoriji, idu na polufinalnu razinu natjecanja. Svaki učenik dobije potvrdu o sudjelovanju za svaku razinu natjecanja (</w:t>
      </w:r>
      <w:r>
        <w:rPr>
          <w:rFonts w:ascii="Times New Roman" w:hAnsi="Times New Roman" w:eastAsia="Times New Roman" w:cs="Times New Roman"/>
          <w:i/>
          <w:iCs/>
          <w:sz w:val="24"/>
          <w:szCs w:val="24"/>
        </w:rPr>
        <w:t>Certificate of participation</w:t>
      </w:r>
      <w:r>
        <w:rPr>
          <w:rFonts w:ascii="Times New Roman" w:hAnsi="Times New Roman" w:eastAsia="Times New Roman" w:cs="Times New Roman"/>
          <w:sz w:val="24"/>
          <w:szCs w:val="24"/>
        </w:rPr>
        <w:t>).</w:t>
      </w:r>
    </w:p>
    <w:p w14:paraId="74576F6D">
      <w:pPr>
        <w:spacing w:after="0" w:line="360" w:lineRule="auto"/>
        <w:jc w:val="both"/>
        <w:rPr>
          <w:rFonts w:ascii="Times New Roman" w:hAnsi="Times New Roman" w:eastAsia="Times New Roman" w:cs="Times New Roman"/>
          <w:sz w:val="24"/>
          <w:szCs w:val="24"/>
        </w:rPr>
      </w:pPr>
    </w:p>
    <w:p w14:paraId="0A4310D1">
      <w:pPr>
        <w:spacing w:after="0" w:line="360" w:lineRule="auto"/>
        <w:ind w:hanging="2"/>
        <w:jc w:val="both"/>
        <w:rPr>
          <w:rFonts w:ascii="Times New Roman" w:hAnsi="Times New Roman" w:eastAsia="Times New Roman" w:cs="Times New Roman"/>
          <w:sz w:val="24"/>
          <w:szCs w:val="24"/>
        </w:rPr>
      </w:pPr>
    </w:p>
    <w:p w14:paraId="275C9914">
      <w:pPr>
        <w:spacing w:after="0" w:line="360" w:lineRule="auto"/>
        <w:ind w:hanging="2"/>
        <w:jc w:val="both"/>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xml:space="preserve"> Erasmus projekt:</w:t>
      </w:r>
    </w:p>
    <w:p w14:paraId="725F32BF">
      <w:pPr>
        <w:spacing w:after="0" w:line="360" w:lineRule="auto"/>
        <w:ind w:hanging="2"/>
        <w:jc w:val="both"/>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Think your profession</w:t>
      </w:r>
      <w:r>
        <w:br w:type="textWrapping"/>
      </w:r>
      <w:r>
        <w:br w:type="textWrapping"/>
      </w:r>
      <w:r>
        <w:rPr>
          <w:rFonts w:ascii="Times New Roman" w:hAnsi="Times New Roman" w:eastAsia="Times New Roman" w:cs="Times New Roman"/>
          <w:b/>
          <w:bCs/>
          <w:color w:val="222222"/>
          <w:sz w:val="24"/>
          <w:szCs w:val="24"/>
        </w:rPr>
        <w:t xml:space="preserve"> Financiranje</w:t>
      </w:r>
      <w:r>
        <w:rPr>
          <w:rFonts w:ascii="Times New Roman" w:hAnsi="Times New Roman" w:eastAsia="Times New Roman" w:cs="Times New Roman"/>
          <w:color w:val="222222"/>
          <w:sz w:val="24"/>
          <w:szCs w:val="24"/>
        </w:rPr>
        <w:t>: Dio Erasmus+ KA2 projekta pod nazivom TEACH</w:t>
      </w:r>
    </w:p>
    <w:p w14:paraId="007CC19F">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Koordinator: Marina Štambuk Poparić</w:t>
      </w:r>
      <w:r>
        <w:br w:type="textWrapping"/>
      </w:r>
      <w:r>
        <w:rPr>
          <w:rFonts w:ascii="Times New Roman" w:hAnsi="Times New Roman" w:eastAsia="Times New Roman" w:cs="Times New Roman"/>
          <w:sz w:val="24"/>
          <w:szCs w:val="24"/>
        </w:rPr>
        <w:t>Razredi: 7. i 8.r.</w:t>
      </w:r>
      <w:r>
        <w:br w:type="textWrapping"/>
      </w:r>
      <w:r>
        <w:rPr>
          <w:rFonts w:ascii="Times New Roman" w:hAnsi="Times New Roman" w:eastAsia="Times New Roman" w:cs="Times New Roman"/>
          <w:b/>
          <w:bCs/>
          <w:color w:val="222222"/>
          <w:sz w:val="24"/>
          <w:szCs w:val="24"/>
        </w:rPr>
        <w:t xml:space="preserve"> Uloga:</w:t>
      </w:r>
      <w:r>
        <w:rPr>
          <w:rFonts w:ascii="Times New Roman" w:hAnsi="Times New Roman" w:eastAsia="Times New Roman" w:cs="Times New Roman"/>
          <w:color w:val="222222"/>
          <w:sz w:val="24"/>
          <w:szCs w:val="24"/>
        </w:rPr>
        <w:t xml:space="preserve"> Vanjski prijavitelj za sudjelovanje u natjecanju</w:t>
      </w:r>
      <w:r>
        <w:br w:type="textWrapping"/>
      </w:r>
      <w:r>
        <w:rPr>
          <w:rFonts w:ascii="Times New Roman" w:hAnsi="Times New Roman" w:eastAsia="Times New Roman" w:cs="Times New Roman"/>
          <w:b/>
          <w:bCs/>
          <w:color w:val="222222"/>
          <w:sz w:val="24"/>
          <w:szCs w:val="24"/>
        </w:rPr>
        <w:t>Trajanje:</w:t>
      </w:r>
      <w:r>
        <w:rPr>
          <w:rFonts w:ascii="Times New Roman" w:hAnsi="Times New Roman" w:eastAsia="Times New Roman" w:cs="Times New Roman"/>
          <w:color w:val="222222"/>
          <w:sz w:val="24"/>
          <w:szCs w:val="24"/>
        </w:rPr>
        <w:t xml:space="preserve"> listopad 2025. – lipanj 2026.</w:t>
      </w:r>
      <w:r>
        <w:br w:type="textWrapping"/>
      </w:r>
      <w:r>
        <w:rPr>
          <w:rFonts w:ascii="Times New Roman" w:hAnsi="Times New Roman" w:eastAsia="Times New Roman" w:cs="Times New Roman"/>
          <w:b/>
          <w:bCs/>
          <w:color w:val="222222"/>
          <w:sz w:val="24"/>
          <w:szCs w:val="24"/>
        </w:rPr>
        <w:t>Cilj:</w:t>
      </w:r>
      <w:r>
        <w:rPr>
          <w:rFonts w:ascii="Times New Roman" w:hAnsi="Times New Roman" w:eastAsia="Times New Roman" w:cs="Times New Roman"/>
          <w:color w:val="222222"/>
          <w:sz w:val="24"/>
          <w:szCs w:val="24"/>
        </w:rPr>
        <w:t xml:space="preserve"> Osposobiti nastavnike za Challenge Based learning putem e-učenja, a zatim primijeniti naučeno u radu s grupom od najviše 8 učenika.</w:t>
      </w:r>
      <w:r>
        <w:br w:type="textWrapping"/>
      </w:r>
      <w:r>
        <w:rPr>
          <w:rFonts w:ascii="Times New Roman" w:hAnsi="Times New Roman" w:eastAsia="Times New Roman" w:cs="Times New Roman"/>
          <w:b/>
          <w:bCs/>
          <w:color w:val="222222"/>
          <w:sz w:val="24"/>
          <w:szCs w:val="24"/>
        </w:rPr>
        <w:t xml:space="preserve">Sadržaj: </w:t>
      </w:r>
      <w:r>
        <w:rPr>
          <w:rFonts w:ascii="Times New Roman" w:hAnsi="Times New Roman" w:eastAsia="Times New Roman" w:cs="Times New Roman"/>
          <w:color w:val="222222"/>
          <w:sz w:val="24"/>
          <w:szCs w:val="24"/>
        </w:rPr>
        <w:t>Tjedni videozapisi vodit će učenike i njihovog nastavnika kroz niz zadataka u kojima će iznova promišljati lokalna zanimanja i učiniti ih ljepšima, uključivijima i održivijima. Njihov mentor Michael Freer posjećivat će ih jednom mjesečno uživo te će im uz to biti dostupan online. Na kraju projekta učenici će predstaviti svoju ideju međunarodnom panelu stručnjaka i imati priliku osvojiti jednotjedno putovanje u Bruxelles te posjetiti štand New European Bauhaus.</w:t>
      </w:r>
    </w:p>
    <w:p w14:paraId="303B5B13">
      <w:pPr>
        <w:spacing w:after="0" w:line="360" w:lineRule="auto"/>
        <w:ind w:hanging="2"/>
        <w:jc w:val="both"/>
        <w:rPr>
          <w:rFonts w:ascii="Times New Roman" w:hAnsi="Times New Roman" w:eastAsia="Times New Roman" w:cs="Times New Roman"/>
          <w:color w:val="222222"/>
          <w:sz w:val="24"/>
          <w:szCs w:val="24"/>
        </w:rPr>
      </w:pPr>
    </w:p>
    <w:p w14:paraId="5498C290">
      <w:pPr>
        <w:spacing w:before="240" w:after="240" w:line="360" w:lineRule="auto"/>
        <w:rPr>
          <w:rFonts w:ascii="Times New Roman" w:hAnsi="Times New Roman" w:eastAsia="Times New Roman" w:cs="Times New Roman"/>
          <w:b/>
          <w:bCs/>
          <w:i/>
          <w:iCs/>
          <w:sz w:val="38"/>
          <w:szCs w:val="38"/>
        </w:rPr>
      </w:pPr>
      <w:r>
        <w:rPr>
          <w:rFonts w:ascii="Times New Roman" w:hAnsi="Times New Roman" w:eastAsia="Times New Roman" w:cs="Times New Roman"/>
          <w:b/>
          <w:bCs/>
          <w:i/>
          <w:iCs/>
          <w:sz w:val="38"/>
          <w:szCs w:val="38"/>
        </w:rPr>
        <w:t xml:space="preserve">ETwinning: 100. dan u školi </w:t>
      </w:r>
    </w:p>
    <w:tbl>
      <w:tblPr>
        <w:tblStyle w:val="9"/>
        <w:tblW w:w="9071" w:type="dxa"/>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3004"/>
        <w:gridCol w:w="6067"/>
      </w:tblGrid>
      <w:tr w14:paraId="5F9DD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00" w:hRule="atLeast"/>
        </w:trPr>
        <w:tc>
          <w:tcPr>
            <w:tcW w:w="30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4D84C110">
            <w:pPr>
              <w:spacing w:before="240" w:after="240" w:line="360" w:lineRule="auto"/>
              <w:jc w:val="both"/>
              <w:rPr>
                <w:b/>
                <w:i/>
              </w:rPr>
            </w:pPr>
            <w:r>
              <w:rPr>
                <w:b/>
                <w:i/>
              </w:rPr>
              <w:t>Naziv</w:t>
            </w:r>
          </w:p>
        </w:tc>
        <w:tc>
          <w:tcPr>
            <w:tcW w:w="6067"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48F23028">
            <w:pPr>
              <w:spacing w:before="240" w:after="240" w:line="360" w:lineRule="auto"/>
              <w:jc w:val="both"/>
              <w:rPr>
                <w:i/>
              </w:rPr>
            </w:pPr>
            <w:r>
              <w:rPr>
                <w:i/>
              </w:rPr>
              <w:t>100.dan u školi</w:t>
            </w:r>
          </w:p>
        </w:tc>
      </w:tr>
      <w:tr w14:paraId="45B05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30" w:hRule="atLeast"/>
        </w:trPr>
        <w:tc>
          <w:tcPr>
            <w:tcW w:w="300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0CA96451">
            <w:pPr>
              <w:spacing w:before="240" w:after="240" w:line="360" w:lineRule="auto"/>
              <w:jc w:val="both"/>
              <w:rPr>
                <w:b/>
                <w:i/>
              </w:rPr>
            </w:pPr>
            <w:r>
              <w:rPr>
                <w:b/>
                <w:i/>
              </w:rPr>
              <w:t>Planirani broj učenika</w:t>
            </w:r>
          </w:p>
        </w:tc>
        <w:tc>
          <w:tcPr>
            <w:tcW w:w="6067" w:type="dxa"/>
            <w:tcBorders>
              <w:top w:val="nil"/>
              <w:left w:val="nil"/>
              <w:bottom w:val="single" w:color="000000" w:sz="8" w:space="0"/>
              <w:right w:val="single" w:color="000000" w:sz="8" w:space="0"/>
            </w:tcBorders>
            <w:tcMar>
              <w:top w:w="100" w:type="dxa"/>
              <w:left w:w="100" w:type="dxa"/>
              <w:bottom w:w="100" w:type="dxa"/>
              <w:right w:w="100" w:type="dxa"/>
            </w:tcMar>
          </w:tcPr>
          <w:p w14:paraId="5B13BE2A">
            <w:pPr>
              <w:spacing w:before="240" w:after="240" w:line="360" w:lineRule="auto"/>
              <w:jc w:val="both"/>
              <w:rPr>
                <w:i/>
                <w:iCs/>
              </w:rPr>
            </w:pPr>
            <w:r>
              <w:rPr>
                <w:i/>
                <w:iCs/>
              </w:rPr>
              <w:t>12</w:t>
            </w:r>
          </w:p>
        </w:tc>
      </w:tr>
      <w:tr w14:paraId="4042F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300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10380D77">
            <w:pPr>
              <w:spacing w:before="240" w:after="240" w:line="360" w:lineRule="auto"/>
              <w:jc w:val="both"/>
              <w:rPr>
                <w:b/>
                <w:i/>
              </w:rPr>
            </w:pPr>
            <w:r>
              <w:rPr>
                <w:b/>
                <w:i/>
              </w:rPr>
              <w:t>Nositelj</w:t>
            </w:r>
          </w:p>
        </w:tc>
        <w:tc>
          <w:tcPr>
            <w:tcW w:w="6067" w:type="dxa"/>
            <w:tcBorders>
              <w:top w:val="nil"/>
              <w:left w:val="nil"/>
              <w:bottom w:val="single" w:color="000000" w:sz="8" w:space="0"/>
              <w:right w:val="single" w:color="000000" w:sz="8" w:space="0"/>
            </w:tcBorders>
            <w:tcMar>
              <w:top w:w="100" w:type="dxa"/>
              <w:left w:w="100" w:type="dxa"/>
              <w:bottom w:w="100" w:type="dxa"/>
              <w:right w:w="100" w:type="dxa"/>
            </w:tcMar>
          </w:tcPr>
          <w:p w14:paraId="3D53B34E">
            <w:pPr>
              <w:spacing w:before="240" w:after="240" w:line="360" w:lineRule="auto"/>
              <w:jc w:val="both"/>
              <w:rPr>
                <w:i/>
                <w:iCs/>
              </w:rPr>
            </w:pPr>
            <w:r>
              <w:rPr>
                <w:i/>
                <w:iCs/>
              </w:rPr>
              <w:t>Antonija Čajkušić i učenici 4.  razreda</w:t>
            </w:r>
          </w:p>
          <w:p w14:paraId="5092195D">
            <w:pPr>
              <w:spacing w:before="240" w:after="240" w:line="360" w:lineRule="auto"/>
              <w:jc w:val="both"/>
              <w:rPr>
                <w:i/>
                <w:iCs/>
              </w:rPr>
            </w:pPr>
            <w:r>
              <w:rPr>
                <w:i/>
                <w:iCs/>
              </w:rPr>
              <w:t>Anita Zorić i učenici 2.razreda</w:t>
            </w:r>
          </w:p>
          <w:p w14:paraId="6D084384">
            <w:pPr>
              <w:spacing w:before="240" w:after="240" w:line="360" w:lineRule="auto"/>
              <w:jc w:val="both"/>
              <w:rPr>
                <w:i/>
                <w:iCs/>
              </w:rPr>
            </w:pPr>
            <w:r>
              <w:rPr>
                <w:i/>
                <w:iCs/>
              </w:rPr>
              <w:t>Antonija Dujmović i učenici 1. razreda</w:t>
            </w:r>
          </w:p>
        </w:tc>
      </w:tr>
      <w:tr w14:paraId="3C435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325" w:hRule="atLeast"/>
        </w:trPr>
        <w:tc>
          <w:tcPr>
            <w:tcW w:w="300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5C507F15">
            <w:pPr>
              <w:spacing w:before="240" w:after="240" w:line="360" w:lineRule="auto"/>
              <w:jc w:val="both"/>
              <w:rPr>
                <w:b/>
                <w:i/>
              </w:rPr>
            </w:pPr>
            <w:r>
              <w:rPr>
                <w:b/>
                <w:i/>
              </w:rPr>
              <w:t>Ciljevi</w:t>
            </w:r>
          </w:p>
        </w:tc>
        <w:tc>
          <w:tcPr>
            <w:tcW w:w="6067" w:type="dxa"/>
            <w:tcBorders>
              <w:top w:val="nil"/>
              <w:left w:val="nil"/>
              <w:bottom w:val="single" w:color="000000" w:sz="8" w:space="0"/>
              <w:right w:val="single" w:color="000000" w:sz="8" w:space="0"/>
            </w:tcBorders>
            <w:tcMar>
              <w:top w:w="100" w:type="dxa"/>
              <w:left w:w="100" w:type="dxa"/>
              <w:bottom w:w="100" w:type="dxa"/>
              <w:right w:w="100" w:type="dxa"/>
            </w:tcMar>
          </w:tcPr>
          <w:p w14:paraId="288B81A5">
            <w:pPr>
              <w:spacing w:after="0" w:line="276"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Ciljevi projekta:</w:t>
            </w:r>
          </w:p>
          <w:p w14:paraId="53FC404B">
            <w:pPr>
              <w:pStyle w:val="58"/>
              <w:numPr>
                <w:ilvl w:val="0"/>
                <w:numId w:val="25"/>
              </w:numPr>
              <w:spacing w:before="240" w:after="240" w:line="276" w:lineRule="auto"/>
              <w:ind w:left="2" w:leftChars="0" w:hanging="2"/>
              <w:jc w:val="both"/>
              <w:rPr>
                <w:rFonts w:asciiTheme="minorHAnsi" w:hAnsiTheme="minorHAnsi" w:eastAsiaTheme="minorEastAsia" w:cstheme="minorBidi"/>
                <w:i/>
                <w:iCs/>
                <w:color w:val="000000" w:themeColor="text1"/>
                <w14:textFill>
                  <w14:solidFill>
                    <w14:schemeClr w14:val="tx1"/>
                  </w14:solidFill>
                </w14:textFill>
              </w:rPr>
            </w:pPr>
            <w:r>
              <w:rPr>
                <w:rFonts w:eastAsiaTheme="minorEastAsia"/>
                <w:color w:val="000000" w:themeColor="text1"/>
                <w14:textFill>
                  <w14:solidFill>
                    <w14:schemeClr w14:val="tx1"/>
                  </w14:solidFill>
                </w14:textFill>
              </w:rPr>
              <w:t>Organizacija sveobuhvatnog obilježavanja 100. dana učenika u školi.</w:t>
            </w:r>
          </w:p>
          <w:p w14:paraId="3045143F">
            <w:pPr>
              <w:pStyle w:val="58"/>
              <w:numPr>
                <w:ilvl w:val="0"/>
                <w:numId w:val="25"/>
              </w:numPr>
              <w:spacing w:before="240" w:after="240" w:line="276" w:lineRule="auto"/>
              <w:ind w:left="2" w:leftChars="0" w:hanging="2"/>
              <w:jc w:val="both"/>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Razvijanje vještina prezentacije i javnog nastupa učenika.</w:t>
            </w:r>
          </w:p>
          <w:p w14:paraId="3C564690">
            <w:pPr>
              <w:pStyle w:val="58"/>
              <w:numPr>
                <w:ilvl w:val="0"/>
                <w:numId w:val="25"/>
              </w:numPr>
              <w:spacing w:before="240" w:after="240" w:line="276" w:lineRule="auto"/>
              <w:ind w:left="2" w:leftChars="0" w:hanging="2"/>
              <w:jc w:val="both"/>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Poticanje kulturnog ponašanja, razvoj dramsko-recitatorskih, jezičnih, glazbenih i plesnih vještina.</w:t>
            </w:r>
          </w:p>
          <w:p w14:paraId="7FE5B67F">
            <w:pPr>
              <w:pStyle w:val="58"/>
              <w:numPr>
                <w:ilvl w:val="0"/>
                <w:numId w:val="25"/>
              </w:numPr>
              <w:spacing w:before="240" w:after="240" w:line="276" w:lineRule="auto"/>
              <w:ind w:left="2" w:leftChars="0" w:hanging="2"/>
              <w:jc w:val="both"/>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Poticanje samostalnog sudjelovanja u različitim aktivnostima koje imaju zajednički cilj obilježavanja 100. dana u školi.</w:t>
            </w:r>
          </w:p>
          <w:p w14:paraId="0C5A1D7E">
            <w:pPr>
              <w:spacing w:after="0" w:line="276"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Međupredmetna povezanost sadržaja i aktivnosti.</w:t>
            </w:r>
          </w:p>
          <w:p w14:paraId="7043DFF3">
            <w:pPr>
              <w:spacing w:after="0" w:line="276" w:lineRule="auto"/>
              <w:jc w:val="both"/>
              <w:rPr>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Promoviranje međunarodnih dimenzija projekta, nagrađivanog Europskom oznakom kvalitete zbog inovativnosti, kreativnosti i međusobne suradnje škola</w:t>
            </w:r>
            <w:r>
              <w:rPr>
                <w:color w:val="000000" w:themeColor="text1"/>
                <w:sz w:val="24"/>
                <w:szCs w:val="24"/>
                <w14:textFill>
                  <w14:solidFill>
                    <w14:schemeClr w14:val="tx1"/>
                  </w14:solidFill>
                </w14:textFill>
              </w:rPr>
              <w:t>.</w:t>
            </w:r>
          </w:p>
        </w:tc>
      </w:tr>
      <w:tr w14:paraId="4AEDC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635" w:hRule="atLeast"/>
        </w:trPr>
        <w:tc>
          <w:tcPr>
            <w:tcW w:w="300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0057DD20">
            <w:pPr>
              <w:spacing w:before="240" w:after="240" w:line="360" w:lineRule="auto"/>
              <w:jc w:val="both"/>
              <w:rPr>
                <w:b/>
                <w:i/>
              </w:rPr>
            </w:pPr>
            <w:r>
              <w:rPr>
                <w:b/>
                <w:i/>
              </w:rPr>
              <w:t>Način realizacije</w:t>
            </w:r>
          </w:p>
        </w:tc>
        <w:tc>
          <w:tcPr>
            <w:tcW w:w="6067" w:type="dxa"/>
            <w:tcBorders>
              <w:top w:val="nil"/>
              <w:left w:val="nil"/>
              <w:bottom w:val="single" w:color="000000" w:sz="8" w:space="0"/>
              <w:right w:val="single" w:color="000000" w:sz="8" w:space="0"/>
            </w:tcBorders>
            <w:tcMar>
              <w:top w:w="100" w:type="dxa"/>
              <w:left w:w="100" w:type="dxa"/>
              <w:bottom w:w="100" w:type="dxa"/>
              <w:right w:w="100" w:type="dxa"/>
            </w:tcMar>
          </w:tcPr>
          <w:p w14:paraId="1DA90617">
            <w:pPr>
              <w:spacing w:before="240" w:after="240" w:line="360" w:lineRule="auto"/>
              <w:jc w:val="both"/>
              <w:rPr>
                <w:i/>
              </w:rPr>
            </w:pPr>
            <w:r>
              <w:rPr>
                <w:i/>
              </w:rPr>
              <w:t>- radom u skupinama - individualno - istraživati mogućnosti - sakupljati materijal - izrađivati materijal koji je povezan s brojem 100</w:t>
            </w:r>
          </w:p>
        </w:tc>
      </w:tr>
      <w:tr w14:paraId="35681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755" w:hRule="atLeast"/>
        </w:trPr>
        <w:tc>
          <w:tcPr>
            <w:tcW w:w="300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1B7D1AFC">
            <w:pPr>
              <w:spacing w:before="240" w:after="240" w:line="360" w:lineRule="auto"/>
              <w:jc w:val="both"/>
              <w:rPr>
                <w:b/>
                <w:i/>
              </w:rPr>
            </w:pPr>
            <w:r>
              <w:rPr>
                <w:b/>
                <w:i/>
              </w:rPr>
              <w:t>Vremenski okvir</w:t>
            </w:r>
          </w:p>
        </w:tc>
        <w:tc>
          <w:tcPr>
            <w:tcW w:w="6067" w:type="dxa"/>
            <w:tcBorders>
              <w:top w:val="nil"/>
              <w:left w:val="nil"/>
              <w:bottom w:val="single" w:color="000000" w:sz="8" w:space="0"/>
              <w:right w:val="single" w:color="000000" w:sz="8" w:space="0"/>
            </w:tcBorders>
            <w:tcMar>
              <w:top w:w="100" w:type="dxa"/>
              <w:left w:w="100" w:type="dxa"/>
              <w:bottom w:w="100" w:type="dxa"/>
              <w:right w:w="100" w:type="dxa"/>
            </w:tcMar>
          </w:tcPr>
          <w:p w14:paraId="41F77551">
            <w:pPr>
              <w:spacing w:before="240" w:after="240" w:line="360" w:lineRule="auto"/>
              <w:jc w:val="both"/>
              <w:rPr>
                <w:i/>
                <w:iCs/>
              </w:rPr>
            </w:pPr>
            <w:r>
              <w:rPr>
                <w:i/>
                <w:iCs/>
              </w:rPr>
              <w:t>veljača 2026.</w:t>
            </w:r>
          </w:p>
        </w:tc>
      </w:tr>
      <w:tr w14:paraId="42009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75" w:hRule="atLeast"/>
        </w:trPr>
        <w:tc>
          <w:tcPr>
            <w:tcW w:w="300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6E6F2244">
            <w:pPr>
              <w:spacing w:before="240" w:after="240" w:line="360" w:lineRule="auto"/>
              <w:jc w:val="both"/>
              <w:rPr>
                <w:b/>
                <w:i/>
              </w:rPr>
            </w:pPr>
            <w:r>
              <w:rPr>
                <w:b/>
                <w:i/>
              </w:rPr>
              <w:t>Troškovnik</w:t>
            </w:r>
          </w:p>
        </w:tc>
        <w:tc>
          <w:tcPr>
            <w:tcW w:w="6067" w:type="dxa"/>
            <w:tcBorders>
              <w:top w:val="nil"/>
              <w:left w:val="nil"/>
              <w:bottom w:val="single" w:color="000000" w:sz="8" w:space="0"/>
              <w:right w:val="single" w:color="000000" w:sz="8" w:space="0"/>
            </w:tcBorders>
            <w:tcMar>
              <w:top w:w="100" w:type="dxa"/>
              <w:left w:w="100" w:type="dxa"/>
              <w:bottom w:w="100" w:type="dxa"/>
              <w:right w:w="100" w:type="dxa"/>
            </w:tcMar>
          </w:tcPr>
          <w:p w14:paraId="0BB1D16E">
            <w:pPr>
              <w:spacing w:before="240" w:after="240" w:line="360" w:lineRule="auto"/>
              <w:jc w:val="both"/>
              <w:rPr>
                <w:i/>
              </w:rPr>
            </w:pPr>
            <w:r>
              <w:rPr>
                <w:i/>
              </w:rPr>
              <w:t>/</w:t>
            </w:r>
          </w:p>
        </w:tc>
      </w:tr>
      <w:tr w14:paraId="14800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00" w:hRule="atLeast"/>
        </w:trPr>
        <w:tc>
          <w:tcPr>
            <w:tcW w:w="300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6C575E14">
            <w:pPr>
              <w:spacing w:before="240" w:after="240" w:line="360" w:lineRule="auto"/>
              <w:jc w:val="both"/>
              <w:rPr>
                <w:b/>
                <w:i/>
              </w:rPr>
            </w:pPr>
            <w:r>
              <w:rPr>
                <w:b/>
                <w:i/>
              </w:rPr>
              <w:t>Način vrednovanja</w:t>
            </w:r>
          </w:p>
        </w:tc>
        <w:tc>
          <w:tcPr>
            <w:tcW w:w="6067" w:type="dxa"/>
            <w:tcBorders>
              <w:top w:val="nil"/>
              <w:left w:val="nil"/>
              <w:bottom w:val="single" w:color="000000" w:sz="8" w:space="0"/>
              <w:right w:val="single" w:color="000000" w:sz="8" w:space="0"/>
            </w:tcBorders>
            <w:tcMar>
              <w:top w:w="100" w:type="dxa"/>
              <w:left w:w="100" w:type="dxa"/>
              <w:bottom w:w="100" w:type="dxa"/>
              <w:right w:w="100" w:type="dxa"/>
            </w:tcMar>
          </w:tcPr>
          <w:p w14:paraId="146F216D">
            <w:pPr>
              <w:spacing w:before="240" w:after="240" w:line="360" w:lineRule="auto"/>
              <w:jc w:val="both"/>
              <w:rPr>
                <w:i/>
              </w:rPr>
            </w:pPr>
            <w:r>
              <w:rPr>
                <w:i/>
              </w:rPr>
              <w:t>Zadovoljstvo sudjelovanjem u projektnom danu.</w:t>
            </w:r>
          </w:p>
        </w:tc>
      </w:tr>
    </w:tbl>
    <w:p w14:paraId="195C794B">
      <w:pPr>
        <w:spacing w:before="240" w:after="240" w:line="360" w:lineRule="auto"/>
        <w:jc w:val="center"/>
        <w:rPr>
          <w:rFonts w:ascii="Times New Roman" w:hAnsi="Times New Roman" w:eastAsia="Times New Roman" w:cs="Times New Roman"/>
          <w:i/>
          <w:sz w:val="36"/>
          <w:szCs w:val="36"/>
          <w:highlight w:val="yellow"/>
        </w:rPr>
      </w:pPr>
    </w:p>
    <w:p w14:paraId="0BA5FB14">
      <w:pPr>
        <w:spacing w:before="240" w:after="240" w:line="360" w:lineRule="auto"/>
        <w:rPr>
          <w:rFonts w:ascii="Times New Roman" w:hAnsi="Times New Roman" w:eastAsia="Times New Roman" w:cs="Times New Roman"/>
          <w:i/>
          <w:sz w:val="36"/>
          <w:szCs w:val="36"/>
          <w:highlight w:val="yellow"/>
        </w:rPr>
      </w:pPr>
    </w:p>
    <w:p w14:paraId="3C1A62F8">
      <w:pPr>
        <w:spacing w:before="240" w:after="240" w:line="360" w:lineRule="auto"/>
        <w:rPr>
          <w:rFonts w:ascii="Times New Roman" w:hAnsi="Times New Roman" w:eastAsia="Times New Roman" w:cs="Times New Roman"/>
          <w:b/>
          <w:i/>
          <w:sz w:val="36"/>
          <w:szCs w:val="36"/>
        </w:rPr>
      </w:pPr>
      <w:r>
        <w:rPr>
          <w:rFonts w:ascii="Times New Roman" w:hAnsi="Times New Roman" w:eastAsia="Times New Roman" w:cs="Times New Roman"/>
          <w:b/>
          <w:i/>
          <w:sz w:val="36"/>
          <w:szCs w:val="36"/>
        </w:rPr>
        <w:t xml:space="preserve"> eTwinnig </w:t>
      </w:r>
      <w:r>
        <w:rPr>
          <w:rFonts w:ascii="Times New Roman" w:hAnsi="Times New Roman" w:eastAsia="Times New Roman" w:cs="Times New Roman"/>
          <w:b/>
          <w:bCs/>
          <w:i/>
          <w:iCs/>
          <w:sz w:val="36"/>
          <w:szCs w:val="36"/>
        </w:rPr>
        <w:t>projekt</w:t>
      </w:r>
      <w:r>
        <w:rPr>
          <w:rFonts w:ascii="Times New Roman" w:hAnsi="Times New Roman" w:eastAsia="Times New Roman" w:cs="Times New Roman"/>
          <w:b/>
          <w:i/>
          <w:sz w:val="36"/>
          <w:szCs w:val="36"/>
        </w:rPr>
        <w:t xml:space="preserve"> - Dani jabuka, dani zdrave hrane</w:t>
      </w:r>
      <w:r>
        <w:rPr>
          <w:rFonts w:ascii="Times New Roman" w:hAnsi="Times New Roman" w:eastAsia="Times New Roman" w:cs="Times New Roman"/>
          <w:b/>
          <w:bCs/>
          <w:i/>
          <w:iCs/>
          <w:sz w:val="36"/>
          <w:szCs w:val="36"/>
        </w:rPr>
        <w:t xml:space="preserve"> 4</w:t>
      </w:r>
    </w:p>
    <w:tbl>
      <w:tblPr>
        <w:tblStyle w:val="9"/>
        <w:tblW w:w="9071" w:type="dxa"/>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2984"/>
        <w:gridCol w:w="6087"/>
      </w:tblGrid>
      <w:tr w14:paraId="7A056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00" w:hRule="atLeast"/>
        </w:trPr>
        <w:tc>
          <w:tcPr>
            <w:tcW w:w="298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43F585F9">
            <w:pPr>
              <w:spacing w:before="240" w:after="240" w:line="360" w:lineRule="auto"/>
              <w:jc w:val="both"/>
              <w:rPr>
                <w:b/>
                <w:i/>
              </w:rPr>
            </w:pPr>
            <w:r>
              <w:rPr>
                <w:b/>
                <w:i/>
              </w:rPr>
              <w:t>Naziv</w:t>
            </w:r>
          </w:p>
        </w:tc>
        <w:tc>
          <w:tcPr>
            <w:tcW w:w="6087"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25614B54">
            <w:pPr>
              <w:spacing w:before="240" w:after="240" w:line="360" w:lineRule="auto"/>
              <w:jc w:val="both"/>
              <w:rPr>
                <w:i/>
                <w:iCs/>
              </w:rPr>
            </w:pPr>
            <w:r>
              <w:rPr>
                <w:i/>
                <w:iCs/>
              </w:rPr>
              <w:t>Dani jabuka, dani zdrave hrane 5</w:t>
            </w:r>
          </w:p>
        </w:tc>
      </w:tr>
      <w:tr w14:paraId="7C9E6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30"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3BB421F6">
            <w:pPr>
              <w:spacing w:before="240" w:after="240" w:line="360" w:lineRule="auto"/>
              <w:jc w:val="both"/>
              <w:rPr>
                <w:b/>
                <w:i/>
              </w:rPr>
            </w:pPr>
            <w:r>
              <w:rPr>
                <w:b/>
                <w:i/>
              </w:rPr>
              <w:t>Planirani broj učenika</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466CACA9">
            <w:pPr>
              <w:spacing w:before="240" w:after="240" w:line="360" w:lineRule="auto"/>
              <w:jc w:val="both"/>
              <w:rPr>
                <w:i/>
                <w:iCs/>
              </w:rPr>
            </w:pPr>
            <w:r>
              <w:rPr>
                <w:i/>
                <w:iCs/>
              </w:rPr>
              <w:t>12</w:t>
            </w:r>
          </w:p>
        </w:tc>
      </w:tr>
      <w:tr w14:paraId="27C34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800"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339AF113">
            <w:pPr>
              <w:spacing w:before="240" w:after="240" w:line="360" w:lineRule="auto"/>
              <w:jc w:val="both"/>
              <w:rPr>
                <w:b/>
                <w:i/>
              </w:rPr>
            </w:pPr>
            <w:r>
              <w:rPr>
                <w:b/>
                <w:i/>
              </w:rPr>
              <w:t>Nositelj</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7D5AC00D">
            <w:pPr>
              <w:spacing w:before="240" w:after="240" w:line="360" w:lineRule="auto"/>
              <w:jc w:val="both"/>
              <w:rPr>
                <w:i/>
                <w:iCs/>
              </w:rPr>
            </w:pPr>
            <w:r>
              <w:rPr>
                <w:i/>
                <w:iCs/>
              </w:rPr>
              <w:t>Antonija Čajkušić i učenici 4. razreda</w:t>
            </w:r>
          </w:p>
          <w:p w14:paraId="7FBB78AE">
            <w:pPr>
              <w:spacing w:before="240" w:after="240" w:line="360" w:lineRule="auto"/>
              <w:jc w:val="both"/>
              <w:rPr>
                <w:i/>
                <w:iCs/>
              </w:rPr>
            </w:pPr>
            <w:r>
              <w:rPr>
                <w:i/>
                <w:iCs/>
              </w:rPr>
              <w:t>Anita Zorić i učenici 2. razreda</w:t>
            </w:r>
          </w:p>
          <w:p w14:paraId="2E608C41">
            <w:pPr>
              <w:spacing w:before="240" w:after="240" w:line="360" w:lineRule="auto"/>
              <w:jc w:val="both"/>
              <w:rPr>
                <w:i/>
                <w:iCs/>
              </w:rPr>
            </w:pPr>
            <w:r>
              <w:rPr>
                <w:i/>
                <w:iCs/>
              </w:rPr>
              <w:t>Antonija Dujmović i učenici 1. razreda</w:t>
            </w:r>
          </w:p>
        </w:tc>
      </w:tr>
      <w:tr w14:paraId="61886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4500"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4FA4BC33">
            <w:pPr>
              <w:spacing w:before="240" w:after="240" w:line="360" w:lineRule="auto"/>
              <w:jc w:val="both"/>
              <w:rPr>
                <w:b/>
                <w:i/>
              </w:rPr>
            </w:pPr>
            <w:r>
              <w:rPr>
                <w:b/>
                <w:i/>
              </w:rPr>
              <w:t>Ciljevi</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3E440310">
            <w:pPr>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Edukacija učenika o zdravoj prehrani i tradicionalnoj važnosti jabuke kao zdrave namirnice.</w:t>
            </w:r>
          </w:p>
          <w:p w14:paraId="5693624D">
            <w:pPr>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Poticanje odgovornog odnosa prema kulturnoj baštini i karakteristikama jabuka koje čine dio naše tradicije.</w:t>
            </w:r>
          </w:p>
          <w:p w14:paraId="6D104A94">
            <w:pPr>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Uključivanje roditelja, djedova i baka u projekt kako bi podijelili svoje znanje o značenju jabuke u tradicionalnom kućanstvu.</w:t>
            </w:r>
          </w:p>
          <w:p w14:paraId="490C1741">
            <w:pPr>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Podizanje svijesti učenika o važnosti voća, posebno jabuka.</w:t>
            </w:r>
          </w:p>
          <w:p w14:paraId="2AE09654">
            <w:pPr>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Promicanje zdravih prehrambenih navika i svijesti o poboljšanju kvalitete života kroz konzumaciju voća, posebno jabuke.</w:t>
            </w:r>
          </w:p>
          <w:p w14:paraId="0B0C71FA">
            <w:pPr>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Poticanje promjena i usvajanje ispravnih prehrambenih navika.</w:t>
            </w:r>
          </w:p>
          <w:p w14:paraId="7667A07E">
            <w:pPr>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Svjesnost o odgovornosti za očuvanje vlastitog zdravlja.</w:t>
            </w:r>
          </w:p>
        </w:tc>
      </w:tr>
      <w:tr w14:paraId="46C17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925"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6CAE8414">
            <w:pPr>
              <w:spacing w:before="240" w:after="240" w:line="360" w:lineRule="auto"/>
              <w:jc w:val="both"/>
              <w:rPr>
                <w:b/>
                <w:i/>
              </w:rPr>
            </w:pPr>
            <w:r>
              <w:rPr>
                <w:b/>
                <w:i/>
              </w:rPr>
              <w:t>Način realizacije</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0D61B0DE">
            <w:pPr>
              <w:spacing w:before="240" w:after="240" w:line="360" w:lineRule="auto"/>
              <w:jc w:val="both"/>
              <w:rPr>
                <w:rFonts w:ascii="Times New Roman" w:hAnsi="Times New Roman" w:eastAsia="Times New Roman" w:cs="Times New Roman"/>
                <w:sz w:val="24"/>
                <w:szCs w:val="24"/>
              </w:rPr>
            </w:pPr>
            <w:r>
              <w:rPr>
                <w:i/>
              </w:rPr>
              <w:t>-</w:t>
            </w:r>
            <w:r>
              <w:rPr>
                <w:rFonts w:ascii="Times New Roman" w:hAnsi="Times New Roman" w:eastAsia="Times New Roman" w:cs="Times New Roman"/>
                <w:sz w:val="24"/>
                <w:szCs w:val="24"/>
              </w:rPr>
              <w:t xml:space="preserve"> sakupljanje sadržaja i izrada umnih mapa asocijacija, plakata, poticaja za sudjelovanje u projektu</w:t>
            </w:r>
          </w:p>
          <w:p w14:paraId="4B2B8BBB">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načini kako jabuku koristimo u prehrani</w:t>
            </w:r>
          </w:p>
          <w:p w14:paraId="4DFFC1A4">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sakupljanje tradicionalnih recepata s jabukama</w:t>
            </w:r>
          </w:p>
          <w:p w14:paraId="190170E6">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nastavni listići - zadaci s jabukama</w:t>
            </w:r>
          </w:p>
          <w:p w14:paraId="47AC6839">
            <w:pPr>
              <w:spacing w:before="240" w:after="240" w:line="360" w:lineRule="auto"/>
              <w:jc w:val="both"/>
              <w:rPr>
                <w:i/>
              </w:rPr>
            </w:pPr>
            <w:r>
              <w:rPr>
                <w:rFonts w:ascii="Times New Roman" w:hAnsi="Times New Roman" w:eastAsia="Times New Roman" w:cs="Times New Roman"/>
                <w:sz w:val="24"/>
                <w:szCs w:val="24"/>
              </w:rPr>
              <w:t>- likovni prikaz jabuk</w:t>
            </w:r>
            <w:r>
              <w:rPr>
                <w:i/>
              </w:rPr>
              <w:t>e</w:t>
            </w:r>
          </w:p>
        </w:tc>
      </w:tr>
      <w:tr w14:paraId="6D9D2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755"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75527BFE">
            <w:pPr>
              <w:spacing w:before="240" w:after="240" w:line="360" w:lineRule="auto"/>
              <w:jc w:val="both"/>
              <w:rPr>
                <w:b/>
                <w:i/>
              </w:rPr>
            </w:pPr>
            <w:r>
              <w:rPr>
                <w:b/>
                <w:i/>
              </w:rPr>
              <w:t>Vremenski okvir</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3CD172BE">
            <w:pPr>
              <w:spacing w:before="240" w:after="240" w:line="360" w:lineRule="auto"/>
              <w:jc w:val="both"/>
              <w:rPr>
                <w:i/>
                <w:iCs/>
              </w:rPr>
            </w:pPr>
            <w:r>
              <w:rPr>
                <w:i/>
                <w:iCs/>
              </w:rPr>
              <w:t>Listopad 2025.</w:t>
            </w:r>
          </w:p>
        </w:tc>
      </w:tr>
      <w:tr w14:paraId="6F080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668"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3C251AF2">
            <w:pPr>
              <w:spacing w:before="240" w:after="240" w:line="360" w:lineRule="auto"/>
              <w:jc w:val="both"/>
              <w:rPr>
                <w:b/>
                <w:i/>
              </w:rPr>
            </w:pPr>
            <w:r>
              <w:rPr>
                <w:b/>
                <w:i/>
              </w:rPr>
              <w:t>Troškovnik</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09C3EC04">
            <w:pPr>
              <w:spacing w:before="240" w:after="240" w:line="360" w:lineRule="auto"/>
              <w:jc w:val="both"/>
              <w:rPr>
                <w:i/>
              </w:rPr>
            </w:pPr>
            <w:r>
              <w:rPr>
                <w:i/>
              </w:rPr>
              <w:t>/</w:t>
            </w:r>
          </w:p>
        </w:tc>
      </w:tr>
      <w:tr w14:paraId="4AE2A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00"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3D8084CF">
            <w:pPr>
              <w:spacing w:before="240" w:after="240" w:line="360" w:lineRule="auto"/>
              <w:jc w:val="both"/>
              <w:rPr>
                <w:b/>
                <w:i/>
              </w:rPr>
            </w:pPr>
            <w:r>
              <w:rPr>
                <w:b/>
                <w:i/>
              </w:rPr>
              <w:t>Način vrednovanja</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3897BEF5">
            <w:pPr>
              <w:spacing w:before="240" w:after="240" w:line="360" w:lineRule="auto"/>
              <w:jc w:val="both"/>
              <w:rPr>
                <w:i/>
              </w:rPr>
            </w:pPr>
            <w:r>
              <w:rPr>
                <w:i/>
              </w:rPr>
              <w:t>Međusobnom procjenom učenika i učitelja putem fotografija i prezentacije projekta koristeći različite digitalne alate</w:t>
            </w:r>
          </w:p>
        </w:tc>
      </w:tr>
    </w:tbl>
    <w:p w14:paraId="580FE0E8">
      <w:pPr>
        <w:spacing w:before="240" w:after="240" w:line="360" w:lineRule="auto"/>
        <w:rPr>
          <w:rFonts w:ascii="Times New Roman" w:hAnsi="Times New Roman" w:eastAsia="Times New Roman" w:cs="Times New Roman"/>
          <w:i/>
          <w:iCs/>
          <w:sz w:val="24"/>
          <w:szCs w:val="24"/>
        </w:rPr>
      </w:pPr>
    </w:p>
    <w:p w14:paraId="37267127">
      <w:pPr>
        <w:spacing w:before="240" w:after="240" w:line="360" w:lineRule="auto"/>
        <w:rPr>
          <w:rFonts w:ascii="Times New Roman" w:hAnsi="Times New Roman" w:eastAsia="Times New Roman" w:cs="Times New Roman"/>
          <w:i/>
          <w:iCs/>
          <w:sz w:val="24"/>
          <w:szCs w:val="24"/>
        </w:rPr>
      </w:pPr>
    </w:p>
    <w:p w14:paraId="0A76391A">
      <w:pPr>
        <w:spacing w:before="240" w:after="240" w:line="360" w:lineRule="auto"/>
        <w:jc w:val="center"/>
        <w:rPr>
          <w:rFonts w:ascii="Times New Roman" w:hAnsi="Times New Roman" w:eastAsia="Times New Roman" w:cs="Times New Roman"/>
          <w:b/>
          <w:bCs/>
          <w:i/>
          <w:iCs/>
          <w:sz w:val="36"/>
          <w:szCs w:val="36"/>
        </w:rPr>
      </w:pPr>
      <w:r>
        <w:rPr>
          <w:rFonts w:ascii="Times New Roman" w:hAnsi="Times New Roman" w:eastAsia="Times New Roman" w:cs="Times New Roman"/>
          <w:b/>
          <w:bCs/>
          <w:i/>
          <w:iCs/>
          <w:sz w:val="36"/>
          <w:szCs w:val="36"/>
        </w:rPr>
        <w:t>eTwinning projekt: U svijetu likovnih umjetnika 7</w:t>
      </w:r>
    </w:p>
    <w:p w14:paraId="5A15D086">
      <w:pPr>
        <w:spacing w:before="240" w:after="240" w:line="360" w:lineRule="auto"/>
        <w:rPr>
          <w:rFonts w:ascii="Times New Roman" w:hAnsi="Times New Roman" w:eastAsia="Times New Roman" w:cs="Times New Roman"/>
          <w:i/>
          <w:iCs/>
          <w:sz w:val="24"/>
          <w:szCs w:val="24"/>
        </w:rPr>
      </w:pPr>
    </w:p>
    <w:tbl>
      <w:tblPr>
        <w:tblStyle w:val="9"/>
        <w:tblW w:w="0" w:type="auto"/>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4"/>
        <w:gridCol w:w="6087"/>
      </w:tblGrid>
      <w:tr w14:paraId="41CA2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8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A7AD13A">
            <w:pPr>
              <w:spacing w:before="240" w:after="240" w:line="360" w:lineRule="auto"/>
              <w:jc w:val="both"/>
              <w:rPr>
                <w:b/>
                <w:bCs/>
                <w:i/>
                <w:iCs/>
              </w:rPr>
            </w:pPr>
            <w:r>
              <w:rPr>
                <w:b/>
                <w:bCs/>
                <w:i/>
                <w:iCs/>
              </w:rPr>
              <w:t>Naziv</w:t>
            </w:r>
          </w:p>
        </w:tc>
        <w:tc>
          <w:tcPr>
            <w:tcW w:w="6087"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42B6F284">
            <w:pPr>
              <w:spacing w:before="240" w:after="240" w:line="360" w:lineRule="auto"/>
              <w:jc w:val="both"/>
              <w:rPr>
                <w:i/>
                <w:iCs/>
              </w:rPr>
            </w:pPr>
            <w:r>
              <w:rPr>
                <w:i/>
                <w:iCs/>
              </w:rPr>
              <w:t>U svijetu likovnih umjetnika 8</w:t>
            </w:r>
          </w:p>
        </w:tc>
      </w:tr>
      <w:tr w14:paraId="0F297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68FEAF9C">
            <w:pPr>
              <w:spacing w:before="240" w:after="240" w:line="360" w:lineRule="auto"/>
              <w:jc w:val="both"/>
              <w:rPr>
                <w:b/>
                <w:bCs/>
                <w:i/>
                <w:iCs/>
              </w:rPr>
            </w:pPr>
            <w:r>
              <w:rPr>
                <w:b/>
                <w:bCs/>
                <w:i/>
                <w:iCs/>
              </w:rPr>
              <w:t>Planirani broj učenika</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4AED1DE5">
            <w:pPr>
              <w:spacing w:before="240" w:after="240" w:line="360" w:lineRule="auto"/>
              <w:jc w:val="both"/>
              <w:rPr>
                <w:i/>
                <w:iCs/>
              </w:rPr>
            </w:pPr>
            <w:r>
              <w:rPr>
                <w:i/>
                <w:iCs/>
              </w:rPr>
              <w:t>5</w:t>
            </w:r>
          </w:p>
        </w:tc>
      </w:tr>
      <w:tr w14:paraId="0CC41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34B12CA7">
            <w:pPr>
              <w:spacing w:before="240" w:after="240" w:line="360" w:lineRule="auto"/>
              <w:jc w:val="both"/>
              <w:rPr>
                <w:b/>
                <w:bCs/>
                <w:i/>
                <w:iCs/>
              </w:rPr>
            </w:pPr>
            <w:r>
              <w:rPr>
                <w:b/>
                <w:bCs/>
                <w:i/>
                <w:iCs/>
              </w:rPr>
              <w:t>Nositelj</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7949101D">
            <w:pPr>
              <w:spacing w:before="240" w:after="240" w:line="360" w:lineRule="auto"/>
              <w:jc w:val="both"/>
              <w:rPr>
                <w:i/>
                <w:iCs/>
              </w:rPr>
            </w:pPr>
            <w:r>
              <w:rPr>
                <w:i/>
                <w:iCs/>
              </w:rPr>
              <w:t>Antonija Čajkušić i učenici 4. razreda</w:t>
            </w:r>
          </w:p>
        </w:tc>
      </w:tr>
      <w:tr w14:paraId="29E8E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648827B6">
            <w:pPr>
              <w:spacing w:before="240" w:after="240" w:line="360" w:lineRule="auto"/>
              <w:jc w:val="both"/>
              <w:rPr>
                <w:b/>
                <w:bCs/>
                <w:i/>
                <w:iCs/>
              </w:rPr>
            </w:pPr>
            <w:r>
              <w:rPr>
                <w:b/>
                <w:bCs/>
                <w:i/>
                <w:iCs/>
              </w:rPr>
              <w:t>Ciljevi</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7EF5A5FA">
            <w:pPr>
              <w:spacing w:after="0"/>
              <w:jc w:val="both"/>
              <w:rPr>
                <w:rFonts w:ascii="Times New Roman" w:hAnsi="Times New Roman" w:eastAsia="Times New Roman" w:cs="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iljevi projekta:</w:t>
            </w:r>
          </w:p>
          <w:p w14:paraId="29781922">
            <w:pPr>
              <w:pStyle w:val="58"/>
              <w:numPr>
                <w:ilvl w:val="0"/>
                <w:numId w:val="25"/>
              </w:numPr>
              <w:spacing w:before="240" w:after="240"/>
              <w:ind w:left="2" w:leftChars="0" w:hanging="2"/>
              <w:jc w:val="both"/>
              <w:rPr>
                <w:color w:val="000000" w:themeColor="text1"/>
                <w14:textFill>
                  <w14:solidFill>
                    <w14:schemeClr w14:val="tx1"/>
                  </w14:solidFill>
                </w14:textFill>
              </w:rPr>
            </w:pPr>
            <w:r>
              <w:rPr>
                <w:color w:val="000000" w:themeColor="text1"/>
                <w14:textFill>
                  <w14:solidFill>
                    <w14:schemeClr w14:val="tx1"/>
                  </w14:solidFill>
                </w14:textFill>
              </w:rPr>
              <w:t>Upoznavanje biografskih crtica, rada i djela likovnih umjetnika.</w:t>
            </w:r>
          </w:p>
          <w:p w14:paraId="048E15C8">
            <w:pPr>
              <w:pStyle w:val="58"/>
              <w:numPr>
                <w:ilvl w:val="0"/>
                <w:numId w:val="25"/>
              </w:numPr>
              <w:spacing w:before="240" w:after="240"/>
              <w:ind w:left="2" w:leftChars="0" w:hanging="2"/>
              <w:jc w:val="both"/>
              <w:rPr>
                <w:color w:val="000000" w:themeColor="text1"/>
                <w14:textFill>
                  <w14:solidFill>
                    <w14:schemeClr w14:val="tx1"/>
                  </w14:solidFill>
                </w14:textFill>
              </w:rPr>
            </w:pPr>
            <w:r>
              <w:rPr>
                <w:color w:val="000000" w:themeColor="text1"/>
                <w14:textFill>
                  <w14:solidFill>
                    <w14:schemeClr w14:val="tx1"/>
                  </w14:solidFill>
                </w14:textFill>
              </w:rPr>
              <w:t>Stvaranje poticajnog okruženja za umjetnički razvoj djece, istovremeno razvijajući njihove kreativne sposobnosti ujedinjene s moralnim i duhovnim odgojem.</w:t>
            </w:r>
          </w:p>
          <w:p w14:paraId="1E05FB68">
            <w:pPr>
              <w:pStyle w:val="58"/>
              <w:numPr>
                <w:ilvl w:val="0"/>
                <w:numId w:val="25"/>
              </w:numPr>
              <w:spacing w:before="240" w:after="240"/>
              <w:ind w:left="2" w:leftChars="0" w:hanging="2"/>
              <w:jc w:val="both"/>
              <w:rPr>
                <w:color w:val="000000" w:themeColor="text1"/>
                <w14:textFill>
                  <w14:solidFill>
                    <w14:schemeClr w14:val="tx1"/>
                  </w14:solidFill>
                </w14:textFill>
              </w:rPr>
            </w:pPr>
            <w:r>
              <w:rPr>
                <w:color w:val="000000" w:themeColor="text1"/>
                <w14:textFill>
                  <w14:solidFill>
                    <w14:schemeClr w14:val="tx1"/>
                  </w14:solidFill>
                </w14:textFill>
              </w:rPr>
              <w:t>Razvoj inicijative, samopouzdanja i sposobnosti izražavanja različitim likovnim tehnikama.</w:t>
            </w:r>
          </w:p>
          <w:p w14:paraId="4C6024A5">
            <w:pPr>
              <w:pStyle w:val="58"/>
              <w:numPr>
                <w:ilvl w:val="0"/>
                <w:numId w:val="25"/>
              </w:numPr>
              <w:spacing w:before="240" w:after="240"/>
              <w:ind w:left="2" w:leftChars="0" w:hanging="2"/>
              <w:jc w:val="both"/>
              <w:rPr>
                <w:color w:val="000000" w:themeColor="text1"/>
                <w14:textFill>
                  <w14:solidFill>
                    <w14:schemeClr w14:val="tx1"/>
                  </w14:solidFill>
                </w14:textFill>
              </w:rPr>
            </w:pPr>
            <w:r>
              <w:rPr>
                <w:color w:val="000000" w:themeColor="text1"/>
                <w14:textFill>
                  <w14:solidFill>
                    <w14:schemeClr w14:val="tx1"/>
                  </w14:solidFill>
                </w14:textFill>
              </w:rPr>
              <w:t>Prilagodba aktivnosti prema dobi, znanju i vještinama u području likovne umjetnosti.</w:t>
            </w:r>
          </w:p>
          <w:p w14:paraId="0CDE09AA">
            <w:pPr>
              <w:spacing w:after="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Pomažući u ostvarivanju tih ciljeva i zadataka, projekt će potaknuti razvoj učenika kao kritičkih pojedinaca i kreativaca.</w:t>
            </w:r>
          </w:p>
          <w:p w14:paraId="1A044BA6">
            <w:pPr>
              <w:spacing w:after="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Preporuka je da barem jedan od odabranih umjetnika bude iz Hrvatske ili iz domovine partnera. Sadržaji i radovi djece bit će dostupni na Facebook stranici projekta: </w:t>
            </w:r>
          </w:p>
          <w:p w14:paraId="321AED4F">
            <w:pPr>
              <w:spacing w:after="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Timovi učenika će putem videokonferencije dijeliti svoje stečeno znanje i doživljaje s partnerskim školama kako bi potaknuli kreativnost i stvaranje osobnih likovnih djela.</w:t>
            </w:r>
          </w:p>
          <w:p w14:paraId="7C095058">
            <w:pPr>
              <w:jc w:val="both"/>
              <w:rPr>
                <w:rFonts w:ascii="Times New Roman" w:hAnsi="Times New Roman" w:eastAsia="Times New Roman" w:cs="Times New Roman"/>
                <w:sz w:val="24"/>
                <w:szCs w:val="24"/>
              </w:rPr>
            </w:pPr>
          </w:p>
          <w:p w14:paraId="054C8C40">
            <w:pPr>
              <w:jc w:val="both"/>
              <w:rPr>
                <w:i/>
                <w:iCs/>
              </w:rPr>
            </w:pPr>
          </w:p>
        </w:tc>
      </w:tr>
      <w:tr w14:paraId="03534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71497D1C">
            <w:pPr>
              <w:spacing w:before="240" w:after="240" w:line="360" w:lineRule="auto"/>
              <w:jc w:val="both"/>
              <w:rPr>
                <w:b/>
                <w:bCs/>
                <w:i/>
                <w:iCs/>
              </w:rPr>
            </w:pPr>
            <w:r>
              <w:rPr>
                <w:b/>
                <w:bCs/>
                <w:i/>
                <w:iCs/>
              </w:rPr>
              <w:t>Način realizacije</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293D19F9">
            <w:pPr>
              <w:jc w:val="both"/>
              <w:rPr>
                <w:i/>
                <w:iCs/>
              </w:rPr>
            </w:pPr>
            <w:r>
              <w:rPr>
                <w:i/>
                <w:iCs/>
              </w:rPr>
              <w:t>Kroz likovne radionice učenici će upoznati život, rad i djela desetak</w:t>
            </w:r>
          </w:p>
          <w:p w14:paraId="7B200E63">
            <w:pPr>
              <w:jc w:val="both"/>
              <w:rPr>
                <w:i/>
                <w:iCs/>
              </w:rPr>
            </w:pPr>
            <w:r>
              <w:rPr>
                <w:i/>
                <w:iCs/>
              </w:rPr>
              <w:t>priznatih likovnih umjetnika. Radovi će kroz nastavnu godinu biti</w:t>
            </w:r>
          </w:p>
          <w:p w14:paraId="259E74FA">
            <w:pPr>
              <w:jc w:val="both"/>
              <w:rPr>
                <w:i/>
                <w:iCs/>
              </w:rPr>
            </w:pPr>
            <w:r>
              <w:rPr>
                <w:i/>
                <w:iCs/>
              </w:rPr>
              <w:t>objavljivani na Facebook stranici projekta i na eTwinning platformi te na izložbi odabranih likovnih radova.</w:t>
            </w:r>
          </w:p>
        </w:tc>
      </w:tr>
      <w:tr w14:paraId="00CAC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6B88FCE2">
            <w:pPr>
              <w:spacing w:before="240" w:after="240" w:line="360" w:lineRule="auto"/>
              <w:jc w:val="both"/>
              <w:rPr>
                <w:b/>
                <w:bCs/>
                <w:i/>
                <w:iCs/>
              </w:rPr>
            </w:pPr>
            <w:r>
              <w:rPr>
                <w:b/>
                <w:bCs/>
                <w:i/>
                <w:iCs/>
              </w:rPr>
              <w:t>Vremenski okvir</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2B28E368">
            <w:pPr>
              <w:spacing w:before="240" w:after="240" w:line="360" w:lineRule="auto"/>
              <w:jc w:val="both"/>
              <w:rPr>
                <w:i/>
                <w:iCs/>
              </w:rPr>
            </w:pPr>
            <w:r>
              <w:rPr>
                <w:i/>
                <w:iCs/>
              </w:rPr>
              <w:t>Rujan 2025. - travanj 2026.</w:t>
            </w:r>
          </w:p>
        </w:tc>
      </w:tr>
      <w:tr w14:paraId="4D849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315715BC">
            <w:pPr>
              <w:spacing w:before="240" w:after="240" w:line="360" w:lineRule="auto"/>
              <w:jc w:val="both"/>
              <w:rPr>
                <w:b/>
                <w:bCs/>
                <w:i/>
                <w:iCs/>
              </w:rPr>
            </w:pPr>
            <w:r>
              <w:rPr>
                <w:b/>
                <w:bCs/>
                <w:i/>
                <w:iCs/>
              </w:rPr>
              <w:t>Troškovnik</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56CAB188">
            <w:pPr>
              <w:spacing w:before="240" w:after="240" w:line="360" w:lineRule="auto"/>
              <w:jc w:val="both"/>
              <w:rPr>
                <w:i/>
                <w:iCs/>
              </w:rPr>
            </w:pPr>
            <w:r>
              <w:rPr>
                <w:i/>
                <w:iCs/>
              </w:rPr>
              <w:t>/</w:t>
            </w:r>
          </w:p>
        </w:tc>
      </w:tr>
      <w:tr w14:paraId="6A073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trPr>
        <w:tc>
          <w:tcPr>
            <w:tcW w:w="2984"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14:paraId="0958060E">
            <w:pPr>
              <w:spacing w:before="240" w:after="240" w:line="360" w:lineRule="auto"/>
              <w:jc w:val="both"/>
              <w:rPr>
                <w:b/>
                <w:bCs/>
                <w:i/>
                <w:iCs/>
              </w:rPr>
            </w:pPr>
            <w:r>
              <w:rPr>
                <w:b/>
                <w:bCs/>
                <w:i/>
                <w:iCs/>
              </w:rPr>
              <w:t>Način vrednovanja</w:t>
            </w:r>
          </w:p>
        </w:tc>
        <w:tc>
          <w:tcPr>
            <w:tcW w:w="6087" w:type="dxa"/>
            <w:tcBorders>
              <w:top w:val="nil"/>
              <w:left w:val="nil"/>
              <w:bottom w:val="single" w:color="000000" w:sz="8" w:space="0"/>
              <w:right w:val="single" w:color="000000" w:sz="8" w:space="0"/>
            </w:tcBorders>
            <w:tcMar>
              <w:top w:w="100" w:type="dxa"/>
              <w:left w:w="100" w:type="dxa"/>
              <w:bottom w:w="100" w:type="dxa"/>
              <w:right w:w="100" w:type="dxa"/>
            </w:tcMar>
          </w:tcPr>
          <w:p w14:paraId="04DBEC06">
            <w:pPr>
              <w:jc w:val="both"/>
              <w:rPr>
                <w:i/>
                <w:iCs/>
              </w:rPr>
            </w:pPr>
            <w:r>
              <w:rPr>
                <w:i/>
                <w:iCs/>
              </w:rPr>
              <w:t xml:space="preserve"> Samovrednovanje i vršnjačko vrednovanje procesa i rezultata rada te</w:t>
            </w:r>
          </w:p>
          <w:p w14:paraId="67C1115B">
            <w:pPr>
              <w:jc w:val="both"/>
              <w:rPr>
                <w:i/>
                <w:iCs/>
              </w:rPr>
            </w:pPr>
            <w:r>
              <w:rPr>
                <w:i/>
                <w:iCs/>
              </w:rPr>
              <w:t>prezentacija radova kroz likovnu izložbu otvorenu za javnost (uživo i virtualno putem preko eTwinning platforme).</w:t>
            </w:r>
          </w:p>
        </w:tc>
      </w:tr>
    </w:tbl>
    <w:p w14:paraId="67394FA3">
      <w:pPr>
        <w:spacing w:before="240" w:after="240" w:line="360" w:lineRule="auto"/>
        <w:rPr>
          <w:rFonts w:ascii="Times New Roman" w:hAnsi="Times New Roman" w:eastAsia="Times New Roman" w:cs="Times New Roman"/>
          <w:i/>
          <w:iCs/>
          <w:sz w:val="24"/>
          <w:szCs w:val="24"/>
        </w:rPr>
      </w:pPr>
    </w:p>
    <w:p w14:paraId="3E3030AE">
      <w:pPr>
        <w:spacing w:after="200" w:line="360" w:lineRule="auto"/>
        <w:jc w:val="both"/>
        <w:rPr>
          <w:rFonts w:ascii="Times New Roman" w:hAnsi="Times New Roman" w:eastAsia="Times New Roman" w:cs="Times New Roman"/>
          <w:sz w:val="24"/>
          <w:szCs w:val="24"/>
        </w:rPr>
      </w:pPr>
    </w:p>
    <w:p w14:paraId="3F35B033">
      <w:pPr>
        <w:spacing w:after="200" w:line="360" w:lineRule="auto"/>
        <w:jc w:val="both"/>
        <w:rPr>
          <w:rFonts w:ascii="Times New Roman" w:hAnsi="Times New Roman" w:eastAsia="Times New Roman" w:cs="Times New Roman"/>
          <w:sz w:val="24"/>
          <w:szCs w:val="24"/>
        </w:rPr>
      </w:pPr>
    </w:p>
    <w:p w14:paraId="19DF50AF">
      <w:pPr>
        <w:spacing w:after="200" w:line="360" w:lineRule="auto"/>
        <w:jc w:val="both"/>
        <w:rPr>
          <w:rFonts w:ascii="Times New Roman" w:hAnsi="Times New Roman" w:eastAsia="Times New Roman" w:cs="Times New Roman"/>
          <w:sz w:val="24"/>
          <w:szCs w:val="24"/>
        </w:rPr>
      </w:pPr>
    </w:p>
    <w:p w14:paraId="34890394">
      <w:pPr>
        <w:spacing w:after="200" w:line="360" w:lineRule="auto"/>
        <w:ind w:hanging="2"/>
        <w:jc w:val="center"/>
        <w:rPr>
          <w:rFonts w:ascii="Times New Roman" w:hAnsi="Times New Roman" w:eastAsia="Times New Roman" w:cs="Times New Roman"/>
          <w:b/>
          <w:bCs/>
          <w:i/>
          <w:iCs/>
          <w:sz w:val="28"/>
          <w:szCs w:val="28"/>
          <w:u w:val="single"/>
        </w:rPr>
      </w:pPr>
      <w:r>
        <w:rPr>
          <w:rFonts w:ascii="Times New Roman" w:hAnsi="Times New Roman" w:eastAsia="Times New Roman" w:cs="Times New Roman"/>
          <w:b/>
          <w:bCs/>
          <w:i/>
          <w:iCs/>
          <w:sz w:val="28"/>
          <w:szCs w:val="28"/>
          <w:u w:val="single"/>
        </w:rPr>
        <w:t>SVJETSKI DAN BAŠTINE</w:t>
      </w:r>
    </w:p>
    <w:p w14:paraId="06F2CFAB">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Zrinka Vučković</w:t>
      </w:r>
    </w:p>
    <w:p w14:paraId="2C159775">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učenici 3. razreda</w:t>
      </w:r>
    </w:p>
    <w:p w14:paraId="53603028">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Osvijestiti učenicima važnost prepoznavanja kulturnih vrijednosti Vrlike. Njegovati pozitivan stav prema svojim običajima i potaknuti učenike na očuvanje baštine svoga kraja. </w:t>
      </w:r>
    </w:p>
    <w:p w14:paraId="2C244167">
      <w:pPr>
        <w:spacing w:after="0" w:line="360" w:lineRule="auto"/>
        <w:jc w:val="both"/>
      </w:pPr>
    </w:p>
    <w:p w14:paraId="3D28839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Učenici će prema promatranju fotografije narodne nošnje vrličkoga kraja izraditi likovna djela kombiniranom tehnikom.</w:t>
      </w:r>
    </w:p>
    <w:p w14:paraId="120C0AA3">
      <w:pPr>
        <w:spacing w:after="0" w:line="360" w:lineRule="auto"/>
        <w:ind w:hanging="2"/>
        <w:jc w:val="both"/>
        <w:rPr>
          <w:rFonts w:ascii="Arial" w:hAnsi="Arial" w:eastAsia="Arial" w:cs="Arial"/>
          <w:sz w:val="24"/>
          <w:szCs w:val="24"/>
        </w:rPr>
      </w:pPr>
    </w:p>
    <w:p w14:paraId="7300BA98">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Trajanje:</w:t>
      </w:r>
      <w:r>
        <w:rPr>
          <w:rFonts w:ascii="Times New Roman" w:hAnsi="Times New Roman" w:eastAsia="Times New Roman" w:cs="Times New Roman"/>
          <w:sz w:val="24"/>
          <w:szCs w:val="24"/>
        </w:rPr>
        <w:t xml:space="preserve"> 18. travnja 2026. (travanj)</w:t>
      </w:r>
    </w:p>
    <w:p w14:paraId="7E035FF0">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hamer papiri, ljepilo za papir</w:t>
      </w:r>
    </w:p>
    <w:p w14:paraId="62846AA7">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praćenja i provjere postignuća</w:t>
      </w:r>
      <w:r>
        <w:rPr>
          <w:rFonts w:ascii="Times New Roman" w:hAnsi="Times New Roman" w:eastAsia="Times New Roman" w:cs="Times New Roman"/>
          <w:sz w:val="24"/>
          <w:szCs w:val="24"/>
        </w:rPr>
        <w:t>: analiza likovnih djela, razgovor, izvještaj</w:t>
      </w:r>
    </w:p>
    <w:p w14:paraId="4C632103">
      <w:pPr>
        <w:spacing w:before="240" w:after="240" w:line="360" w:lineRule="auto"/>
        <w:jc w:val="center"/>
        <w:rPr>
          <w:rFonts w:ascii="Times New Roman" w:hAnsi="Times New Roman" w:eastAsia="Times New Roman" w:cs="Times New Roman"/>
          <w:b/>
          <w:bCs/>
          <w:i/>
          <w:sz w:val="28"/>
          <w:szCs w:val="28"/>
          <w:u w:val="single"/>
        </w:rPr>
      </w:pPr>
      <w:r>
        <w:rPr>
          <w:rFonts w:ascii="Times New Roman" w:hAnsi="Times New Roman" w:eastAsia="Times New Roman" w:cs="Times New Roman"/>
          <w:b/>
          <w:bCs/>
          <w:i/>
          <w:sz w:val="28"/>
          <w:szCs w:val="28"/>
          <w:u w:val="single"/>
        </w:rPr>
        <w:t>DAN OSOBA S DOWN SINDROMOM</w:t>
      </w:r>
    </w:p>
    <w:p w14:paraId="11F658C5">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Zrinka Vučković</w:t>
      </w:r>
    </w:p>
    <w:p w14:paraId="32B82787">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učenici 3. razreda</w:t>
      </w:r>
    </w:p>
    <w:p w14:paraId="5DD13517">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razvijati empatiju i pozitivan stav prema osobama sa sindromom Down</w:t>
      </w:r>
    </w:p>
    <w:p w14:paraId="3DEEA566">
      <w:pPr>
        <w:spacing w:after="0" w:line="360" w:lineRule="auto"/>
        <w:jc w:val="both"/>
      </w:pPr>
    </w:p>
    <w:p w14:paraId="074BFF11">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Učenici i učiteljica oblače različite čarape i fotografiraju se u znak potpore osobama s Down sindromom. Gledaju edukativna videa i upoznaju kako pravilno pristupati osobama s navedenim sindromom.  </w:t>
      </w:r>
    </w:p>
    <w:p w14:paraId="0984EDD2">
      <w:pPr>
        <w:spacing w:after="0" w:line="360" w:lineRule="auto"/>
        <w:ind w:hanging="2"/>
        <w:jc w:val="both"/>
        <w:rPr>
          <w:rFonts w:ascii="Arial" w:hAnsi="Arial" w:eastAsia="Arial" w:cs="Arial"/>
          <w:sz w:val="24"/>
          <w:szCs w:val="24"/>
        </w:rPr>
      </w:pPr>
    </w:p>
    <w:p w14:paraId="4BA43F12">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Trajanje:</w:t>
      </w:r>
      <w:r>
        <w:rPr>
          <w:rFonts w:ascii="Times New Roman" w:hAnsi="Times New Roman" w:eastAsia="Times New Roman" w:cs="Times New Roman"/>
          <w:sz w:val="24"/>
          <w:szCs w:val="24"/>
        </w:rPr>
        <w:t xml:space="preserve"> 21. ožujka 2026.</w:t>
      </w:r>
    </w:p>
    <w:p w14:paraId="77146EB3">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w:t>
      </w:r>
    </w:p>
    <w:p w14:paraId="65E7CF12">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praćenja i provjere postignuća</w:t>
      </w:r>
      <w:r>
        <w:rPr>
          <w:rFonts w:ascii="Times New Roman" w:hAnsi="Times New Roman" w:eastAsia="Times New Roman" w:cs="Times New Roman"/>
          <w:sz w:val="24"/>
          <w:szCs w:val="24"/>
        </w:rPr>
        <w:t xml:space="preserve">: razgovor i kratki izvještaj </w:t>
      </w:r>
    </w:p>
    <w:p w14:paraId="1D24CEE2">
      <w:pPr>
        <w:spacing w:before="240" w:after="200" w:line="360" w:lineRule="auto"/>
        <w:ind w:hanging="2"/>
        <w:jc w:val="both"/>
        <w:rPr>
          <w:rFonts w:ascii="Times New Roman" w:hAnsi="Times New Roman" w:eastAsia="Times New Roman" w:cs="Times New Roman"/>
          <w:sz w:val="24"/>
          <w:szCs w:val="24"/>
        </w:rPr>
      </w:pPr>
    </w:p>
    <w:p w14:paraId="0A317BDF">
      <w:pPr>
        <w:spacing w:after="200" w:line="360" w:lineRule="auto"/>
        <w:ind w:hanging="2"/>
        <w:jc w:val="center"/>
        <w:rPr>
          <w:rFonts w:ascii="Times New Roman" w:hAnsi="Times New Roman" w:eastAsia="Times New Roman" w:cs="Times New Roman"/>
          <w:b/>
          <w:bCs/>
          <w:i/>
          <w:iCs/>
          <w:sz w:val="32"/>
          <w:szCs w:val="32"/>
          <w:u w:val="single"/>
        </w:rPr>
      </w:pPr>
      <w:r>
        <w:rPr>
          <w:rFonts w:ascii="Times New Roman" w:hAnsi="Times New Roman" w:eastAsia="Times New Roman" w:cs="Times New Roman"/>
          <w:b/>
          <w:bCs/>
          <w:i/>
          <w:iCs/>
          <w:sz w:val="32"/>
          <w:szCs w:val="32"/>
          <w:u w:val="single"/>
        </w:rPr>
        <w:t xml:space="preserve">Projekt </w:t>
      </w:r>
    </w:p>
    <w:p w14:paraId="148D77BC">
      <w:pPr>
        <w:spacing w:after="200" w:line="360" w:lineRule="auto"/>
        <w:ind w:hanging="2"/>
        <w:jc w:val="both"/>
        <w:rPr>
          <w:rFonts w:ascii="Times New Roman" w:hAnsi="Times New Roman" w:eastAsia="Times New Roman" w:cs="Times New Roman"/>
          <w:b/>
          <w:bCs/>
          <w:i/>
          <w:iCs/>
          <w:sz w:val="32"/>
          <w:szCs w:val="32"/>
          <w:u w:val="single"/>
        </w:rPr>
      </w:pPr>
      <w:r>
        <w:rPr>
          <w:rFonts w:ascii="Times New Roman" w:hAnsi="Times New Roman" w:eastAsia="Times New Roman" w:cs="Times New Roman"/>
          <w:b/>
          <w:bCs/>
          <w:i/>
          <w:iCs/>
          <w:sz w:val="32"/>
          <w:szCs w:val="32"/>
          <w:u w:val="single"/>
        </w:rPr>
        <w:t>Uređenje kabineta geografije</w:t>
      </w:r>
    </w:p>
    <w:p w14:paraId="0F400627">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Nositelj aktivnosti</w:t>
      </w:r>
      <w:r>
        <w:rPr>
          <w:rFonts w:ascii="Times New Roman" w:hAnsi="Times New Roman" w:eastAsia="Times New Roman" w:cs="Times New Roman"/>
          <w:sz w:val="24"/>
          <w:szCs w:val="24"/>
        </w:rPr>
        <w:t>: Nataša Grabić</w:t>
      </w:r>
    </w:p>
    <w:p w14:paraId="3EF62954">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Planirani broj učenika:</w:t>
      </w:r>
      <w:r>
        <w:rPr>
          <w:rFonts w:ascii="Times New Roman" w:hAnsi="Times New Roman" w:eastAsia="Times New Roman" w:cs="Times New Roman"/>
          <w:sz w:val="24"/>
          <w:szCs w:val="24"/>
        </w:rPr>
        <w:t xml:space="preserve"> učenici 6. razreda</w:t>
      </w:r>
    </w:p>
    <w:p w14:paraId="782C0EB4">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potaknuti učenike da na zabavan i kreativan način usvoje i dodatno prošite znanja iz geografije. </w:t>
      </w:r>
    </w:p>
    <w:p w14:paraId="2E600501">
      <w:pPr>
        <w:spacing w:after="0" w:line="360" w:lineRule="auto"/>
        <w:jc w:val="both"/>
      </w:pPr>
    </w:p>
    <w:p w14:paraId="00E688F6">
      <w:pPr>
        <w:spacing w:after="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u dogovoru s učenicima izabrati nekoliko simboličnih motiva vezanih za predmet geografija (globus, geografska karta, različiti prirodni oblici, ruža vjetrova i slično...) koje ćemo zajednički nacrtati na zidu uz pomoć projektora, a zatim i bojati.</w:t>
      </w:r>
    </w:p>
    <w:p w14:paraId="1B9F99E9">
      <w:pPr>
        <w:spacing w:after="0" w:line="360" w:lineRule="auto"/>
        <w:ind w:hanging="2"/>
        <w:jc w:val="both"/>
        <w:rPr>
          <w:rFonts w:ascii="Arial" w:hAnsi="Arial" w:eastAsia="Arial" w:cs="Arial"/>
          <w:sz w:val="24"/>
          <w:szCs w:val="24"/>
        </w:rPr>
      </w:pPr>
    </w:p>
    <w:p w14:paraId="76331ED1">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Trajanje:</w:t>
      </w:r>
      <w:r>
        <w:rPr>
          <w:rFonts w:ascii="Times New Roman" w:hAnsi="Times New Roman" w:eastAsia="Times New Roman" w:cs="Times New Roman"/>
          <w:sz w:val="24"/>
          <w:szCs w:val="24"/>
        </w:rPr>
        <w:t xml:space="preserve"> tijekom nastavne godine 2024./2025. (za vrijeme SRO)</w:t>
      </w:r>
    </w:p>
    <w:p w14:paraId="3639E99F">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xml:space="preserve"> troškovi akrilnih boja i kistova</w:t>
      </w:r>
    </w:p>
    <w:p w14:paraId="411E7F16">
      <w:pPr>
        <w:spacing w:after="20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praćenja i provjere postignuća</w:t>
      </w:r>
      <w:r>
        <w:rPr>
          <w:rFonts w:ascii="Times New Roman" w:hAnsi="Times New Roman" w:eastAsia="Times New Roman" w:cs="Times New Roman"/>
          <w:sz w:val="24"/>
          <w:szCs w:val="24"/>
        </w:rPr>
        <w:t>: redovita komunikacija i dogovor, oslikavanje zida, povratna informacija učenika i djelatnika škole.</w:t>
      </w:r>
    </w:p>
    <w:p w14:paraId="73EA5C06">
      <w:pPr>
        <w:spacing w:after="200" w:line="360" w:lineRule="auto"/>
        <w:ind w:hanging="2"/>
        <w:jc w:val="both"/>
        <w:rPr>
          <w:rFonts w:ascii="Times New Roman" w:hAnsi="Times New Roman" w:eastAsia="Times New Roman" w:cs="Times New Roman"/>
          <w:sz w:val="24"/>
          <w:szCs w:val="24"/>
        </w:rPr>
      </w:pPr>
    </w:p>
    <w:p w14:paraId="0BAD57B9">
      <w:pPr>
        <w:spacing w:after="200" w:line="360" w:lineRule="auto"/>
        <w:ind w:hanging="2"/>
        <w:jc w:val="both"/>
        <w:rPr>
          <w:rFonts w:ascii="Times New Roman" w:hAnsi="Times New Roman" w:eastAsia="Times New Roman" w:cs="Times New Roman"/>
          <w:sz w:val="24"/>
          <w:szCs w:val="24"/>
        </w:rPr>
      </w:pPr>
    </w:p>
    <w:p w14:paraId="79C829F7">
      <w:pPr>
        <w:spacing w:after="200" w:line="360" w:lineRule="auto"/>
        <w:ind w:left="-2"/>
        <w:jc w:val="both"/>
        <w:rPr>
          <w:rFonts w:ascii="Times New Roman" w:hAnsi="Times New Roman" w:eastAsia="Times New Roman" w:cs="Times New Roman"/>
          <w:sz w:val="24"/>
          <w:szCs w:val="24"/>
        </w:rPr>
      </w:pPr>
    </w:p>
    <w:p w14:paraId="072DD0BA">
      <w:pPr>
        <w:spacing w:after="0"/>
        <w:ind w:left="1" w:hanging="3"/>
        <w:jc w:val="center"/>
        <w:rPr>
          <w:rFonts w:ascii="Times New Roman" w:hAnsi="Times New Roman" w:eastAsia="Times New Roman" w:cs="Times New Roman"/>
          <w:color w:val="00B050"/>
          <w:sz w:val="32"/>
          <w:szCs w:val="32"/>
          <w:u w:val="single"/>
        </w:rPr>
      </w:pPr>
      <w:r>
        <w:rPr>
          <w:rFonts w:ascii="Times New Roman" w:hAnsi="Times New Roman" w:eastAsia="Times New Roman" w:cs="Times New Roman"/>
          <w:b/>
          <w:i/>
          <w:color w:val="00B050"/>
          <w:sz w:val="32"/>
          <w:szCs w:val="32"/>
          <w:u w:val="single"/>
        </w:rPr>
        <w:t xml:space="preserve">Dan sigurnijeg interneta </w:t>
      </w:r>
    </w:p>
    <w:p w14:paraId="03AD34BC">
      <w:pPr>
        <w:spacing w:after="0"/>
        <w:ind w:left="1" w:hanging="3"/>
        <w:jc w:val="center"/>
        <w:rPr>
          <w:rFonts w:ascii="Times New Roman" w:hAnsi="Times New Roman" w:eastAsia="Times New Roman" w:cs="Times New Roman"/>
          <w:color w:val="00B050"/>
          <w:sz w:val="32"/>
          <w:szCs w:val="32"/>
          <w:u w:val="single"/>
        </w:rPr>
      </w:pPr>
    </w:p>
    <w:p w14:paraId="26CCB683">
      <w:pPr>
        <w:spacing w:after="0"/>
        <w:ind w:left="1" w:hanging="3"/>
        <w:jc w:val="center"/>
        <w:rPr>
          <w:rFonts w:ascii="Times New Roman" w:hAnsi="Times New Roman" w:eastAsia="Times New Roman" w:cs="Times New Roman"/>
          <w:color w:val="00B050"/>
          <w:sz w:val="32"/>
          <w:szCs w:val="32"/>
          <w:u w:val="single"/>
        </w:rPr>
      </w:pPr>
    </w:p>
    <w:p w14:paraId="16828B7F">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Nositelji aktivnosti</w:t>
      </w:r>
      <w:r>
        <w:rPr>
          <w:rFonts w:ascii="Times New Roman" w:hAnsi="Times New Roman" w:eastAsia="Times New Roman" w:cs="Times New Roman"/>
          <w:i/>
          <w:sz w:val="24"/>
          <w:szCs w:val="24"/>
        </w:rPr>
        <w:t xml:space="preserve">: Željka Stojić </w:t>
      </w:r>
    </w:p>
    <w:p w14:paraId="292E3AB0">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Planirani broj učenika:</w:t>
      </w:r>
      <w:r>
        <w:rPr>
          <w:rFonts w:ascii="Times New Roman" w:hAnsi="Times New Roman" w:eastAsia="Times New Roman" w:cs="Times New Roman"/>
          <w:i/>
          <w:sz w:val="24"/>
          <w:szCs w:val="24"/>
        </w:rPr>
        <w:t xml:space="preserve"> učenici 1.-8.razreda</w:t>
      </w:r>
    </w:p>
    <w:p w14:paraId="6D8E4A93">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Planirani broj sati</w:t>
      </w:r>
      <w:r>
        <w:rPr>
          <w:rFonts w:ascii="Times New Roman" w:hAnsi="Times New Roman" w:eastAsia="Times New Roman" w:cs="Times New Roman"/>
          <w:i/>
          <w:sz w:val="24"/>
          <w:szCs w:val="24"/>
        </w:rPr>
        <w:t>: 2</w:t>
      </w:r>
    </w:p>
    <w:p w14:paraId="06CFE50A">
      <w:pPr>
        <w:spacing w:after="0"/>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Cilj:</w:t>
      </w:r>
      <w:r>
        <w:rPr>
          <w:rFonts w:ascii="Times New Roman" w:hAnsi="Times New Roman" w:eastAsia="Times New Roman" w:cs="Times New Roman"/>
          <w:i/>
          <w:sz w:val="24"/>
          <w:szCs w:val="24"/>
        </w:rPr>
        <w:t xml:space="preserve"> - razvoj digitalnih vještina, usvajanje novih znanja o mogućnostima i opasnostima Interneta</w:t>
      </w:r>
    </w:p>
    <w:p w14:paraId="709258DE">
      <w:pPr>
        <w:spacing w:after="0"/>
        <w:ind w:hanging="2"/>
        <w:rPr>
          <w:rFonts w:ascii="Times New Roman" w:hAnsi="Times New Roman" w:eastAsia="Times New Roman" w:cs="Times New Roman"/>
          <w:sz w:val="24"/>
          <w:szCs w:val="24"/>
        </w:rPr>
      </w:pPr>
    </w:p>
    <w:p w14:paraId="39682B3E">
      <w:pPr>
        <w:tabs>
          <w:tab w:val="left" w:pos="7848"/>
        </w:tabs>
        <w:spacing w:after="200" w:line="360" w:lineRule="auto"/>
        <w:ind w:hanging="2"/>
        <w:rPr>
          <w:rFonts w:ascii="Times New Roman" w:hAnsi="Times New Roman" w:eastAsia="Times New Roman" w:cs="Times New Roman"/>
          <w:sz w:val="24"/>
          <w:szCs w:val="24"/>
        </w:rPr>
      </w:pPr>
      <w:bookmarkStart w:id="5" w:name="_heading=h.1fob9te" w:colFirst="0" w:colLast="0"/>
      <w:bookmarkEnd w:id="5"/>
      <w:r>
        <w:rPr>
          <w:rFonts w:ascii="Times New Roman" w:hAnsi="Times New Roman" w:eastAsia="Times New Roman" w:cs="Times New Roman"/>
          <w:b/>
          <w:i/>
          <w:sz w:val="24"/>
          <w:szCs w:val="24"/>
        </w:rPr>
        <w:t xml:space="preserve">Namjena: </w:t>
      </w:r>
      <w:r>
        <w:rPr>
          <w:rFonts w:ascii="Times New Roman" w:hAnsi="Times New Roman" w:eastAsia="Times New Roman" w:cs="Times New Roman"/>
          <w:i/>
          <w:sz w:val="24"/>
          <w:szCs w:val="24"/>
        </w:rPr>
        <w:t>-</w:t>
      </w:r>
      <w:r>
        <w:rPr>
          <w:rFonts w:ascii="Times New Roman" w:hAnsi="Times New Roman" w:eastAsia="Times New Roman" w:cs="Times New Roman"/>
          <w:i/>
        </w:rPr>
        <w:t xml:space="preserve"> </w:t>
      </w:r>
      <w:r>
        <w:rPr>
          <w:rFonts w:ascii="Times New Roman" w:hAnsi="Times New Roman" w:eastAsia="Times New Roman" w:cs="Times New Roman"/>
          <w:i/>
          <w:sz w:val="24"/>
          <w:szCs w:val="24"/>
        </w:rPr>
        <w:t>sigurnost na Internetu</w:t>
      </w:r>
      <w:r>
        <w:rPr>
          <w:rFonts w:ascii="Times New Roman" w:hAnsi="Times New Roman" w:eastAsia="Times New Roman" w:cs="Times New Roman"/>
          <w:i/>
          <w:sz w:val="24"/>
          <w:szCs w:val="24"/>
        </w:rPr>
        <w:tab/>
      </w:r>
    </w:p>
    <w:p w14:paraId="6C4FC742">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Zaštita od zlonamjernih programa i korisnika</w:t>
      </w:r>
      <w:r>
        <w:rPr>
          <w:rFonts w:ascii="Times New Roman" w:hAnsi="Times New Roman" w:eastAsia="Times New Roman" w:cs="Times New Roman"/>
          <w:i/>
          <w:iCs/>
          <w:sz w:val="24"/>
          <w:szCs w:val="24"/>
        </w:rPr>
        <w:t>, zaštita osobnih podataka.</w:t>
      </w:r>
    </w:p>
    <w:p w14:paraId="05C31E1A">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i/>
          <w:sz w:val="24"/>
          <w:szCs w:val="24"/>
        </w:rPr>
        <w:t>Odgovorno i poželjno ponašanje u online okruženju</w:t>
      </w:r>
      <w:r>
        <w:rPr>
          <w:rFonts w:ascii="Times New Roman" w:hAnsi="Times New Roman" w:eastAsia="Times New Roman" w:cs="Times New Roman"/>
          <w:i/>
          <w:iCs/>
          <w:sz w:val="24"/>
          <w:szCs w:val="24"/>
        </w:rPr>
        <w:t>,  prepoznavanje neprihvatljivog ponašanja.</w:t>
      </w:r>
    </w:p>
    <w:p w14:paraId="4B9C11BB">
      <w:pPr>
        <w:spacing w:after="200" w:line="360" w:lineRule="auto"/>
        <w:ind w:hanging="2"/>
        <w:rPr>
          <w:rFonts w:ascii="Times New Roman" w:hAnsi="Times New Roman" w:eastAsia="Times New Roman" w:cs="Times New Roman"/>
          <w:i/>
          <w:sz w:val="24"/>
          <w:szCs w:val="24"/>
        </w:rPr>
      </w:pPr>
    </w:p>
    <w:p w14:paraId="3D611C35">
      <w:pPr>
        <w:spacing w:after="0"/>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realizacije</w:t>
      </w:r>
      <w:r>
        <w:rPr>
          <w:rFonts w:ascii="Times New Roman" w:hAnsi="Times New Roman" w:eastAsia="Times New Roman" w:cs="Times New Roman"/>
          <w:i/>
          <w:sz w:val="24"/>
          <w:szCs w:val="24"/>
        </w:rPr>
        <w:t>: - Radionice planirane kao niz  vježbi uz korištenje različitih alata,  demonstracija i razgovora, timskog i samostalnog rada na računalu u informatičkoj učionici tijekom cijele godine</w:t>
      </w:r>
    </w:p>
    <w:p w14:paraId="5183FEF6">
      <w:pPr>
        <w:spacing w:after="0"/>
        <w:ind w:hanging="2"/>
        <w:rPr>
          <w:rFonts w:ascii="Times New Roman" w:hAnsi="Times New Roman" w:eastAsia="Times New Roman" w:cs="Times New Roman"/>
          <w:sz w:val="20"/>
          <w:szCs w:val="20"/>
        </w:rPr>
      </w:pPr>
    </w:p>
    <w:p w14:paraId="4FD8F7D0">
      <w:pPr>
        <w:spacing w:after="0"/>
        <w:ind w:hanging="2"/>
        <w:rPr>
          <w:rFonts w:ascii="Arial" w:hAnsi="Arial" w:eastAsia="Arial" w:cs="Arial"/>
          <w:sz w:val="24"/>
          <w:szCs w:val="24"/>
        </w:rPr>
      </w:pPr>
    </w:p>
    <w:p w14:paraId="51A7B53D">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Trajanje:</w:t>
      </w:r>
      <w:r>
        <w:rPr>
          <w:rFonts w:ascii="Times New Roman" w:hAnsi="Times New Roman" w:eastAsia="Times New Roman" w:cs="Times New Roman"/>
          <w:i/>
          <w:iCs/>
          <w:sz w:val="24"/>
          <w:szCs w:val="24"/>
        </w:rPr>
        <w:t xml:space="preserve"> veljača 2026. i tijekom školske godine  </w:t>
      </w:r>
    </w:p>
    <w:p w14:paraId="29E0B45C">
      <w:pPr>
        <w:spacing w:after="200" w:line="360" w:lineRule="auto"/>
        <w:ind w:hanging="2"/>
        <w:rPr>
          <w:rFonts w:ascii="Times New Roman" w:hAnsi="Times New Roman" w:eastAsia="Times New Roman" w:cs="Times New Roman"/>
          <w:sz w:val="24"/>
          <w:szCs w:val="24"/>
        </w:rPr>
      </w:pPr>
    </w:p>
    <w:p w14:paraId="7A3EC765">
      <w:pPr>
        <w:spacing w:after="20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praćenja i provjere postignuća</w:t>
      </w:r>
      <w:r>
        <w:rPr>
          <w:rFonts w:ascii="Times New Roman" w:hAnsi="Times New Roman" w:eastAsia="Times New Roman" w:cs="Times New Roman"/>
          <w:i/>
          <w:sz w:val="24"/>
          <w:szCs w:val="24"/>
        </w:rPr>
        <w:t>: Opisno praćenje i bilježenje motiviranosti učenika, samostalnosti i odgovornosti u radu</w:t>
      </w:r>
      <w:r>
        <w:rPr>
          <w:rFonts w:ascii="Times New Roman" w:hAnsi="Times New Roman" w:eastAsia="Times New Roman" w:cs="Times New Roman"/>
          <w:i/>
          <w:iCs/>
          <w:sz w:val="24"/>
          <w:szCs w:val="24"/>
        </w:rPr>
        <w:t xml:space="preserve"> u sigurnom okruženju.  </w:t>
      </w:r>
    </w:p>
    <w:p w14:paraId="557479CE">
      <w:pPr>
        <w:spacing w:after="0"/>
        <w:ind w:left="1" w:hanging="3"/>
        <w:rPr>
          <w:rFonts w:ascii="Times New Roman" w:hAnsi="Times New Roman" w:eastAsia="Times New Roman" w:cs="Times New Roman"/>
          <w:color w:val="7030A0"/>
          <w:sz w:val="32"/>
          <w:szCs w:val="32"/>
          <w:u w:val="single"/>
        </w:rPr>
      </w:pPr>
    </w:p>
    <w:p w14:paraId="7071C74C">
      <w:pPr>
        <w:spacing w:after="0"/>
        <w:ind w:left="1" w:hanging="3"/>
        <w:rPr>
          <w:rFonts w:ascii="Times New Roman" w:hAnsi="Times New Roman" w:eastAsia="Times New Roman" w:cs="Times New Roman"/>
          <w:sz w:val="24"/>
          <w:szCs w:val="24"/>
        </w:rPr>
      </w:pPr>
      <w:r>
        <w:rPr>
          <w:rFonts w:ascii="Times New Roman" w:hAnsi="Times New Roman" w:eastAsia="Times New Roman" w:cs="Times New Roman"/>
          <w:b/>
          <w:i/>
          <w:color w:val="7030A0"/>
          <w:sz w:val="32"/>
          <w:szCs w:val="32"/>
        </w:rPr>
        <w:t xml:space="preserve">                          </w:t>
      </w:r>
    </w:p>
    <w:p w14:paraId="57F7AB4A">
      <w:pPr>
        <w:spacing w:after="0"/>
        <w:ind w:hanging="2"/>
        <w:rPr>
          <w:rFonts w:ascii="Times New Roman" w:hAnsi="Times New Roman" w:eastAsia="Times New Roman" w:cs="Times New Roman"/>
          <w:sz w:val="24"/>
          <w:szCs w:val="24"/>
        </w:rPr>
      </w:pPr>
    </w:p>
    <w:p w14:paraId="53731950">
      <w:pPr>
        <w:spacing w:after="0"/>
        <w:ind w:hanging="2"/>
        <w:rPr>
          <w:rFonts w:ascii="Times New Roman" w:hAnsi="Times New Roman" w:eastAsia="Times New Roman" w:cs="Times New Roman"/>
          <w:color w:val="C45911"/>
          <w:sz w:val="32"/>
          <w:szCs w:val="32"/>
        </w:rPr>
      </w:pPr>
      <w:r>
        <w:rPr>
          <w:rFonts w:ascii="Times New Roman" w:hAnsi="Times New Roman" w:eastAsia="Times New Roman" w:cs="Times New Roman"/>
          <w:b/>
          <w:bCs/>
          <w:i/>
          <w:iCs/>
          <w:sz w:val="24"/>
          <w:szCs w:val="24"/>
        </w:rPr>
        <w:t xml:space="preserve">                                    </w:t>
      </w:r>
      <w:r>
        <w:rPr>
          <w:rFonts w:ascii="Times New Roman" w:hAnsi="Times New Roman" w:eastAsia="Times New Roman" w:cs="Times New Roman"/>
          <w:b/>
          <w:bCs/>
          <w:i/>
          <w:iCs/>
          <w:color w:val="C55A11"/>
          <w:sz w:val="32"/>
          <w:szCs w:val="32"/>
        </w:rPr>
        <w:t>Mjesečni projekt ″Jesen priča priču″</w:t>
      </w:r>
    </w:p>
    <w:p w14:paraId="019EED54">
      <w:pPr>
        <w:spacing w:after="0"/>
        <w:ind w:left="1" w:hanging="3"/>
        <w:rPr>
          <w:rFonts w:ascii="Times New Roman" w:hAnsi="Times New Roman" w:eastAsia="Times New Roman" w:cs="Times New Roman"/>
          <w:color w:val="C45911"/>
          <w:sz w:val="32"/>
          <w:szCs w:val="32"/>
        </w:rPr>
      </w:pPr>
    </w:p>
    <w:p w14:paraId="49036C22">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Nositeljica aktivnosti</w:t>
      </w:r>
      <w:r>
        <w:rPr>
          <w:rFonts w:ascii="Times New Roman" w:hAnsi="Times New Roman" w:eastAsia="Times New Roman" w:cs="Times New Roman"/>
          <w:i/>
          <w:sz w:val="24"/>
          <w:szCs w:val="24"/>
        </w:rPr>
        <w:t>:  Ivana Grabić</w:t>
      </w:r>
    </w:p>
    <w:p w14:paraId="23582C2C">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Razred:</w:t>
      </w:r>
      <w:r>
        <w:rPr>
          <w:rFonts w:ascii="Times New Roman" w:hAnsi="Times New Roman" w:eastAsia="Times New Roman" w:cs="Times New Roman"/>
          <w:i/>
          <w:sz w:val="24"/>
          <w:szCs w:val="24"/>
        </w:rPr>
        <w:t xml:space="preserve"> 5. razred </w:t>
      </w:r>
    </w:p>
    <w:p w14:paraId="08A34E6F">
      <w:pPr>
        <w:spacing w:after="0" w:line="360" w:lineRule="auto"/>
        <w:ind w:hanging="2"/>
        <w:rPr>
          <w:rFonts w:ascii="Times New Roman" w:hAnsi="Times New Roman" w:eastAsia="Times New Roman" w:cs="Times New Roman"/>
          <w:i/>
          <w:iCs/>
          <w:sz w:val="24"/>
          <w:szCs w:val="24"/>
        </w:rPr>
      </w:pPr>
      <w:r>
        <w:rPr>
          <w:rFonts w:ascii="Times New Roman" w:hAnsi="Times New Roman" w:eastAsia="Times New Roman" w:cs="Times New Roman"/>
          <w:b/>
          <w:bCs/>
          <w:i/>
          <w:iCs/>
          <w:sz w:val="24"/>
          <w:szCs w:val="24"/>
        </w:rPr>
        <w:t>Planirani broj učenika</w:t>
      </w:r>
      <w:r>
        <w:rPr>
          <w:rFonts w:ascii="Times New Roman" w:hAnsi="Times New Roman" w:eastAsia="Times New Roman" w:cs="Times New Roman"/>
          <w:i/>
          <w:iCs/>
          <w:sz w:val="24"/>
          <w:szCs w:val="24"/>
        </w:rPr>
        <w:t>: 6</w:t>
      </w:r>
    </w:p>
    <w:p w14:paraId="7C049F82">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Ciljevi aktivnosti</w:t>
      </w:r>
      <w:r>
        <w:rPr>
          <w:rFonts w:ascii="Times New Roman" w:hAnsi="Times New Roman" w:eastAsia="Times New Roman" w:cs="Times New Roman"/>
          <w:i/>
          <w:sz w:val="24"/>
          <w:szCs w:val="24"/>
        </w:rPr>
        <w:t>: istražiti i upoznati sva obilježja jeseni; razvijati kreativnost i maštovitost međusobnim spajanjem stvarnog i nestvarnog svijeta; korištenjem prirodnih materijala i dajući im osobine stvarnih likova definiraju pojam bajka</w:t>
      </w:r>
    </w:p>
    <w:p w14:paraId="58683E5A">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realizacije aktivnosti</w:t>
      </w:r>
      <w:r>
        <w:rPr>
          <w:rFonts w:ascii="Times New Roman" w:hAnsi="Times New Roman" w:eastAsia="Times New Roman" w:cs="Times New Roman"/>
          <w:i/>
          <w:sz w:val="24"/>
          <w:szCs w:val="24"/>
        </w:rPr>
        <w:t>: koristeći jesenske plodove izrađuju glavnog lika svoje priče; osmišljavaju zaplet priče; ″oživljavaju″ svoje junake kroz priču; prezentiraju svoje radove i priče pred razredom</w:t>
      </w:r>
    </w:p>
    <w:p w14:paraId="322CF3C3">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Vremenski okvir aktivnosti</w:t>
      </w:r>
      <w:r>
        <w:rPr>
          <w:rFonts w:ascii="Times New Roman" w:hAnsi="Times New Roman" w:eastAsia="Times New Roman" w:cs="Times New Roman"/>
          <w:i/>
          <w:iCs/>
          <w:sz w:val="24"/>
          <w:szCs w:val="24"/>
        </w:rPr>
        <w:t xml:space="preserve">: tijekom mjeseca listopada 2025. </w:t>
      </w:r>
    </w:p>
    <w:p w14:paraId="01905D5B">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Osnovna namjena aktivnosti</w:t>
      </w:r>
      <w:r>
        <w:rPr>
          <w:rFonts w:ascii="Times New Roman" w:hAnsi="Times New Roman" w:eastAsia="Times New Roman" w:cs="Times New Roman"/>
          <w:i/>
          <w:sz w:val="24"/>
          <w:szCs w:val="24"/>
        </w:rPr>
        <w:t>: potaknuti kreativnost; definirati pojmove: bajka, personifikacija, preneseno značenje; unaprijediti komunikacijske vještine; ispričati svoju priču većem broju slušatelja</w:t>
      </w:r>
    </w:p>
    <w:p w14:paraId="1A5A138C">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Potrebni resursi / troškovnik</w:t>
      </w:r>
      <w:r>
        <w:rPr>
          <w:rFonts w:ascii="Times New Roman" w:hAnsi="Times New Roman" w:eastAsia="Times New Roman" w:cs="Times New Roman"/>
          <w:i/>
          <w:sz w:val="24"/>
          <w:szCs w:val="24"/>
        </w:rPr>
        <w:t>: jesenski plodovi, papir, škare, ljepilo, bojice...</w:t>
      </w:r>
    </w:p>
    <w:p w14:paraId="11E8D51C">
      <w:pPr>
        <w:spacing w:after="0" w:line="36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vrednovanja aktivnosti</w:t>
      </w:r>
      <w:r>
        <w:rPr>
          <w:rFonts w:ascii="Times New Roman" w:hAnsi="Times New Roman" w:eastAsia="Times New Roman" w:cs="Times New Roman"/>
          <w:i/>
          <w:sz w:val="24"/>
          <w:szCs w:val="24"/>
        </w:rPr>
        <w:t>: izrađeni predmeti od jesenskih plodova; prezentacije radova i priča; izrađena razredna slikovnica</w:t>
      </w:r>
    </w:p>
    <w:p w14:paraId="6D7D5DA6">
      <w:pPr>
        <w:spacing w:before="240" w:after="240"/>
        <w:jc w:val="center"/>
        <w:rPr>
          <w:rFonts w:ascii="Times New Roman" w:hAnsi="Times New Roman" w:eastAsia="Times New Roman" w:cs="Times New Roman"/>
          <w:b/>
          <w:bCs/>
          <w:i/>
          <w:iCs/>
          <w:sz w:val="28"/>
          <w:szCs w:val="28"/>
        </w:rPr>
      </w:pPr>
    </w:p>
    <w:p w14:paraId="331D40EE">
      <w:pPr>
        <w:spacing w:before="240" w:after="240"/>
        <w:jc w:val="center"/>
        <w:rPr>
          <w:rFonts w:ascii="Times New Roman" w:hAnsi="Times New Roman" w:eastAsia="Times New Roman" w:cs="Times New Roman"/>
          <w:b/>
          <w:bCs/>
          <w:i/>
          <w:iCs/>
          <w:sz w:val="28"/>
          <w:szCs w:val="28"/>
        </w:rPr>
      </w:pPr>
    </w:p>
    <w:p w14:paraId="169CD2C0">
      <w:pPr>
        <w:spacing w:before="240" w:after="240"/>
        <w:jc w:val="center"/>
        <w:rPr>
          <w:rFonts w:ascii="Times New Roman" w:hAnsi="Times New Roman" w:eastAsia="Times New Roman" w:cs="Times New Roman"/>
          <w:b/>
          <w:i/>
          <w:color w:val="674EA7"/>
          <w:sz w:val="32"/>
          <w:szCs w:val="32"/>
          <w:lang w:val="en-US"/>
        </w:rPr>
      </w:pPr>
      <w:r>
        <w:rPr>
          <w:rFonts w:ascii="Times New Roman" w:hAnsi="Times New Roman" w:eastAsia="Times New Roman" w:cs="Times New Roman"/>
          <w:b/>
          <w:i/>
          <w:color w:val="674EA7"/>
          <w:sz w:val="32"/>
          <w:szCs w:val="32"/>
          <w:lang w:val="en-US"/>
        </w:rPr>
        <w:t>Projekt razmjene straničnika (Bookmark Exchange Project)</w:t>
      </w:r>
    </w:p>
    <w:p w14:paraId="194DDAD5">
      <w:pPr>
        <w:spacing w:before="240" w:after="0" w:line="276"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Cilj:   </w:t>
      </w:r>
    </w:p>
    <w:p w14:paraId="5AD0D101">
      <w:pPr>
        <w:spacing w:before="240" w:after="0" w:line="276"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 </w:t>
      </w:r>
    </w:p>
    <w:p w14:paraId="17EEF2F9">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Razmijeniti straničnike sa partnerskom školom u svijetu,</w:t>
      </w:r>
    </w:p>
    <w:p w14:paraId="44EC0B9B">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Biti dio međunarodne zajednice,</w:t>
      </w:r>
    </w:p>
    <w:p w14:paraId="2E860849">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Upoznati kulture drugih zemalja,</w:t>
      </w:r>
    </w:p>
    <w:p w14:paraId="66F89D3A">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Promicati kulturu i običaje svoje zemlje,</w:t>
      </w:r>
    </w:p>
    <w:p w14:paraId="6AB4A990">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Poticati na kreativnost u radu,</w:t>
      </w:r>
    </w:p>
    <w:p w14:paraId="2FD9DDF1">
      <w:pPr>
        <w:spacing w:before="240" w:after="0" w:line="276" w:lineRule="auto"/>
        <w:ind w:left="360"/>
        <w:rPr>
          <w:rFonts w:ascii="Times New Roman" w:hAnsi="Times New Roman" w:eastAsia="Times New Roman" w:cs="Times New Roman"/>
          <w:i/>
          <w:sz w:val="24"/>
          <w:szCs w:val="24"/>
        </w:rPr>
      </w:pPr>
      <w:r>
        <w:rPr>
          <w:rFonts w:ascii="Times New Roman" w:hAnsi="Times New Roman" w:eastAsia="Times New Roman" w:cs="Times New Roman"/>
          <w:i/>
          <w:sz w:val="24"/>
          <w:szCs w:val="24"/>
        </w:rPr>
        <w:t>-</w:t>
      </w:r>
      <w:r>
        <w:rPr>
          <w:rFonts w:ascii="Times New Roman" w:hAnsi="Times New Roman" w:eastAsia="Times New Roman" w:cs="Times New Roman"/>
          <w:i/>
          <w:sz w:val="14"/>
          <w:szCs w:val="14"/>
        </w:rPr>
        <w:t xml:space="preserve">          </w:t>
      </w:r>
      <w:r>
        <w:rPr>
          <w:rFonts w:ascii="Times New Roman" w:hAnsi="Times New Roman" w:eastAsia="Times New Roman" w:cs="Times New Roman"/>
          <w:i/>
          <w:sz w:val="24"/>
          <w:szCs w:val="24"/>
        </w:rPr>
        <w:t>Razvijati ljubav prema čitanju i knjigama</w:t>
      </w:r>
    </w:p>
    <w:p w14:paraId="54243E37">
      <w:pPr>
        <w:spacing w:before="240" w:after="240"/>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 </w:t>
      </w:r>
    </w:p>
    <w:p w14:paraId="0D73B1C1">
      <w:pPr>
        <w:spacing w:before="240" w:after="240"/>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Planirani broj učenika: </w:t>
      </w:r>
      <w:r>
        <w:rPr>
          <w:rFonts w:ascii="Times New Roman" w:hAnsi="Times New Roman" w:eastAsia="Times New Roman" w:cs="Times New Roman"/>
          <w:i/>
          <w:sz w:val="24"/>
          <w:szCs w:val="24"/>
        </w:rPr>
        <w:t xml:space="preserve">Svi zainteresirani učenici </w:t>
      </w:r>
    </w:p>
    <w:p w14:paraId="2A76F090">
      <w:pPr>
        <w:spacing w:before="240" w:after="0" w:line="276" w:lineRule="auto"/>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Način realizacije: </w:t>
      </w:r>
      <w:r>
        <w:rPr>
          <w:rFonts w:ascii="Times New Roman" w:hAnsi="Times New Roman" w:eastAsia="Times New Roman" w:cs="Times New Roman"/>
          <w:i/>
          <w:sz w:val="24"/>
          <w:szCs w:val="24"/>
        </w:rPr>
        <w:t>Izrada označivača stranica na zadanu temu te razmjena istih s dodijeljenom školom.</w:t>
      </w:r>
    </w:p>
    <w:p w14:paraId="2FF787AD">
      <w:pPr>
        <w:spacing w:before="240" w:after="240"/>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 </w:t>
      </w:r>
    </w:p>
    <w:p w14:paraId="461CB6A3">
      <w:pPr>
        <w:spacing w:before="240" w:after="240"/>
        <w:rPr>
          <w:rFonts w:ascii="Times New Roman" w:hAnsi="Times New Roman" w:eastAsia="Times New Roman" w:cs="Times New Roman"/>
          <w:i/>
          <w:iCs/>
          <w:sz w:val="24"/>
          <w:szCs w:val="24"/>
        </w:rPr>
      </w:pPr>
      <w:r>
        <w:rPr>
          <w:rFonts w:ascii="Times New Roman" w:hAnsi="Times New Roman" w:eastAsia="Times New Roman" w:cs="Times New Roman"/>
          <w:b/>
          <w:bCs/>
          <w:i/>
          <w:iCs/>
          <w:sz w:val="24"/>
          <w:szCs w:val="24"/>
        </w:rPr>
        <w:t xml:space="preserve">Trajanje: </w:t>
      </w:r>
      <w:r>
        <w:rPr>
          <w:rFonts w:ascii="Times New Roman" w:hAnsi="Times New Roman" w:eastAsia="Times New Roman" w:cs="Times New Roman"/>
          <w:i/>
          <w:iCs/>
          <w:sz w:val="24"/>
          <w:szCs w:val="24"/>
        </w:rPr>
        <w:t>Listopad 2025. godine</w:t>
      </w:r>
    </w:p>
    <w:p w14:paraId="56976D4C">
      <w:pPr>
        <w:spacing w:before="240" w:after="240"/>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Troškovnik: </w:t>
      </w:r>
      <w:r>
        <w:rPr>
          <w:rFonts w:ascii="Times New Roman" w:hAnsi="Times New Roman" w:eastAsia="Times New Roman" w:cs="Times New Roman"/>
          <w:i/>
          <w:sz w:val="24"/>
          <w:szCs w:val="24"/>
        </w:rPr>
        <w:t>Troškovi materijala za izradu i slanje straničnika (papir, bojice, flomasteri, ljepilo, poštarina</w:t>
      </w:r>
    </w:p>
    <w:p w14:paraId="36449A20">
      <w:pPr>
        <w:spacing w:before="240" w:after="240"/>
        <w:rPr>
          <w:rFonts w:ascii="Times New Roman" w:hAnsi="Times New Roman" w:eastAsia="Times New Roman" w:cs="Times New Roman"/>
          <w:i/>
          <w:sz w:val="24"/>
          <w:szCs w:val="24"/>
        </w:rPr>
      </w:pPr>
      <w:r>
        <w:rPr>
          <w:rFonts w:ascii="Times New Roman" w:hAnsi="Times New Roman" w:eastAsia="Times New Roman" w:cs="Times New Roman"/>
          <w:b/>
          <w:i/>
          <w:sz w:val="24"/>
          <w:szCs w:val="24"/>
        </w:rPr>
        <w:t xml:space="preserve">Način praćenja i provjere ishoda/postignuća: </w:t>
      </w:r>
      <w:r>
        <w:rPr>
          <w:rFonts w:ascii="Times New Roman" w:hAnsi="Times New Roman" w:eastAsia="Times New Roman" w:cs="Times New Roman"/>
          <w:i/>
          <w:sz w:val="24"/>
          <w:szCs w:val="24"/>
        </w:rPr>
        <w:t>Izlaganje radova na panou, povratna informacija učenika s kojima razmijenimo straničnik</w:t>
      </w:r>
    </w:p>
    <w:p w14:paraId="2B699B2E">
      <w:pPr>
        <w:spacing w:before="240" w:after="240"/>
        <w:rPr>
          <w:rFonts w:ascii="Times New Roman" w:hAnsi="Times New Roman" w:eastAsia="Times New Roman" w:cs="Times New Roman"/>
          <w:i/>
          <w:iCs/>
          <w:sz w:val="24"/>
          <w:szCs w:val="24"/>
        </w:rPr>
      </w:pPr>
      <w:r>
        <w:rPr>
          <w:rFonts w:ascii="Times New Roman" w:hAnsi="Times New Roman" w:eastAsia="Times New Roman" w:cs="Times New Roman"/>
          <w:b/>
          <w:bCs/>
          <w:i/>
          <w:iCs/>
          <w:sz w:val="24"/>
          <w:szCs w:val="24"/>
        </w:rPr>
        <w:t xml:space="preserve">Nositelj aktivnosti: </w:t>
      </w:r>
      <w:r>
        <w:rPr>
          <w:rFonts w:ascii="Times New Roman" w:hAnsi="Times New Roman" w:eastAsia="Times New Roman" w:cs="Times New Roman"/>
          <w:i/>
          <w:iCs/>
          <w:sz w:val="24"/>
          <w:szCs w:val="24"/>
        </w:rPr>
        <w:t>Knjižničarka Ana Cigić</w:t>
      </w:r>
    </w:p>
    <w:p w14:paraId="6D51860E">
      <w:pPr>
        <w:spacing w:before="240" w:after="240" w:line="276" w:lineRule="auto"/>
        <w:rPr>
          <w:rFonts w:ascii="Times New Roman" w:hAnsi="Times New Roman" w:eastAsia="Times New Roman" w:cs="Times New Roman"/>
          <w:i/>
          <w:iCs/>
          <w:sz w:val="24"/>
          <w:szCs w:val="24"/>
        </w:rPr>
      </w:pPr>
    </w:p>
    <w:p w14:paraId="5ED619B5">
      <w:pPr>
        <w:spacing w:before="240" w:after="240" w:line="276" w:lineRule="auto"/>
        <w:jc w:val="center"/>
        <w:rPr>
          <w:rFonts w:ascii="Times New Roman" w:hAnsi="Times New Roman" w:eastAsia="Times New Roman" w:cs="Times New Roman"/>
          <w:b/>
          <w:bCs/>
          <w:i/>
          <w:iCs/>
          <w:color w:val="0070C0"/>
          <w:sz w:val="36"/>
          <w:szCs w:val="36"/>
        </w:rPr>
      </w:pPr>
      <w:r>
        <w:rPr>
          <w:rFonts w:ascii="Times New Roman" w:hAnsi="Times New Roman" w:eastAsia="Times New Roman" w:cs="Times New Roman"/>
          <w:b/>
          <w:bCs/>
          <w:i/>
          <w:iCs/>
          <w:color w:val="0070C0"/>
          <w:sz w:val="36"/>
          <w:szCs w:val="36"/>
        </w:rPr>
        <w:t>Međunarodni dan bijelog štapa</w:t>
      </w:r>
    </w:p>
    <w:p w14:paraId="085C68BB">
      <w:pPr>
        <w:spacing w:before="240" w:after="240" w:line="276" w:lineRule="auto"/>
        <w:jc w:val="center"/>
        <w:rPr>
          <w:rFonts w:ascii="Times New Roman" w:hAnsi="Times New Roman" w:eastAsia="Times New Roman" w:cs="Times New Roman"/>
          <w:b/>
          <w:bCs/>
          <w:i/>
          <w:iCs/>
          <w:color w:val="0070C0"/>
          <w:sz w:val="36"/>
          <w:szCs w:val="36"/>
        </w:rPr>
      </w:pPr>
    </w:p>
    <w:p w14:paraId="72F92291">
      <w:pPr>
        <w:spacing w:before="240" w:after="240" w:line="276" w:lineRule="auto"/>
        <w:jc w:val="left"/>
        <w:rPr>
          <w:rFonts w:ascii="Times New Roman" w:hAnsi="Times New Roman" w:eastAsia="Times New Roman" w:cs="Times New Roman"/>
          <w:i w:val="0"/>
          <w:iCs w:val="0"/>
          <w:sz w:val="24"/>
          <w:szCs w:val="24"/>
        </w:rPr>
      </w:pPr>
      <w:r>
        <w:rPr>
          <w:rFonts w:ascii="Times New Roman" w:hAnsi="Times New Roman" w:eastAsia="Times New Roman" w:cs="Times New Roman"/>
          <w:b/>
          <w:bCs/>
          <w:i w:val="0"/>
          <w:iCs w:val="0"/>
          <w:sz w:val="24"/>
          <w:szCs w:val="24"/>
        </w:rPr>
        <w:t>Nositelji aktivnosti</w:t>
      </w:r>
      <w:r>
        <w:rPr>
          <w:rFonts w:ascii="Times New Roman" w:hAnsi="Times New Roman" w:eastAsia="Times New Roman" w:cs="Times New Roman"/>
          <w:i w:val="0"/>
          <w:iCs w:val="0"/>
          <w:sz w:val="24"/>
          <w:szCs w:val="24"/>
        </w:rPr>
        <w:t>: Luka Maleš, Željka Stojić</w:t>
      </w:r>
    </w:p>
    <w:p w14:paraId="0E6BE75D">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Razredi</w:t>
      </w:r>
      <w:r>
        <w:rPr>
          <w:rFonts w:ascii="Times New Roman" w:hAnsi="Times New Roman" w:eastAsia="Times New Roman" w:cs="Times New Roman"/>
          <w:sz w:val="24"/>
          <w:szCs w:val="24"/>
        </w:rPr>
        <w:t>: Učenici članovi Karitativne skupine i UZ “Zvrk”</w:t>
      </w:r>
    </w:p>
    <w:p w14:paraId="266D9807">
      <w:pPr>
        <w:spacing w:after="0" w:line="360" w:lineRule="auto"/>
        <w:rPr>
          <w:rFonts w:ascii="Times New Roman" w:hAnsi="Times New Roman" w:eastAsia="Times New Roman" w:cs="Times New Roman"/>
          <w:sz w:val="24"/>
          <w:szCs w:val="24"/>
        </w:rPr>
      </w:pPr>
    </w:p>
    <w:p w14:paraId="0100B83C">
      <w:pPr>
        <w:suppressLineNumbers w:val="0"/>
        <w:bidi w:val="0"/>
        <w:spacing w:before="0" w:beforeAutospacing="0" w:after="0" w:afterAutospacing="0" w:line="360" w:lineRule="auto"/>
        <w:ind w:left="0" w:right="0"/>
        <w:jc w:val="left"/>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Cilj:</w:t>
      </w:r>
      <w:r>
        <w:rPr>
          <w:rFonts w:ascii="Times New Roman" w:hAnsi="Times New Roman" w:eastAsia="Times New Roman" w:cs="Times New Roman"/>
          <w:sz w:val="24"/>
          <w:szCs w:val="24"/>
        </w:rPr>
        <w:t xml:space="preserve"> Cilj humanitarne akcije je osvijestiti, senzibilizirati učenike i učitelje i potaknuti važnost pomaganja slijepim i slabovidnim osobama. Razviti i graditi temelje suosjećanja, solidarnosti, empatije, razumijevanje, uvažavanje i poštivanje različitosti.</w:t>
      </w:r>
    </w:p>
    <w:p w14:paraId="0C37831A">
      <w:pPr>
        <w:suppressLineNumbers w:val="0"/>
        <w:bidi w:val="0"/>
        <w:spacing w:before="0" w:beforeAutospacing="0" w:after="0" w:afterAutospacing="0" w:line="360" w:lineRule="auto"/>
        <w:ind w:left="0" w:right="0"/>
        <w:jc w:val="left"/>
        <w:rPr>
          <w:rFonts w:ascii="Times New Roman" w:hAnsi="Times New Roman" w:eastAsia="Times New Roman" w:cs="Times New Roman"/>
          <w:sz w:val="24"/>
          <w:szCs w:val="24"/>
        </w:rPr>
      </w:pPr>
    </w:p>
    <w:p w14:paraId="3A4A5FDA">
      <w:pPr>
        <w:suppressLineNumbers w:val="0"/>
        <w:bidi w:val="0"/>
        <w:spacing w:before="0" w:beforeAutospacing="0" w:after="0" w:afterAutospacing="0" w:line="360" w:lineRule="auto"/>
        <w:ind w:left="0" w:right="0"/>
        <w:jc w:val="left"/>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Aktivnosti: </w:t>
      </w:r>
      <w:r>
        <w:rPr>
          <w:rFonts w:ascii="Times New Roman" w:hAnsi="Times New Roman" w:eastAsia="Times New Roman" w:cs="Times New Roman"/>
          <w:sz w:val="24"/>
          <w:szCs w:val="24"/>
        </w:rPr>
        <w:t>Suradnja s Županijskom udrugom slijepih Split, udruge koja okuplja slijepe s područja Splitsko-dalmatinske županije</w:t>
      </w:r>
    </w:p>
    <w:p w14:paraId="00EE90BF">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Humanitarna akcija prikupljanja donacija povodom Međunarodnog dana bijelog štapa koji se obilježava svake godine 15. Listopada.</w:t>
      </w:r>
    </w:p>
    <w:p w14:paraId="4F815191">
      <w:pPr>
        <w:spacing w:after="0" w:line="360" w:lineRule="auto"/>
        <w:rPr>
          <w:rFonts w:ascii="Times New Roman" w:hAnsi="Times New Roman" w:eastAsia="Times New Roman" w:cs="Times New Roman"/>
          <w:sz w:val="24"/>
          <w:szCs w:val="24"/>
        </w:rPr>
      </w:pPr>
    </w:p>
    <w:p w14:paraId="14B4AE69">
      <w:pPr>
        <w:suppressLineNumbers w:val="0"/>
        <w:bidi w:val="0"/>
        <w:spacing w:before="0" w:beforeAutospacing="0" w:after="0" w:afterAutospacing="0" w:line="360" w:lineRule="auto"/>
        <w:ind w:left="0" w:right="0"/>
        <w:jc w:val="left"/>
        <w:rPr>
          <w:rFonts w:ascii="Times New Roman" w:hAnsi="Times New Roman" w:eastAsia="Times New Roman" w:cs="Times New Roman"/>
          <w:sz w:val="24"/>
          <w:szCs w:val="24"/>
        </w:rPr>
      </w:pPr>
      <w:r>
        <w:rPr>
          <w:rFonts w:ascii="Times New Roman" w:hAnsi="Times New Roman" w:eastAsia="Times New Roman" w:cs="Times New Roman"/>
          <w:b/>
          <w:bCs/>
          <w:sz w:val="24"/>
          <w:szCs w:val="24"/>
        </w:rPr>
        <w:t>Način realizacije:</w:t>
      </w:r>
      <w:r>
        <w:rPr>
          <w:rFonts w:ascii="Times New Roman" w:hAnsi="Times New Roman" w:eastAsia="Times New Roman" w:cs="Times New Roman"/>
          <w:sz w:val="24"/>
          <w:szCs w:val="24"/>
        </w:rPr>
        <w:t xml:space="preserve"> Učenici rade kolače i peciva, humanitarna prodaja kolača, dobrovoljna donacija sredstava</w:t>
      </w:r>
    </w:p>
    <w:p w14:paraId="036EAF17">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Vremenik:</w:t>
      </w:r>
      <w:r>
        <w:rPr>
          <w:rFonts w:ascii="Times New Roman" w:hAnsi="Times New Roman" w:eastAsia="Times New Roman" w:cs="Times New Roman"/>
          <w:sz w:val="24"/>
          <w:szCs w:val="24"/>
        </w:rPr>
        <w:t xml:space="preserve"> 15.listopad 2025.</w:t>
      </w:r>
    </w:p>
    <w:p w14:paraId="41525696">
      <w:pPr>
        <w:spacing w:after="0" w:line="360" w:lineRule="auto"/>
        <w:rPr>
          <w:rFonts w:ascii="Times New Roman" w:hAnsi="Times New Roman" w:eastAsia="Times New Roman" w:cs="Times New Roman"/>
          <w:sz w:val="24"/>
          <w:szCs w:val="24"/>
        </w:rPr>
      </w:pPr>
    </w:p>
    <w:p w14:paraId="4D55A909">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Troškovnik</w:t>
      </w:r>
      <w:r>
        <w:rPr>
          <w:rFonts w:ascii="Times New Roman" w:hAnsi="Times New Roman" w:eastAsia="Times New Roman" w:cs="Times New Roman"/>
          <w:sz w:val="24"/>
          <w:szCs w:val="24"/>
        </w:rPr>
        <w:t>: učenici i djelatnici škole će prema vlastitim mogućnostima sudjelovati u kupnji i donaciji sredstava</w:t>
      </w:r>
    </w:p>
    <w:p w14:paraId="290ED619">
      <w:pPr>
        <w:spacing w:after="0" w:line="360" w:lineRule="auto"/>
        <w:rPr>
          <w:rFonts w:ascii="Times New Roman" w:hAnsi="Times New Roman" w:eastAsia="Times New Roman" w:cs="Times New Roman"/>
          <w:sz w:val="24"/>
          <w:szCs w:val="24"/>
        </w:rPr>
      </w:pPr>
    </w:p>
    <w:p w14:paraId="311E9F9B">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i w:val="0"/>
          <w:iCs w:val="0"/>
          <w:sz w:val="24"/>
          <w:szCs w:val="24"/>
        </w:rPr>
        <w:t>Način vrednovanja aktivnosti</w:t>
      </w:r>
      <w:r>
        <w:rPr>
          <w:rFonts w:ascii="Times New Roman" w:hAnsi="Times New Roman" w:eastAsia="Times New Roman" w:cs="Times New Roman"/>
          <w:i w:val="0"/>
          <w:iCs w:val="0"/>
          <w:sz w:val="24"/>
          <w:szCs w:val="24"/>
        </w:rPr>
        <w:t>: izrada proizvoda; prezentacija i prodaja, prikupljanje donacija, razgovor i povratna informacija od učenika o važnosti aktivnosti.</w:t>
      </w:r>
    </w:p>
    <w:p w14:paraId="24584FBC">
      <w:pPr>
        <w:spacing w:after="0" w:line="360" w:lineRule="auto"/>
        <w:ind w:hanging="2"/>
        <w:rPr>
          <w:rFonts w:ascii="Times New Roman" w:hAnsi="Times New Roman" w:eastAsia="Times New Roman" w:cs="Times New Roman"/>
          <w:i w:val="0"/>
          <w:iCs w:val="0"/>
          <w:sz w:val="24"/>
          <w:szCs w:val="24"/>
        </w:rPr>
      </w:pPr>
    </w:p>
    <w:p w14:paraId="53520015">
      <w:pPr>
        <w:spacing w:after="0" w:line="360" w:lineRule="auto"/>
        <w:ind w:hanging="2"/>
        <w:rPr>
          <w:rFonts w:ascii="Times New Roman" w:hAnsi="Times New Roman" w:eastAsia="Times New Roman" w:cs="Times New Roman"/>
          <w:i w:val="0"/>
          <w:iCs w:val="0"/>
          <w:sz w:val="24"/>
          <w:szCs w:val="24"/>
        </w:rPr>
      </w:pPr>
    </w:p>
    <w:p w14:paraId="7EDDD02D">
      <w:pPr>
        <w:spacing w:after="0" w:line="276" w:lineRule="auto"/>
        <w:jc w:val="center"/>
        <w:rPr>
          <w:rFonts w:ascii="Times New Roman" w:hAnsi="Times New Roman" w:eastAsia="Times New Roman" w:cs="Times New Roman"/>
          <w:color w:val="000000"/>
          <w:sz w:val="48"/>
          <w:szCs w:val="48"/>
          <w:u w:val="single"/>
        </w:rPr>
      </w:pPr>
      <w:r>
        <w:rPr>
          <w:rFonts w:ascii="Times New Roman" w:hAnsi="Times New Roman" w:eastAsia="Times New Roman" w:cs="Times New Roman"/>
          <w:b/>
          <w:i/>
          <w:color w:val="000000"/>
          <w:sz w:val="32"/>
          <w:szCs w:val="32"/>
          <w:u w:val="single"/>
        </w:rPr>
        <w:t>„Mikrofon je Vaš“</w:t>
      </w:r>
    </w:p>
    <w:p w14:paraId="1E884A82">
      <w:pPr>
        <w:spacing w:after="0" w:line="276" w:lineRule="auto"/>
        <w:ind w:left="1" w:hanging="3"/>
        <w:jc w:val="center"/>
        <w:rPr>
          <w:rFonts w:ascii="Times New Roman" w:hAnsi="Times New Roman" w:eastAsia="Times New Roman" w:cs="Times New Roman"/>
          <w:sz w:val="32"/>
          <w:szCs w:val="32"/>
        </w:rPr>
      </w:pPr>
    </w:p>
    <w:p w14:paraId="6D9F0FF3">
      <w:pPr>
        <w:spacing w:after="0" w:line="276" w:lineRule="auto"/>
        <w:ind w:hanging="2"/>
        <w:jc w:val="center"/>
        <w:rPr>
          <w:rFonts w:ascii="Times New Roman" w:hAnsi="Times New Roman" w:eastAsia="Times New Roman" w:cs="Times New Roman"/>
        </w:rPr>
      </w:pPr>
      <w:r>
        <w:rPr>
          <w:rFonts w:ascii="Times New Roman" w:hAnsi="Times New Roman" w:eastAsia="Times New Roman" w:cs="Times New Roman"/>
          <w:i/>
        </w:rPr>
        <w:t>u suradnji sa Centrom za rehabilitaciju ,,Fra Ante Sekelez,, Vrlika</w:t>
      </w:r>
    </w:p>
    <w:p w14:paraId="0A33DC5C">
      <w:pPr>
        <w:spacing w:after="0" w:line="276" w:lineRule="auto"/>
        <w:ind w:hanging="2"/>
        <w:jc w:val="center"/>
        <w:rPr>
          <w:rFonts w:ascii="Times New Roman" w:hAnsi="Times New Roman" w:eastAsia="Times New Roman" w:cs="Times New Roman"/>
        </w:rPr>
      </w:pPr>
    </w:p>
    <w:p w14:paraId="02996B4D">
      <w:pPr>
        <w:spacing w:after="0" w:line="276" w:lineRule="auto"/>
        <w:ind w:hanging="2"/>
        <w:jc w:val="center"/>
        <w:rPr>
          <w:rFonts w:ascii="Times New Roman" w:hAnsi="Times New Roman" w:eastAsia="Times New Roman" w:cs="Times New Roman"/>
        </w:rPr>
      </w:pPr>
    </w:p>
    <w:p w14:paraId="52B60D16">
      <w:pPr>
        <w:spacing w:after="0" w:line="276" w:lineRule="auto"/>
        <w:ind w:left="1" w:hanging="3"/>
        <w:rPr>
          <w:rFonts w:ascii="Times New Roman" w:hAnsi="Times New Roman" w:eastAsia="Times New Roman" w:cs="Times New Roman"/>
        </w:rPr>
      </w:pPr>
      <w:r>
        <w:rPr>
          <w:rFonts w:ascii="Times New Roman" w:hAnsi="Times New Roman" w:eastAsia="Times New Roman" w:cs="Times New Roman"/>
          <w:b/>
          <w:i/>
          <w:sz w:val="28"/>
          <w:szCs w:val="28"/>
        </w:rPr>
        <w:t>Nositelji aktivnosti:</w:t>
      </w:r>
      <w:r>
        <w:rPr>
          <w:rFonts w:ascii="Times New Roman" w:hAnsi="Times New Roman" w:eastAsia="Times New Roman" w:cs="Times New Roman"/>
          <w:i/>
          <w:sz w:val="28"/>
          <w:szCs w:val="28"/>
        </w:rPr>
        <w:t xml:space="preserve"> </w:t>
      </w:r>
      <w:r>
        <w:rPr>
          <w:rFonts w:ascii="Times New Roman" w:hAnsi="Times New Roman" w:eastAsia="Times New Roman" w:cs="Times New Roman"/>
          <w:i/>
        </w:rPr>
        <w:t>Tina Modrić, glazbeni tereapeut Centra „Fra Ante Sekelez“ Vrlika</w:t>
      </w:r>
    </w:p>
    <w:p w14:paraId="2D20F3F7">
      <w:pPr>
        <w:spacing w:after="0" w:line="480" w:lineRule="auto"/>
        <w:ind w:left="1" w:hanging="3"/>
        <w:rPr>
          <w:rFonts w:ascii="Times New Roman" w:hAnsi="Times New Roman" w:eastAsia="Times New Roman" w:cs="Times New Roman"/>
        </w:rPr>
      </w:pPr>
      <w:r>
        <w:rPr>
          <w:rFonts w:ascii="Times New Roman" w:hAnsi="Times New Roman" w:eastAsia="Times New Roman" w:cs="Times New Roman"/>
          <w:b/>
          <w:i/>
          <w:sz w:val="28"/>
          <w:szCs w:val="28"/>
        </w:rPr>
        <w:t>Naziv aktivnosti:</w:t>
      </w:r>
      <w:r>
        <w:rPr>
          <w:rFonts w:ascii="Times New Roman" w:hAnsi="Times New Roman" w:eastAsia="Times New Roman" w:cs="Times New Roman"/>
          <w:i/>
          <w:sz w:val="28"/>
          <w:szCs w:val="28"/>
        </w:rPr>
        <w:t xml:space="preserve"> </w:t>
      </w:r>
      <w:r>
        <w:rPr>
          <w:rFonts w:ascii="Times New Roman" w:hAnsi="Times New Roman" w:eastAsia="Times New Roman" w:cs="Times New Roman"/>
          <w:i/>
        </w:rPr>
        <w:t>„ Mikrofon je Vaš“</w:t>
      </w:r>
    </w:p>
    <w:p w14:paraId="643C1595">
      <w:pPr>
        <w:spacing w:after="0"/>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CILJ</w:t>
      </w:r>
      <w:r>
        <w:rPr>
          <w:rFonts w:ascii="Times New Roman" w:hAnsi="Times New Roman" w:eastAsia="Times New Roman" w:cs="Times New Roman"/>
          <w:i/>
          <w:sz w:val="24"/>
          <w:szCs w:val="24"/>
        </w:rPr>
        <w:t>:     Poticanje socijalne osjetljivosti i suradnje kroz zajednički program učenika naše škole i štićenika Centra ;</w:t>
      </w:r>
    </w:p>
    <w:p w14:paraId="7014E093">
      <w:pPr>
        <w:spacing w:after="0" w:line="480" w:lineRule="auto"/>
        <w:ind w:hanging="2"/>
        <w:rPr>
          <w:rFonts w:ascii="Times New Roman" w:hAnsi="Times New Roman" w:eastAsia="Times New Roman" w:cs="Times New Roman"/>
          <w:sz w:val="24"/>
          <w:szCs w:val="24"/>
        </w:rPr>
      </w:pPr>
    </w:p>
    <w:p w14:paraId="6BF8535F">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NAMJENA</w:t>
      </w:r>
      <w:r>
        <w:rPr>
          <w:rFonts w:ascii="Times New Roman" w:hAnsi="Times New Roman" w:eastAsia="Times New Roman" w:cs="Times New Roman"/>
          <w:i/>
          <w:sz w:val="24"/>
          <w:szCs w:val="24"/>
        </w:rPr>
        <w:t>:     Probuditi svijest o prihvaćanju odraslih i djece s poteškoćama u razvoju, druženje učenika i štićenika i ostalih sudionika te roditelja učenika i štićenika;</w:t>
      </w:r>
    </w:p>
    <w:p w14:paraId="30A359FA">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NOSITELJI</w:t>
      </w:r>
      <w:r>
        <w:rPr>
          <w:rFonts w:ascii="Times New Roman" w:hAnsi="Times New Roman" w:eastAsia="Times New Roman" w:cs="Times New Roman"/>
          <w:i/>
          <w:sz w:val="24"/>
          <w:szCs w:val="24"/>
        </w:rPr>
        <w:t>:     Glazbeni terapeut Tina Modrić iz Centra za rehabilitaciju, zaposlenici Centra zaduženi za program, štićenici Centra koji sudjeluju u programu i učenici naše škole –sudionici programa;</w:t>
      </w:r>
    </w:p>
    <w:p w14:paraId="05BF860B">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VREMENIK</w:t>
      </w:r>
      <w:r>
        <w:rPr>
          <w:rFonts w:ascii="Times New Roman" w:hAnsi="Times New Roman" w:eastAsia="Times New Roman" w:cs="Times New Roman"/>
          <w:i/>
          <w:sz w:val="24"/>
          <w:szCs w:val="24"/>
        </w:rPr>
        <w:t>:      Lipanj, datum po dogovoru voditelja programa i ravnateljice škole;</w:t>
      </w:r>
    </w:p>
    <w:p w14:paraId="1F860CA5">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TROŠKOVNIK</w:t>
      </w:r>
      <w:r>
        <w:rPr>
          <w:rFonts w:ascii="Times New Roman" w:hAnsi="Times New Roman" w:eastAsia="Times New Roman" w:cs="Times New Roman"/>
          <w:i/>
          <w:sz w:val="24"/>
          <w:szCs w:val="24"/>
        </w:rPr>
        <w:t>:        Troškove snosi Centar za rehabilitaciju;</w:t>
      </w:r>
    </w:p>
    <w:p w14:paraId="749FD5B4">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REALIZACIJE</w:t>
      </w:r>
      <w:r>
        <w:rPr>
          <w:rFonts w:ascii="Times New Roman" w:hAnsi="Times New Roman" w:eastAsia="Times New Roman" w:cs="Times New Roman"/>
          <w:i/>
          <w:sz w:val="24"/>
          <w:szCs w:val="24"/>
        </w:rPr>
        <w:t>:       Aktivnost se realizira u kino dvorani grada Vrlike;</w:t>
      </w:r>
    </w:p>
    <w:p w14:paraId="32D64A56">
      <w:pPr>
        <w:spacing w:after="0" w:line="480" w:lineRule="auto"/>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NAČIN VREDNOVANJA</w:t>
      </w:r>
      <w:r>
        <w:rPr>
          <w:rFonts w:ascii="Times New Roman" w:hAnsi="Times New Roman" w:eastAsia="Times New Roman" w:cs="Times New Roman"/>
          <w:i/>
          <w:sz w:val="24"/>
          <w:szCs w:val="24"/>
        </w:rPr>
        <w:t>:    Zadovoljstvo svih sudionika na kraju programa!</w:t>
      </w:r>
    </w:p>
    <w:p w14:paraId="61EE86F4">
      <w:pPr>
        <w:spacing w:after="0" w:line="480" w:lineRule="auto"/>
        <w:ind w:hanging="2"/>
        <w:rPr>
          <w:rFonts w:ascii="Times New Roman" w:hAnsi="Times New Roman" w:eastAsia="Times New Roman" w:cs="Times New Roman"/>
          <w:sz w:val="24"/>
          <w:szCs w:val="24"/>
        </w:rPr>
      </w:pPr>
    </w:p>
    <w:p w14:paraId="7D8D3EF2">
      <w:pPr>
        <w:widowControl w:val="0"/>
        <w:spacing w:after="0"/>
        <w:ind w:left="1" w:hanging="3"/>
        <w:jc w:val="center"/>
        <w:rPr>
          <w:rFonts w:ascii="Times New Roman" w:hAnsi="Times New Roman" w:eastAsia="Times New Roman" w:cs="Times New Roman"/>
          <w:b/>
          <w:bCs/>
          <w:i/>
          <w:iCs/>
          <w:color w:val="FF0000"/>
          <w:sz w:val="32"/>
          <w:szCs w:val="32"/>
        </w:rPr>
      </w:pPr>
    </w:p>
    <w:p w14:paraId="78C879B1">
      <w:pPr>
        <w:widowControl w:val="0"/>
        <w:spacing w:after="0"/>
        <w:ind w:left="1" w:hanging="3"/>
        <w:jc w:val="center"/>
        <w:rPr>
          <w:rFonts w:ascii="Times New Roman" w:hAnsi="Times New Roman" w:eastAsia="Times New Roman" w:cs="Times New Roman"/>
          <w:b/>
          <w:bCs/>
          <w:i/>
          <w:iCs/>
          <w:color w:val="FF0000"/>
          <w:sz w:val="32"/>
          <w:szCs w:val="32"/>
        </w:rPr>
      </w:pPr>
    </w:p>
    <w:p w14:paraId="16BC23F2">
      <w:pPr>
        <w:widowControl w:val="0"/>
        <w:spacing w:after="0"/>
        <w:ind w:left="1" w:hanging="3"/>
        <w:jc w:val="center"/>
        <w:rPr>
          <w:rFonts w:ascii="Times New Roman" w:hAnsi="Times New Roman" w:eastAsia="Times New Roman" w:cs="Times New Roman"/>
          <w:color w:val="FF0000"/>
          <w:sz w:val="32"/>
          <w:szCs w:val="32"/>
        </w:rPr>
      </w:pPr>
      <w:r>
        <w:rPr>
          <w:rFonts w:ascii="Times New Roman" w:hAnsi="Times New Roman" w:eastAsia="Times New Roman" w:cs="Times New Roman"/>
          <w:b/>
          <w:i/>
          <w:color w:val="FF0000"/>
          <w:sz w:val="32"/>
          <w:szCs w:val="32"/>
        </w:rPr>
        <w:t>Školski preventivni program</w:t>
      </w:r>
    </w:p>
    <w:p w14:paraId="4ABBC491">
      <w:pPr>
        <w:widowControl w:val="0"/>
        <w:spacing w:after="0"/>
        <w:ind w:hanging="2"/>
        <w:rPr>
          <w:color w:val="000000"/>
        </w:rPr>
      </w:pPr>
    </w:p>
    <w:tbl>
      <w:tblPr>
        <w:tblStyle w:val="9"/>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085"/>
        <w:gridCol w:w="6203"/>
      </w:tblGrid>
      <w:tr w14:paraId="637AF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49E0BD71">
            <w:pPr>
              <w:spacing w:after="200" w:line="276" w:lineRule="auto"/>
              <w:ind w:hanging="2"/>
            </w:pPr>
            <w:r>
              <w:rPr>
                <w:i/>
              </w:rPr>
              <w:t>nositelji aktivnosti</w:t>
            </w:r>
          </w:p>
        </w:tc>
        <w:tc>
          <w:tcPr>
            <w:tcW w:w="6203" w:type="dxa"/>
            <w:vAlign w:val="center"/>
          </w:tcPr>
          <w:p w14:paraId="07358DDE">
            <w:pPr>
              <w:spacing w:after="200" w:line="276" w:lineRule="auto"/>
              <w:ind w:hanging="2"/>
            </w:pPr>
            <w:r>
              <w:rPr>
                <w:i/>
              </w:rPr>
              <w:t>razredni učitelji i razrednici, stručni suradnici, školska liječnica, vanjski suradnici</w:t>
            </w:r>
          </w:p>
        </w:tc>
      </w:tr>
      <w:tr w14:paraId="7382A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0A1B4C9E">
            <w:pPr>
              <w:spacing w:after="200" w:line="276" w:lineRule="auto"/>
              <w:ind w:hanging="2"/>
            </w:pPr>
            <w:r>
              <w:rPr>
                <w:i/>
              </w:rPr>
              <w:t>planirani broj učenika</w:t>
            </w:r>
          </w:p>
        </w:tc>
        <w:tc>
          <w:tcPr>
            <w:tcW w:w="6203" w:type="dxa"/>
            <w:vAlign w:val="center"/>
          </w:tcPr>
          <w:p w14:paraId="0B5544A5">
            <w:pPr>
              <w:spacing w:after="200" w:line="276" w:lineRule="auto"/>
              <w:ind w:hanging="2"/>
            </w:pPr>
            <w:r>
              <w:rPr>
                <w:i/>
              </w:rPr>
              <w:t>svi učenici</w:t>
            </w:r>
          </w:p>
        </w:tc>
      </w:tr>
      <w:tr w14:paraId="620DE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44EDC1F5">
            <w:pPr>
              <w:spacing w:after="200" w:line="276" w:lineRule="auto"/>
              <w:ind w:hanging="2"/>
            </w:pPr>
            <w:r>
              <w:rPr>
                <w:i/>
              </w:rPr>
              <w:t>planirani broj sati tjedno</w:t>
            </w:r>
          </w:p>
        </w:tc>
        <w:tc>
          <w:tcPr>
            <w:tcW w:w="6203" w:type="dxa"/>
            <w:vAlign w:val="center"/>
          </w:tcPr>
          <w:p w14:paraId="1755D00C">
            <w:pPr>
              <w:spacing w:after="200" w:line="276" w:lineRule="auto"/>
              <w:ind w:hanging="2"/>
            </w:pPr>
            <w:r>
              <w:rPr>
                <w:i/>
              </w:rPr>
              <w:t>tijekom cijele nastavne godine</w:t>
            </w:r>
          </w:p>
        </w:tc>
      </w:tr>
      <w:tr w14:paraId="1D2F1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1FAF98EB">
            <w:pPr>
              <w:spacing w:after="200" w:line="276" w:lineRule="auto"/>
              <w:ind w:hanging="2"/>
            </w:pPr>
            <w:r>
              <w:rPr>
                <w:i/>
              </w:rPr>
              <w:t>ciljevi aktivnosti</w:t>
            </w:r>
          </w:p>
        </w:tc>
        <w:tc>
          <w:tcPr>
            <w:tcW w:w="6203" w:type="dxa"/>
            <w:vAlign w:val="center"/>
          </w:tcPr>
          <w:p w14:paraId="5F662104">
            <w:pPr>
              <w:numPr>
                <w:ilvl w:val="0"/>
                <w:numId w:val="26"/>
              </w:numPr>
              <w:spacing w:after="200" w:line="276" w:lineRule="auto"/>
              <w:ind w:left="0" w:hanging="2"/>
            </w:pPr>
            <w:r>
              <w:rPr>
                <w:i/>
              </w:rPr>
              <w:t>upoznati učenike sa problematikom i potrebnim sadržajima</w:t>
            </w:r>
          </w:p>
          <w:p w14:paraId="77AEF464">
            <w:pPr>
              <w:numPr>
                <w:ilvl w:val="0"/>
                <w:numId w:val="26"/>
              </w:numPr>
              <w:spacing w:after="200" w:line="276" w:lineRule="auto"/>
              <w:ind w:left="0" w:hanging="2"/>
            </w:pPr>
            <w:r>
              <w:rPr>
                <w:i/>
              </w:rPr>
              <w:t>prevenirati neželjene posljedice</w:t>
            </w:r>
          </w:p>
        </w:tc>
      </w:tr>
      <w:tr w14:paraId="5F869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4E67319A">
            <w:pPr>
              <w:spacing w:after="200" w:line="276" w:lineRule="auto"/>
              <w:ind w:hanging="2"/>
            </w:pPr>
            <w:r>
              <w:rPr>
                <w:i/>
              </w:rPr>
              <w:t>način realizacije aktivnosti</w:t>
            </w:r>
          </w:p>
        </w:tc>
        <w:tc>
          <w:tcPr>
            <w:tcW w:w="6203" w:type="dxa"/>
            <w:vAlign w:val="center"/>
          </w:tcPr>
          <w:p w14:paraId="4C162742">
            <w:pPr>
              <w:numPr>
                <w:ilvl w:val="0"/>
                <w:numId w:val="26"/>
              </w:numPr>
              <w:spacing w:after="200" w:line="276" w:lineRule="auto"/>
              <w:ind w:left="0" w:hanging="2"/>
            </w:pPr>
            <w:r>
              <w:rPr>
                <w:i/>
              </w:rPr>
              <w:t>stručna predavanja</w:t>
            </w:r>
          </w:p>
          <w:p w14:paraId="60C64757">
            <w:pPr>
              <w:numPr>
                <w:ilvl w:val="0"/>
                <w:numId w:val="26"/>
              </w:numPr>
              <w:spacing w:after="200" w:line="276" w:lineRule="auto"/>
              <w:ind w:left="0" w:hanging="2"/>
            </w:pPr>
            <w:r>
              <w:rPr>
                <w:i/>
              </w:rPr>
              <w:t>integrirani sadržaji</w:t>
            </w:r>
          </w:p>
          <w:p w14:paraId="69B70A67">
            <w:pPr>
              <w:numPr>
                <w:ilvl w:val="0"/>
                <w:numId w:val="26"/>
              </w:numPr>
              <w:spacing w:after="200" w:line="276" w:lineRule="auto"/>
              <w:ind w:left="0" w:hanging="2"/>
            </w:pPr>
            <w:r>
              <w:rPr>
                <w:i/>
              </w:rPr>
              <w:t>satovi razrednog odjela</w:t>
            </w:r>
          </w:p>
          <w:p w14:paraId="53F486D6">
            <w:pPr>
              <w:numPr>
                <w:ilvl w:val="0"/>
                <w:numId w:val="26"/>
              </w:numPr>
              <w:spacing w:after="200" w:line="276" w:lineRule="auto"/>
              <w:ind w:left="0" w:hanging="2"/>
            </w:pPr>
            <w:r>
              <w:rPr>
                <w:i/>
              </w:rPr>
              <w:t>satovi prirode i društva, biologije i kemije</w:t>
            </w:r>
          </w:p>
          <w:p w14:paraId="7EE0CC96">
            <w:pPr>
              <w:numPr>
                <w:ilvl w:val="0"/>
                <w:numId w:val="26"/>
              </w:numPr>
              <w:spacing w:after="200" w:line="276" w:lineRule="auto"/>
              <w:ind w:left="0" w:hanging="2"/>
            </w:pPr>
            <w:r>
              <w:rPr>
                <w:i/>
              </w:rPr>
              <w:t>roditeljski sastanci</w:t>
            </w:r>
          </w:p>
          <w:p w14:paraId="2E6FB8E2">
            <w:pPr>
              <w:numPr>
                <w:ilvl w:val="0"/>
                <w:numId w:val="26"/>
              </w:numPr>
              <w:spacing w:after="200" w:line="276" w:lineRule="auto"/>
              <w:ind w:left="0" w:hanging="2"/>
            </w:pPr>
            <w:r>
              <w:rPr>
                <w:i/>
              </w:rPr>
              <w:t>uređenje panoa u učionicama i hodnicima</w:t>
            </w:r>
          </w:p>
          <w:p w14:paraId="4A196710">
            <w:pPr>
              <w:numPr>
                <w:ilvl w:val="0"/>
                <w:numId w:val="26"/>
              </w:numPr>
              <w:spacing w:after="200" w:line="276" w:lineRule="auto"/>
              <w:ind w:left="0" w:hanging="2"/>
            </w:pPr>
            <w:r>
              <w:t>Provođenje aktivnosti Abecede prevencije</w:t>
            </w:r>
          </w:p>
        </w:tc>
      </w:tr>
      <w:tr w14:paraId="60A87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563142BF">
            <w:pPr>
              <w:spacing w:after="200" w:line="276" w:lineRule="auto"/>
              <w:ind w:hanging="2"/>
            </w:pPr>
            <w:r>
              <w:rPr>
                <w:i/>
              </w:rPr>
              <w:t>vremenski okviri aktivnosti</w:t>
            </w:r>
          </w:p>
        </w:tc>
        <w:tc>
          <w:tcPr>
            <w:tcW w:w="6203" w:type="dxa"/>
            <w:vAlign w:val="center"/>
          </w:tcPr>
          <w:p w14:paraId="02F50B4E">
            <w:pPr>
              <w:numPr>
                <w:ilvl w:val="0"/>
                <w:numId w:val="26"/>
              </w:numPr>
              <w:spacing w:after="200" w:line="276" w:lineRule="auto"/>
              <w:ind w:left="0" w:hanging="2"/>
            </w:pPr>
            <w:r>
              <w:rPr>
                <w:i/>
              </w:rPr>
              <w:t>tijekom cijele nastavne godine</w:t>
            </w:r>
          </w:p>
        </w:tc>
      </w:tr>
      <w:tr w14:paraId="7277E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420496BC">
            <w:pPr>
              <w:spacing w:after="200" w:line="276" w:lineRule="auto"/>
              <w:ind w:hanging="2"/>
            </w:pPr>
            <w:r>
              <w:rPr>
                <w:i/>
              </w:rPr>
              <w:t>osnovna namjena aktivnosti</w:t>
            </w:r>
          </w:p>
        </w:tc>
        <w:tc>
          <w:tcPr>
            <w:tcW w:w="6203" w:type="dxa"/>
            <w:vAlign w:val="center"/>
          </w:tcPr>
          <w:p w14:paraId="2ACA558F">
            <w:pPr>
              <w:numPr>
                <w:ilvl w:val="0"/>
                <w:numId w:val="26"/>
              </w:numPr>
              <w:spacing w:after="200" w:line="276" w:lineRule="auto"/>
              <w:ind w:left="0" w:hanging="2"/>
            </w:pPr>
            <w:r>
              <w:rPr>
                <w:i/>
              </w:rPr>
              <w:t>osposobiti učenike da na temelju pravodobnih i potpunih informacija mogu pravilno odlučivati</w:t>
            </w:r>
          </w:p>
        </w:tc>
      </w:tr>
      <w:tr w14:paraId="70AA5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0D1F1D4E">
            <w:pPr>
              <w:spacing w:after="200" w:line="276" w:lineRule="auto"/>
              <w:ind w:hanging="2"/>
            </w:pPr>
            <w:r>
              <w:rPr>
                <w:i/>
              </w:rPr>
              <w:t>detaljni troškovnik aktivnosti</w:t>
            </w:r>
          </w:p>
        </w:tc>
        <w:tc>
          <w:tcPr>
            <w:tcW w:w="6203" w:type="dxa"/>
            <w:vAlign w:val="center"/>
          </w:tcPr>
          <w:p w14:paraId="3FC9B1D4">
            <w:pPr>
              <w:spacing w:after="200" w:line="276" w:lineRule="auto"/>
              <w:ind w:hanging="2"/>
            </w:pPr>
            <w:r>
              <w:rPr>
                <w:i/>
              </w:rPr>
              <w:t xml:space="preserve">      -  stručna literatura,  slikovni materijal                                     </w:t>
            </w:r>
          </w:p>
          <w:p w14:paraId="038EEA7D">
            <w:pPr>
              <w:numPr>
                <w:ilvl w:val="0"/>
                <w:numId w:val="26"/>
              </w:numPr>
              <w:spacing w:after="200" w:line="276" w:lineRule="auto"/>
              <w:ind w:left="0" w:hanging="2"/>
            </w:pPr>
            <w:r>
              <w:rPr>
                <w:i/>
              </w:rPr>
              <w:t>iz sredstava škole</w:t>
            </w:r>
          </w:p>
        </w:tc>
      </w:tr>
      <w:tr w14:paraId="61F13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7EDDAFFF">
            <w:pPr>
              <w:spacing w:after="200" w:line="276" w:lineRule="auto"/>
              <w:ind w:hanging="2"/>
            </w:pPr>
            <w:r>
              <w:rPr>
                <w:i/>
              </w:rPr>
              <w:t>način vrednovanja aktivnosti</w:t>
            </w:r>
          </w:p>
        </w:tc>
        <w:tc>
          <w:tcPr>
            <w:tcW w:w="6203" w:type="dxa"/>
            <w:vAlign w:val="center"/>
          </w:tcPr>
          <w:p w14:paraId="6226B110">
            <w:pPr>
              <w:numPr>
                <w:ilvl w:val="0"/>
                <w:numId w:val="26"/>
              </w:numPr>
              <w:spacing w:after="200" w:line="276" w:lineRule="auto"/>
              <w:ind w:left="0" w:hanging="2"/>
            </w:pPr>
            <w:r>
              <w:rPr>
                <w:i/>
              </w:rPr>
              <w:t>razgovori s a roditeljima i učenicima o postignutim rezultatima</w:t>
            </w:r>
          </w:p>
          <w:p w14:paraId="69AF9537">
            <w:pPr>
              <w:numPr>
                <w:ilvl w:val="0"/>
                <w:numId w:val="26"/>
              </w:numPr>
              <w:spacing w:after="200" w:line="276" w:lineRule="auto"/>
              <w:ind w:left="0" w:hanging="2"/>
            </w:pPr>
            <w:r>
              <w:rPr>
                <w:i/>
              </w:rPr>
              <w:t>suradnja s učiteljima razredne i predmetne nastave</w:t>
            </w:r>
          </w:p>
        </w:tc>
      </w:tr>
      <w:tr w14:paraId="7C289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5E52791C">
            <w:pPr>
              <w:spacing w:after="200" w:line="276" w:lineRule="auto"/>
              <w:ind w:hanging="2"/>
            </w:pPr>
            <w:r>
              <w:rPr>
                <w:i/>
              </w:rPr>
              <w:t>način korištenja rezultata</w:t>
            </w:r>
            <w:r>
              <w:rPr>
                <w:i/>
              </w:rPr>
              <w:br w:type="textWrapping"/>
            </w:r>
            <w:r>
              <w:rPr>
                <w:i/>
              </w:rPr>
              <w:t>vrednovanja aktivnosti</w:t>
            </w:r>
          </w:p>
          <w:p w14:paraId="02B46DA6">
            <w:pPr>
              <w:spacing w:after="200" w:line="276" w:lineRule="auto"/>
              <w:ind w:hanging="2"/>
            </w:pPr>
          </w:p>
        </w:tc>
        <w:tc>
          <w:tcPr>
            <w:tcW w:w="6203" w:type="dxa"/>
            <w:vAlign w:val="center"/>
          </w:tcPr>
          <w:p w14:paraId="703046B2">
            <w:pPr>
              <w:numPr>
                <w:ilvl w:val="0"/>
                <w:numId w:val="26"/>
              </w:numPr>
              <w:spacing w:after="200" w:line="276" w:lineRule="auto"/>
              <w:ind w:left="0" w:hanging="2"/>
            </w:pPr>
            <w:r>
              <w:rPr>
                <w:i/>
              </w:rPr>
              <w:t>prema evaluacijama odrediti korisnost nastavka aktivnosti programa te unijeti potrebne promjene vezane uz pojedine aktivnosti</w:t>
            </w:r>
          </w:p>
        </w:tc>
      </w:tr>
    </w:tbl>
    <w:p w14:paraId="2F7829DD">
      <w:pPr>
        <w:widowControl w:val="0"/>
        <w:spacing w:after="0"/>
        <w:ind w:hanging="2"/>
        <w:rPr>
          <w:rFonts w:ascii="Times New Roman" w:hAnsi="Times New Roman" w:eastAsia="Times New Roman" w:cs="Times New Roman"/>
          <w:color w:val="000000"/>
          <w:sz w:val="24"/>
          <w:szCs w:val="24"/>
        </w:rPr>
      </w:pPr>
    </w:p>
    <w:p w14:paraId="3F9BF23C">
      <w:pPr>
        <w:spacing w:before="240" w:after="240" w:line="276" w:lineRule="auto"/>
        <w:jc w:val="both"/>
      </w:pPr>
      <w:r>
        <w:rPr>
          <w:rFonts w:ascii="Times New Roman" w:hAnsi="Times New Roman" w:eastAsia="Times New Roman" w:cs="Times New Roman"/>
          <w:sz w:val="24"/>
          <w:szCs w:val="24"/>
        </w:rPr>
        <w:t xml:space="preserve">Škola nastavlja, prema potrebi učenika i želji razrednika, provoditi </w:t>
      </w:r>
      <w:r>
        <w:rPr>
          <w:rFonts w:ascii="Times New Roman" w:hAnsi="Times New Roman" w:eastAsia="Times New Roman" w:cs="Times New Roman"/>
          <w:i/>
          <w:iCs/>
          <w:sz w:val="24"/>
          <w:szCs w:val="24"/>
        </w:rPr>
        <w:t>Abecedu prevencije</w:t>
      </w:r>
      <w:r>
        <w:rPr>
          <w:rFonts w:ascii="Times New Roman" w:hAnsi="Times New Roman" w:eastAsia="Times New Roman" w:cs="Times New Roman"/>
          <w:sz w:val="24"/>
          <w:szCs w:val="24"/>
        </w:rPr>
        <w:t>. Ovaj program je osmišljen radi osiguravanja podrške školama za ujednačavanje standarda kvalitete i sadržaja školskih preventivnih programa na razini RH, od strane AZOO i MZO.</w:t>
      </w:r>
    </w:p>
    <w:p w14:paraId="269DCA34">
      <w:pPr>
        <w:spacing w:after="0" w:line="276" w:lineRule="auto"/>
        <w:jc w:val="both"/>
      </w:pPr>
      <w:r>
        <w:rPr>
          <w:rFonts w:ascii="Times New Roman" w:hAnsi="Times New Roman" w:eastAsia="Times New Roman" w:cs="Times New Roman"/>
          <w:color w:val="000000" w:themeColor="text1"/>
          <w:sz w:val="24"/>
          <w:szCs w:val="24"/>
          <w14:textFill>
            <w14:solidFill>
              <w14:schemeClr w14:val="tx1"/>
            </w14:solidFill>
          </w14:textFill>
        </w:rPr>
        <w:t xml:space="preserve">Svrha </w:t>
      </w:r>
      <w:r>
        <w:rPr>
          <w:rFonts w:ascii="Times New Roman" w:hAnsi="Times New Roman" w:eastAsia="Times New Roman" w:cs="Times New Roman"/>
          <w:i/>
          <w:iCs/>
          <w:color w:val="000000" w:themeColor="text1"/>
          <w:sz w:val="24"/>
          <w:szCs w:val="24"/>
          <w14:textFill>
            <w14:solidFill>
              <w14:schemeClr w14:val="tx1"/>
            </w14:solidFill>
          </w14:textFill>
        </w:rPr>
        <w:t xml:space="preserve">Abecede prevencije </w:t>
      </w:r>
      <w:r>
        <w:rPr>
          <w:rFonts w:ascii="Times New Roman" w:hAnsi="Times New Roman" w:eastAsia="Times New Roman" w:cs="Times New Roman"/>
          <w:color w:val="000000" w:themeColor="text1"/>
          <w:sz w:val="24"/>
          <w:szCs w:val="24"/>
          <w14:textFill>
            <w14:solidFill>
              <w14:schemeClr w14:val="tx1"/>
            </w14:solidFill>
          </w14:textFill>
        </w:rPr>
        <w:t xml:space="preserve">je osigurati svoj djeci (učenicima) usvajanje osnovnih znanja i vještina potrebnih za uspješno svakodnevno funkcioniranje i razvoj pozitivnog mentalnog zdravlja. </w:t>
      </w:r>
    </w:p>
    <w:p w14:paraId="66F0EC01">
      <w:pPr>
        <w:spacing w:before="120" w:after="0" w:line="276" w:lineRule="auto"/>
        <w:jc w:val="both"/>
      </w:pPr>
      <w:r>
        <w:rPr>
          <w:rFonts w:ascii="Times New Roman" w:hAnsi="Times New Roman" w:eastAsia="Times New Roman" w:cs="Times New Roman"/>
          <w:color w:val="000000" w:themeColor="text1"/>
          <w:sz w:val="24"/>
          <w:szCs w:val="24"/>
          <w14:textFill>
            <w14:solidFill>
              <w14:schemeClr w14:val="tx1"/>
            </w14:solidFill>
          </w14:textFill>
        </w:rPr>
        <w:t>Svrha je i ujednačavanje prevencijske prakse u svim školama na području Republike Hrvatske kako bi sva djeca (učenici) imali jednake mogućnosti te omogućiti kontinuiranu podršku učiteljima u planiranju i provedbi školskih preventivnih programa kroz edukacije za provedbu preventivnih programa na univerzalnoj razini prevencije i kontinuiranu podršku tijekom realizacije istih.</w:t>
      </w:r>
    </w:p>
    <w:p w14:paraId="152058BF">
      <w:pPr>
        <w:spacing w:after="0" w:line="276" w:lineRule="auto"/>
        <w:ind w:left="220"/>
        <w:jc w:val="both"/>
      </w:pPr>
      <w:r>
        <w:rPr>
          <w:rFonts w:ascii="Times New Roman" w:hAnsi="Times New Roman" w:eastAsia="Times New Roman" w:cs="Times New Roman"/>
          <w:color w:val="000000" w:themeColor="text1"/>
          <w:sz w:val="24"/>
          <w:szCs w:val="24"/>
          <w14:textFill>
            <w14:solidFill>
              <w14:schemeClr w14:val="tx1"/>
            </w14:solidFill>
          </w14:textFill>
        </w:rPr>
        <w:t>Izrađeni su vodiči za cijeli obvezni obrazovni sustav, odnosno dva priručnika za osnovne (razredna i predmetna)  i jedan za  srednje škole. Njihova je svrha strukturirati načine ostvarivanja tri specifična cilja prevencije:</w:t>
      </w:r>
    </w:p>
    <w:p w14:paraId="0ED90C33">
      <w:pPr>
        <w:spacing w:before="240" w:after="0" w:line="276" w:lineRule="auto"/>
        <w:jc w:val="both"/>
      </w:pPr>
    </w:p>
    <w:p w14:paraId="24345F85">
      <w:pPr>
        <w:spacing w:before="240" w:after="0" w:line="276" w:lineRule="auto"/>
        <w:jc w:val="both"/>
      </w:pPr>
    </w:p>
    <w:p w14:paraId="206E2910">
      <w:pPr>
        <w:pStyle w:val="58"/>
        <w:numPr>
          <w:ilvl w:val="0"/>
          <w:numId w:val="25"/>
        </w:numPr>
        <w:tabs>
          <w:tab w:val="left" w:pos="0"/>
          <w:tab w:val="left" w:pos="720"/>
        </w:tabs>
        <w:spacing w:line="276" w:lineRule="auto"/>
        <w:ind w:left="2" w:leftChars="0" w:hanging="2"/>
        <w:jc w:val="both"/>
        <w:rPr>
          <w:b/>
          <w:bCs/>
          <w:color w:val="000000" w:themeColor="text1"/>
          <w14:textFill>
            <w14:solidFill>
              <w14:schemeClr w14:val="tx1"/>
            </w14:solidFill>
          </w14:textFill>
        </w:rPr>
      </w:pPr>
      <w:r>
        <w:rPr>
          <w:b/>
          <w:bCs/>
          <w:color w:val="000000" w:themeColor="text1"/>
          <w14:textFill>
            <w14:solidFill>
              <w14:schemeClr w14:val="tx1"/>
            </w14:solidFill>
          </w14:textFill>
        </w:rPr>
        <w:t>razvoj samopoštovanja i pozitivne slike o sebi</w:t>
      </w:r>
      <w:r>
        <w:tab/>
      </w:r>
    </w:p>
    <w:p w14:paraId="7AF41EEF">
      <w:pPr>
        <w:pStyle w:val="58"/>
        <w:numPr>
          <w:ilvl w:val="0"/>
          <w:numId w:val="25"/>
        </w:numPr>
        <w:tabs>
          <w:tab w:val="left" w:pos="0"/>
          <w:tab w:val="left" w:pos="720"/>
        </w:tabs>
        <w:spacing w:line="276" w:lineRule="auto"/>
        <w:ind w:left="2" w:leftChars="0" w:hanging="2"/>
        <w:jc w:val="both"/>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razvoj suradničkih socijalnih vještina </w:t>
      </w:r>
      <w:r>
        <w:tab/>
      </w:r>
    </w:p>
    <w:p w14:paraId="17CC88D9">
      <w:pPr>
        <w:pStyle w:val="58"/>
        <w:numPr>
          <w:ilvl w:val="0"/>
          <w:numId w:val="25"/>
        </w:numPr>
        <w:tabs>
          <w:tab w:val="left" w:pos="0"/>
          <w:tab w:val="left" w:pos="720"/>
        </w:tabs>
        <w:spacing w:line="276" w:lineRule="auto"/>
        <w:ind w:left="2" w:leftChars="0" w:hanging="2"/>
        <w:jc w:val="both"/>
        <w:rPr>
          <w:b/>
          <w:bCs/>
          <w:color w:val="000000" w:themeColor="text1"/>
          <w14:textFill>
            <w14:solidFill>
              <w14:schemeClr w14:val="tx1"/>
            </w14:solidFill>
          </w14:textFill>
        </w:rPr>
      </w:pPr>
      <w:r>
        <w:rPr>
          <w:b/>
          <w:bCs/>
          <w:color w:val="000000" w:themeColor="text1"/>
          <w14:textFill>
            <w14:solidFill>
              <w14:schemeClr w14:val="tx1"/>
            </w14:solidFill>
          </w14:textFill>
        </w:rPr>
        <w:t>razvoj vještina nenasilnog rješavanja sukoba.</w:t>
      </w:r>
    </w:p>
    <w:p w14:paraId="3620EB81">
      <w:pPr>
        <w:spacing w:before="60" w:after="60" w:line="288" w:lineRule="auto"/>
        <w:jc w:val="both"/>
      </w:pPr>
      <w:r>
        <w:rPr>
          <w:rFonts w:ascii="Garamond" w:hAnsi="Garamond" w:eastAsia="Garamond" w:cs="Garamond"/>
          <w:b/>
          <w:bCs/>
          <w:color w:val="C00000"/>
          <w:sz w:val="24"/>
          <w:szCs w:val="24"/>
        </w:rPr>
        <w:t>POPIS STRUKTURIRANIH AKTIVNOSTI ZA UČENIKE: OSNOVNA ŠKOLA</w:t>
      </w:r>
      <w:r>
        <w:rPr>
          <w:rFonts w:ascii="Garamond" w:hAnsi="Garamond" w:eastAsia="Garamond" w:cs="Garamond"/>
          <w:b/>
          <w:bCs/>
          <w:color w:val="002060"/>
          <w:sz w:val="20"/>
          <w:szCs w:val="20"/>
        </w:rPr>
        <w:t xml:space="preserve"> </w:t>
      </w:r>
    </w:p>
    <w:p w14:paraId="34A46937">
      <w:pPr>
        <w:pStyle w:val="58"/>
        <w:numPr>
          <w:ilvl w:val="0"/>
          <w:numId w:val="27"/>
        </w:numPr>
        <w:spacing w:line="288" w:lineRule="auto"/>
        <w:ind w:left="2" w:leftChars="0" w:hanging="2"/>
        <w:jc w:val="both"/>
        <w:rPr>
          <w:rFonts w:ascii="Garamond" w:hAnsi="Garamond" w:eastAsia="Garamond" w:cs="Garamond"/>
          <w:b/>
          <w:bCs/>
          <w:color w:val="002060"/>
          <w:sz w:val="20"/>
          <w:szCs w:val="20"/>
        </w:rPr>
      </w:pPr>
      <w:r>
        <w:rPr>
          <w:rFonts w:ascii="Garamond" w:hAnsi="Garamond" w:eastAsia="Garamond" w:cs="Garamond"/>
          <w:b/>
          <w:bCs/>
          <w:color w:val="002060"/>
          <w:sz w:val="20"/>
          <w:szCs w:val="20"/>
        </w:rPr>
        <w:t>PO SPECIFIČNIM CILJEVIMA</w:t>
      </w:r>
    </w:p>
    <w:p w14:paraId="58654EF9">
      <w:pPr>
        <w:spacing w:before="60" w:after="60" w:line="288" w:lineRule="auto"/>
        <w:ind w:left="720"/>
        <w:jc w:val="both"/>
      </w:pPr>
      <w:r>
        <w:rPr>
          <w:rFonts w:ascii="Garamond" w:hAnsi="Garamond" w:eastAsia="Garamond" w:cs="Garamond"/>
          <w:b/>
          <w:bCs/>
          <w:color w:val="002060"/>
          <w:sz w:val="20"/>
          <w:szCs w:val="20"/>
        </w:rPr>
        <w:t xml:space="preserve"> </w:t>
      </w:r>
    </w:p>
    <w:p w14:paraId="3261A4C7">
      <w:pPr>
        <w:spacing w:before="60" w:after="60" w:line="288" w:lineRule="auto"/>
        <w:jc w:val="both"/>
      </w:pPr>
      <w:r>
        <w:rPr>
          <w:rFonts w:ascii="Garamond" w:hAnsi="Garamond" w:eastAsia="Garamond" w:cs="Garamond"/>
          <w:b/>
          <w:bCs/>
          <w:color w:val="002060"/>
          <w:sz w:val="20"/>
          <w:szCs w:val="20"/>
        </w:rPr>
        <w:t>RAZREDNA NASTAVA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
        <w:gridCol w:w="3085"/>
        <w:gridCol w:w="2843"/>
        <w:gridCol w:w="2796"/>
      </w:tblGrid>
      <w:tr w14:paraId="22A4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5"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4632558F">
            <w:pPr>
              <w:suppressAutoHyphens/>
              <w:spacing w:before="240" w:after="12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2060"/>
                <w:position w:val="-1"/>
                <w:sz w:val="22"/>
                <w:szCs w:val="22"/>
                <w:lang w:eastAsia="en-US"/>
              </w:rPr>
              <w:t xml:space="preserve"> </w:t>
            </w:r>
          </w:p>
        </w:tc>
        <w:tc>
          <w:tcPr>
            <w:tcW w:w="3085"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5563653A">
            <w:pPr>
              <w:pStyle w:val="58"/>
              <w:numPr>
                <w:ilvl w:val="0"/>
                <w:numId w:val="28"/>
              </w:numPr>
              <w:spacing w:line="288" w:lineRule="auto"/>
              <w:ind w:left="2" w:leftChars="0" w:hanging="2"/>
              <w:rPr>
                <w:rFonts w:ascii="Garamond" w:hAnsi="Garamond" w:eastAsia="Garamond" w:cs="Garamond"/>
                <w:b/>
                <w:bCs/>
                <w:color w:val="002060"/>
                <w:lang w:eastAsia="en-US"/>
              </w:rPr>
            </w:pPr>
            <w:r>
              <w:rPr>
                <w:rFonts w:ascii="Garamond" w:hAnsi="Garamond" w:eastAsia="Garamond" w:cs="Garamond"/>
                <w:b/>
                <w:bCs/>
                <w:color w:val="002060"/>
                <w:lang w:eastAsia="en-US"/>
              </w:rPr>
              <w:t>RAZVOJ SAMOPOŠTOVANJA I POZITIVNE SLIKE O SEBI</w:t>
            </w:r>
          </w:p>
          <w:p w14:paraId="5C1A2C90">
            <w:pPr>
              <w:suppressAutoHyphens/>
              <w:spacing w:after="12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2060"/>
                <w:position w:val="-1"/>
                <w:sz w:val="22"/>
                <w:szCs w:val="22"/>
                <w:lang w:eastAsia="en-US"/>
              </w:rPr>
              <w:t>(listopad-studeni)</w:t>
            </w:r>
          </w:p>
        </w:tc>
        <w:tc>
          <w:tcPr>
            <w:tcW w:w="2843"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3AADE52B">
            <w:pPr>
              <w:pStyle w:val="58"/>
              <w:numPr>
                <w:ilvl w:val="0"/>
                <w:numId w:val="28"/>
              </w:numPr>
              <w:spacing w:line="288" w:lineRule="auto"/>
              <w:ind w:left="2" w:leftChars="0" w:hanging="2"/>
              <w:rPr>
                <w:rFonts w:ascii="Garamond" w:hAnsi="Garamond" w:eastAsia="Garamond" w:cs="Garamond"/>
                <w:b/>
                <w:bCs/>
                <w:color w:val="002060"/>
                <w:lang w:eastAsia="en-US"/>
              </w:rPr>
            </w:pPr>
            <w:r>
              <w:rPr>
                <w:rFonts w:ascii="Garamond" w:hAnsi="Garamond" w:eastAsia="Garamond" w:cs="Garamond"/>
                <w:b/>
                <w:bCs/>
                <w:color w:val="002060"/>
                <w:lang w:eastAsia="en-US"/>
              </w:rPr>
              <w:t xml:space="preserve">RAZVOJ SURADNIČKIH SOCIJALNIH VJEŠTINA </w:t>
            </w:r>
          </w:p>
          <w:p w14:paraId="7C0275A9">
            <w:pPr>
              <w:suppressAutoHyphens/>
              <w:spacing w:after="12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2060"/>
                <w:position w:val="-1"/>
                <w:sz w:val="22"/>
                <w:szCs w:val="22"/>
                <w:lang w:eastAsia="en-US"/>
              </w:rPr>
              <w:t>(prosinac-veljača)</w:t>
            </w:r>
          </w:p>
        </w:tc>
        <w:tc>
          <w:tcPr>
            <w:tcW w:w="2796"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51C61C6D">
            <w:pPr>
              <w:pStyle w:val="58"/>
              <w:numPr>
                <w:ilvl w:val="0"/>
                <w:numId w:val="28"/>
              </w:numPr>
              <w:spacing w:line="288" w:lineRule="auto"/>
              <w:ind w:left="2" w:leftChars="0" w:hanging="2"/>
              <w:rPr>
                <w:rFonts w:ascii="Garamond" w:hAnsi="Garamond" w:eastAsia="Garamond" w:cs="Garamond"/>
                <w:b/>
                <w:bCs/>
                <w:color w:val="002060"/>
                <w:lang w:eastAsia="en-US"/>
              </w:rPr>
            </w:pPr>
            <w:r>
              <w:rPr>
                <w:rFonts w:ascii="Garamond" w:hAnsi="Garamond" w:eastAsia="Garamond" w:cs="Garamond"/>
                <w:b/>
                <w:bCs/>
                <w:color w:val="002060"/>
                <w:lang w:eastAsia="en-US"/>
              </w:rPr>
              <w:t xml:space="preserve">RAZVOJ VJEŠTINA NENASILNOG RJEŠAVANJA SUKOBA </w:t>
            </w:r>
          </w:p>
          <w:p w14:paraId="4034A8A7">
            <w:pPr>
              <w:suppressAutoHyphens/>
              <w:spacing w:after="12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2060"/>
                <w:position w:val="-1"/>
                <w:sz w:val="22"/>
                <w:szCs w:val="22"/>
                <w:lang w:eastAsia="en-US"/>
              </w:rPr>
              <w:t>(ožujak-svibanj)</w:t>
            </w:r>
          </w:p>
        </w:tc>
      </w:tr>
      <w:tr w14:paraId="20AA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5"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0CC41889">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b/>
                <w:bCs/>
                <w:position w:val="-1"/>
                <w:sz w:val="22"/>
                <w:szCs w:val="22"/>
                <w:lang w:eastAsia="en-US"/>
              </w:rPr>
              <w:t xml:space="preserve">1.r </w:t>
            </w:r>
          </w:p>
        </w:tc>
        <w:tc>
          <w:tcPr>
            <w:tcW w:w="3085"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67C65A2C">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Igre predstavljanja i upoznavanja</w:t>
            </w:r>
          </w:p>
          <w:p w14:paraId="7CCB9054">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Drvo našeg razreda </w:t>
            </w:r>
          </w:p>
          <w:p w14:paraId="7A784F31">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To sam ja – ne postoje ista dva</w:t>
            </w:r>
          </w:p>
          <w:p w14:paraId="0747583D">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Poznajem se – mijenjam se – upoznaj me i ti </w:t>
            </w:r>
          </w:p>
          <w:p w14:paraId="7499F7F1">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Knjižica mojih uspjeha</w:t>
            </w:r>
          </w:p>
        </w:tc>
        <w:tc>
          <w:tcPr>
            <w:tcW w:w="2843"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14A2E811">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Kućica prijateljstva</w:t>
            </w:r>
          </w:p>
          <w:p w14:paraId="545B8E97">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Priča o ždralu i njegovom jatu</w:t>
            </w:r>
          </w:p>
          <w:p w14:paraId="0A1B1292">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Sva lica mojih osjećaja</w:t>
            </w:r>
          </w:p>
          <w:p w14:paraId="4DF61E6F">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Naše sličnosti i razlike</w:t>
            </w:r>
          </w:p>
          <w:p w14:paraId="6DFCC538">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Dugine boje</w:t>
            </w:r>
          </w:p>
        </w:tc>
        <w:tc>
          <w:tcPr>
            <w:tcW w:w="2796"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47390D97">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Brižno biće: razredna i školska pravila</w:t>
            </w:r>
          </w:p>
          <w:p w14:paraId="58A84971">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Moje sigurno mjesto </w:t>
            </w:r>
          </w:p>
          <w:p w14:paraId="28EDFA9F">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Što nas plaši</w:t>
            </w:r>
          </w:p>
          <w:p w14:paraId="4FF8ACE3">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Kako ti mogu pomoći?</w:t>
            </w:r>
          </w:p>
          <w:p w14:paraId="7BBDC028">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Ne rugaj se</w:t>
            </w:r>
          </w:p>
        </w:tc>
      </w:tr>
      <w:tr w14:paraId="1B15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5"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649E909A">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b/>
                <w:bCs/>
                <w:position w:val="-1"/>
                <w:sz w:val="22"/>
                <w:szCs w:val="22"/>
                <w:lang w:eastAsia="en-US"/>
              </w:rPr>
              <w:t xml:space="preserve">2.r </w:t>
            </w:r>
          </w:p>
        </w:tc>
        <w:tc>
          <w:tcPr>
            <w:tcW w:w="3085"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64DB5157">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Tko sam ja</w:t>
            </w:r>
          </w:p>
          <w:p w14:paraId="72397EED">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Zlatne markice</w:t>
            </w:r>
          </w:p>
          <w:p w14:paraId="6BCEF6E1">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Što mi se kod tebe sviđa </w:t>
            </w:r>
          </w:p>
          <w:p w14:paraId="2617B054">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Ljubav</w:t>
            </w:r>
          </w:p>
          <w:p w14:paraId="0B2192FD">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Moje vrijednosti</w:t>
            </w:r>
          </w:p>
        </w:tc>
        <w:tc>
          <w:tcPr>
            <w:tcW w:w="2843"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761C81A1">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Ja i drugi</w:t>
            </w:r>
          </w:p>
          <w:p w14:paraId="52CF9D60">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Knjižica osjećaja</w:t>
            </w:r>
          </w:p>
          <w:p w14:paraId="2531513F">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Dolazi nam gost</w:t>
            </w:r>
          </w:p>
          <w:p w14:paraId="2D75002C">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Naša priča u šest slika</w:t>
            </w:r>
          </w:p>
          <w:p w14:paraId="5EC5EA5F">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Sluša me – ne sluša me</w:t>
            </w:r>
          </w:p>
        </w:tc>
        <w:tc>
          <w:tcPr>
            <w:tcW w:w="279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D222495">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Moj strah</w:t>
            </w:r>
          </w:p>
          <w:p w14:paraId="1CC610C8">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Želje i potrebe</w:t>
            </w:r>
          </w:p>
          <w:p w14:paraId="566096A2">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Prava djeteta </w:t>
            </w:r>
          </w:p>
          <w:p w14:paraId="5423153C">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Naš dogovor o postupanju</w:t>
            </w:r>
          </w:p>
          <w:p w14:paraId="4913D492">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Obaranje ruku</w:t>
            </w:r>
          </w:p>
        </w:tc>
      </w:tr>
      <w:tr w14:paraId="1AA3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5"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6DB67DA2">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b/>
                <w:bCs/>
                <w:position w:val="-1"/>
                <w:sz w:val="22"/>
                <w:szCs w:val="22"/>
                <w:lang w:eastAsia="en-US"/>
              </w:rPr>
              <w:t xml:space="preserve">3.r </w:t>
            </w:r>
          </w:p>
        </w:tc>
        <w:tc>
          <w:tcPr>
            <w:tcW w:w="3085"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EBD5B3A">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Razredno ogledalo</w:t>
            </w:r>
          </w:p>
          <w:p w14:paraId="174F3CAC">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Samopoštovanje</w:t>
            </w:r>
          </w:p>
          <w:p w14:paraId="353B6AB6">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Odaberi predmet</w:t>
            </w:r>
          </w:p>
          <w:p w14:paraId="216A55C6">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Mogu – znam - vrijedim</w:t>
            </w:r>
          </w:p>
          <w:p w14:paraId="442CEA6C">
            <w:pPr>
              <w:suppressAutoHyphens/>
              <w:spacing w:before="240" w:after="6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Moji – naši potencijali</w:t>
            </w:r>
          </w:p>
        </w:tc>
        <w:tc>
          <w:tcPr>
            <w:tcW w:w="2843"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65C63F2E">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Piramida prijateljstva</w:t>
            </w:r>
          </w:p>
          <w:p w14:paraId="3D36A0B9">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Suradnja</w:t>
            </w:r>
          </w:p>
          <w:p w14:paraId="50AF4320">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Zašto se zovem Pero</w:t>
            </w:r>
          </w:p>
          <w:p w14:paraId="514931F5">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Imam pravo!</w:t>
            </w:r>
          </w:p>
          <w:p w14:paraId="5D703A80">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Tople i hladne pahuljice</w:t>
            </w:r>
          </w:p>
        </w:tc>
        <w:tc>
          <w:tcPr>
            <w:tcW w:w="279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2E999C3E">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Slavimo različitosti</w:t>
            </w:r>
          </w:p>
          <w:p w14:paraId="4F0E9177">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Omotnica</w:t>
            </w:r>
          </w:p>
          <w:p w14:paraId="786520A8">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Odgovorna ponašanja</w:t>
            </w:r>
          </w:p>
          <w:p w14:paraId="4E5FF377">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Izgubljeno-nađeno</w:t>
            </w:r>
          </w:p>
          <w:p w14:paraId="55EABA6D">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Napišite kraj priče</w:t>
            </w:r>
          </w:p>
        </w:tc>
      </w:tr>
      <w:tr w14:paraId="67C3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5"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24D1C259">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b/>
                <w:bCs/>
                <w:position w:val="-1"/>
                <w:sz w:val="22"/>
                <w:szCs w:val="22"/>
                <w:lang w:eastAsia="en-US"/>
              </w:rPr>
              <w:t xml:space="preserve">4.r </w:t>
            </w:r>
          </w:p>
        </w:tc>
        <w:tc>
          <w:tcPr>
            <w:tcW w:w="3085"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6C4BC8E3">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Cvijet 2 -slika o sebi </w:t>
            </w:r>
          </w:p>
          <w:p w14:paraId="1FE3E371">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Osnovni osjećaji (video)</w:t>
            </w:r>
          </w:p>
          <w:p w14:paraId="4F268AF7">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Superherojski štit </w:t>
            </w:r>
          </w:p>
          <w:p w14:paraId="7E222DED">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-Prizemljenje iz Mindfulness kratkih vježbi za djecu</w:t>
            </w:r>
          </w:p>
          <w:p w14:paraId="0C5DCA0B">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-Što kod tebe volim  </w:t>
            </w:r>
          </w:p>
        </w:tc>
        <w:tc>
          <w:tcPr>
            <w:tcW w:w="2843"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4DE5398A">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-MEMO Sigurno surfanje</w:t>
            </w:r>
          </w:p>
          <w:p w14:paraId="5EA0ACC6">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-Djeca o pravima djece ili Čovječe, ispravi se</w:t>
            </w:r>
          </w:p>
          <w:p w14:paraId="607AFD5C">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-Crtanje u parovima, </w:t>
            </w:r>
          </w:p>
          <w:p w14:paraId="2FF62E48">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-Pleme</w:t>
            </w:r>
          </w:p>
          <w:p w14:paraId="6E55E64E">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-Duga' </w:t>
            </w:r>
          </w:p>
          <w:p w14:paraId="23E6DFD3">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 </w:t>
            </w:r>
          </w:p>
        </w:tc>
        <w:tc>
          <w:tcPr>
            <w:tcW w:w="279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64EFBCF3">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-Stepenice nasilja – gdje prestaje igra, a počinje nasilje? </w:t>
            </w:r>
          </w:p>
          <w:p w14:paraId="7D47658F">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-Naranča, vještine asertivnog rješavanja sukoba </w:t>
            </w:r>
          </w:p>
          <w:p w14:paraId="27EEDF2E">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-Duga sličnosti i duga razlika </w:t>
            </w:r>
          </w:p>
          <w:p w14:paraId="158957FC">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-Medalja ima dvije strane </w:t>
            </w:r>
          </w:p>
          <w:p w14:paraId="611841AA">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-Moj superjunak, (Kako moj superjunak rješava sukobe?)</w:t>
            </w:r>
          </w:p>
          <w:p w14:paraId="56E69256">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 </w:t>
            </w:r>
          </w:p>
        </w:tc>
      </w:tr>
    </w:tbl>
    <w:p w14:paraId="7D4FF7A7">
      <w:pPr>
        <w:spacing w:before="240" w:after="240"/>
      </w:pPr>
      <w:r>
        <w:rPr>
          <w:rFonts w:ascii="Times New Roman" w:hAnsi="Times New Roman" w:eastAsia="Times New Roman" w:cs="Times New Roman"/>
          <w:sz w:val="24"/>
          <w:szCs w:val="24"/>
        </w:rPr>
        <w:t xml:space="preserve"> </w:t>
      </w:r>
    </w:p>
    <w:p w14:paraId="4D9BD617">
      <w:pPr>
        <w:spacing w:before="240" w:after="240"/>
      </w:pPr>
      <w:r>
        <w:rPr>
          <w:rFonts w:ascii="Times New Roman" w:hAnsi="Times New Roman" w:eastAsia="Times New Roman" w:cs="Times New Roman"/>
          <w:sz w:val="24"/>
          <w:szCs w:val="24"/>
        </w:rPr>
        <w:t xml:space="preserve"> </w:t>
      </w:r>
    </w:p>
    <w:p w14:paraId="1D37A19C">
      <w:pPr>
        <w:spacing w:before="240" w:after="240"/>
      </w:pPr>
      <w:r>
        <w:rPr>
          <w:rFonts w:ascii="Times New Roman" w:hAnsi="Times New Roman" w:eastAsia="Times New Roman" w:cs="Times New Roman"/>
          <w:sz w:val="24"/>
          <w:szCs w:val="24"/>
        </w:rPr>
        <w:t xml:space="preserve"> </w:t>
      </w:r>
    </w:p>
    <w:p w14:paraId="76FFB0C6">
      <w:pPr>
        <w:spacing w:before="240" w:after="240"/>
      </w:pPr>
      <w:r>
        <w:rPr>
          <w:rFonts w:ascii="Times New Roman" w:hAnsi="Times New Roman" w:eastAsia="Times New Roman" w:cs="Times New Roman"/>
          <w:sz w:val="24"/>
          <w:szCs w:val="24"/>
        </w:rPr>
        <w:t xml:space="preserve"> </w:t>
      </w:r>
    </w:p>
    <w:p w14:paraId="1A62529E">
      <w:pPr>
        <w:spacing w:before="240" w:after="240"/>
      </w:pPr>
      <w:r>
        <w:rPr>
          <w:rFonts w:ascii="Times New Roman" w:hAnsi="Times New Roman" w:eastAsia="Times New Roman" w:cs="Times New Roman"/>
          <w:sz w:val="24"/>
          <w:szCs w:val="24"/>
        </w:rPr>
        <w:t xml:space="preserve"> </w:t>
      </w:r>
    </w:p>
    <w:p w14:paraId="7796F5E8">
      <w:pPr>
        <w:spacing w:before="240" w:after="240"/>
      </w:pPr>
      <w:r>
        <w:rPr>
          <w:rFonts w:ascii="Times New Roman" w:hAnsi="Times New Roman" w:eastAsia="Times New Roman" w:cs="Times New Roman"/>
          <w:sz w:val="24"/>
          <w:szCs w:val="24"/>
        </w:rPr>
        <w:t xml:space="preserve"> </w:t>
      </w:r>
    </w:p>
    <w:p w14:paraId="53491EFE">
      <w:pPr>
        <w:spacing w:before="240" w:after="240"/>
      </w:pPr>
      <w:r>
        <w:rPr>
          <w:rFonts w:ascii="Times New Roman" w:hAnsi="Times New Roman" w:eastAsia="Times New Roman" w:cs="Times New Roman"/>
          <w:sz w:val="24"/>
          <w:szCs w:val="24"/>
        </w:rPr>
        <w:t xml:space="preserve"> </w:t>
      </w:r>
    </w:p>
    <w:p w14:paraId="01CBB2E9">
      <w:pPr>
        <w:spacing w:before="240" w:after="240"/>
      </w:pPr>
      <w:r>
        <w:rPr>
          <w:rFonts w:ascii="Times New Roman" w:hAnsi="Times New Roman" w:eastAsia="Times New Roman" w:cs="Times New Roman"/>
          <w:sz w:val="24"/>
          <w:szCs w:val="24"/>
        </w:rPr>
        <w:t xml:space="preserve"> </w:t>
      </w:r>
    </w:p>
    <w:p w14:paraId="16F9BDAA">
      <w:pPr>
        <w:spacing w:before="240" w:after="240"/>
      </w:pPr>
      <w:r>
        <w:rPr>
          <w:rFonts w:ascii="Times New Roman" w:hAnsi="Times New Roman" w:eastAsia="Times New Roman" w:cs="Times New Roman"/>
          <w:sz w:val="24"/>
          <w:szCs w:val="24"/>
        </w:rPr>
        <w:t xml:space="preserve"> </w:t>
      </w:r>
    </w:p>
    <w:p w14:paraId="4321F87A">
      <w:pPr>
        <w:spacing w:before="240" w:after="240"/>
      </w:pPr>
      <w:r>
        <w:rPr>
          <w:rFonts w:ascii="Times New Roman" w:hAnsi="Times New Roman" w:eastAsia="Times New Roman" w:cs="Times New Roman"/>
          <w:sz w:val="24"/>
          <w:szCs w:val="24"/>
        </w:rPr>
        <w:t xml:space="preserve"> </w:t>
      </w:r>
    </w:p>
    <w:p w14:paraId="01A67E18">
      <w:pPr>
        <w:spacing w:before="240" w:after="240"/>
      </w:pPr>
      <w:r>
        <w:rPr>
          <w:rFonts w:ascii="Times New Roman" w:hAnsi="Times New Roman" w:eastAsia="Times New Roman" w:cs="Times New Roman"/>
          <w:sz w:val="24"/>
          <w:szCs w:val="24"/>
        </w:rPr>
        <w:t xml:space="preserve"> </w:t>
      </w:r>
    </w:p>
    <w:p w14:paraId="4961A9AD">
      <w:pPr>
        <w:spacing w:before="240" w:after="240"/>
      </w:pPr>
      <w:r>
        <w:rPr>
          <w:rFonts w:ascii="Times New Roman" w:hAnsi="Times New Roman" w:eastAsia="Times New Roman" w:cs="Times New Roman"/>
          <w:sz w:val="24"/>
          <w:szCs w:val="24"/>
        </w:rPr>
        <w:t xml:space="preserve"> </w:t>
      </w:r>
    </w:p>
    <w:p w14:paraId="77630845">
      <w:pPr>
        <w:spacing w:before="240" w:after="240"/>
      </w:pPr>
      <w:r>
        <w:rPr>
          <w:rFonts w:ascii="Times New Roman" w:hAnsi="Times New Roman" w:eastAsia="Times New Roman" w:cs="Times New Roman"/>
          <w:sz w:val="24"/>
          <w:szCs w:val="24"/>
        </w:rPr>
        <w:t xml:space="preserve"> </w:t>
      </w:r>
    </w:p>
    <w:p w14:paraId="5A6C72A6">
      <w:pPr>
        <w:spacing w:before="240" w:after="240"/>
      </w:pPr>
      <w:r>
        <w:rPr>
          <w:rFonts w:ascii="Times New Roman" w:hAnsi="Times New Roman" w:eastAsia="Times New Roman" w:cs="Times New Roman"/>
          <w:sz w:val="24"/>
          <w:szCs w:val="24"/>
        </w:rPr>
        <w:t xml:space="preserve"> </w:t>
      </w:r>
    </w:p>
    <w:p w14:paraId="5B932B07">
      <w:pPr>
        <w:spacing w:before="240" w:after="240"/>
      </w:pPr>
      <w:r>
        <w:rPr>
          <w:rFonts w:ascii="Times New Roman" w:hAnsi="Times New Roman" w:eastAsia="Times New Roman" w:cs="Times New Roman"/>
          <w:sz w:val="24"/>
          <w:szCs w:val="24"/>
        </w:rPr>
        <w:t xml:space="preserve"> </w:t>
      </w:r>
    </w:p>
    <w:p w14:paraId="5CF0CE87">
      <w:pPr>
        <w:spacing w:before="240" w:after="240"/>
      </w:pPr>
      <w:r>
        <w:rPr>
          <w:rFonts w:ascii="Times New Roman" w:hAnsi="Times New Roman" w:eastAsia="Times New Roman" w:cs="Times New Roman"/>
          <w:sz w:val="24"/>
          <w:szCs w:val="24"/>
        </w:rPr>
        <w:t xml:space="preserve"> </w:t>
      </w:r>
    </w:p>
    <w:p w14:paraId="39ED81FD">
      <w:pPr>
        <w:spacing w:before="240" w:after="240"/>
      </w:pPr>
      <w:r>
        <w:rPr>
          <w:rFonts w:ascii="Times New Roman" w:hAnsi="Times New Roman" w:eastAsia="Times New Roman" w:cs="Times New Roman"/>
          <w:sz w:val="24"/>
          <w:szCs w:val="24"/>
        </w:rPr>
        <w:t xml:space="preserve"> </w:t>
      </w:r>
    </w:p>
    <w:p w14:paraId="55F2DB8C">
      <w:pPr>
        <w:spacing w:before="240" w:after="240"/>
      </w:pPr>
      <w:r>
        <w:rPr>
          <w:rFonts w:ascii="Times New Roman" w:hAnsi="Times New Roman" w:eastAsia="Times New Roman" w:cs="Times New Roman"/>
          <w:sz w:val="24"/>
          <w:szCs w:val="24"/>
        </w:rPr>
        <w:t xml:space="preserve"> </w:t>
      </w:r>
    </w:p>
    <w:p w14:paraId="6E10A840">
      <w:pPr>
        <w:spacing w:before="240" w:after="240"/>
      </w:pPr>
      <w:r>
        <w:rPr>
          <w:rFonts w:ascii="Garamond" w:hAnsi="Garamond" w:eastAsia="Garamond" w:cs="Garamond"/>
          <w:b/>
          <w:bCs/>
          <w:color w:val="44546A" w:themeColor="text2"/>
          <w:sz w:val="24"/>
          <w:szCs w:val="24"/>
          <w14:textFill>
            <w14:solidFill>
              <w14:schemeClr w14:val="tx2"/>
            </w14:solidFill>
          </w14:textFill>
        </w:rPr>
        <w:t>PREDMETNA  NASTAVA</w:t>
      </w:r>
    </w:p>
    <w:p w14:paraId="6A197ADA">
      <w:pPr>
        <w:spacing w:before="240" w:after="240"/>
      </w:pPr>
      <w:r>
        <w:rPr>
          <w:rFonts w:ascii="Garamond" w:hAnsi="Garamond" w:eastAsia="Garamond" w:cs="Garamond"/>
          <w:b/>
          <w:bCs/>
          <w:color w:val="44546A" w:themeColor="text2"/>
          <w:sz w:val="24"/>
          <w:szCs w:val="24"/>
          <w14:textFill>
            <w14:solidFill>
              <w14:schemeClr w14:val="tx2"/>
            </w14:solidFill>
          </w14:textFill>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2683"/>
        <w:gridCol w:w="2970"/>
        <w:gridCol w:w="2949"/>
      </w:tblGrid>
      <w:tr w14:paraId="1D70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41" w:type="dxa"/>
            <w:gridSpan w:val="2"/>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6BF88426">
            <w:pPr>
              <w:pStyle w:val="58"/>
              <w:numPr>
                <w:ilvl w:val="0"/>
                <w:numId w:val="28"/>
              </w:numPr>
              <w:ind w:left="2" w:leftChars="0" w:hanging="2"/>
              <w:rPr>
                <w:rFonts w:ascii="Garamond" w:hAnsi="Garamond" w:eastAsia="Garamond" w:cs="Garamond"/>
                <w:b/>
                <w:bCs/>
                <w:color w:val="44546A" w:themeColor="text2"/>
                <w:lang w:eastAsia="en-US"/>
                <w14:textFill>
                  <w14:solidFill>
                    <w14:schemeClr w14:val="tx2"/>
                  </w14:solidFill>
                </w14:textFill>
              </w:rPr>
            </w:pPr>
            <w:r>
              <w:rPr>
                <w:rFonts w:ascii="Garamond" w:hAnsi="Garamond" w:eastAsia="Garamond" w:cs="Garamond"/>
                <w:b/>
                <w:bCs/>
                <w:color w:val="44546A" w:themeColor="text2"/>
                <w:lang w:eastAsia="en-US"/>
                <w14:textFill>
                  <w14:solidFill>
                    <w14:schemeClr w14:val="tx2"/>
                  </w14:solidFill>
                </w14:textFill>
              </w:rPr>
              <w:t>RAZVOJ SAMOPOŠTOVANJA I POZITIVNE SLIKE O SEBI</w:t>
            </w:r>
          </w:p>
          <w:p w14:paraId="1D7BF62C">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44546A" w:themeColor="text2"/>
                <w:position w:val="-1"/>
                <w:sz w:val="22"/>
                <w:szCs w:val="22"/>
                <w:lang w:eastAsia="en-US"/>
                <w14:textFill>
                  <w14:solidFill>
                    <w14:schemeClr w14:val="tx2"/>
                  </w14:solidFill>
                </w14:textFill>
              </w:rPr>
              <w:t xml:space="preserve">             </w:t>
            </w:r>
            <w:r>
              <w:rPr>
                <w:rFonts w:ascii="Garamond" w:hAnsi="Garamond" w:eastAsia="Garamond" w:cs="Garamond"/>
                <w:b/>
                <w:bCs/>
                <w:color w:val="44546A" w:themeColor="text2"/>
                <w:position w:val="-1"/>
                <w:sz w:val="22"/>
                <w:szCs w:val="22"/>
                <w:lang w:eastAsia="en-US"/>
                <w14:textFill>
                  <w14:solidFill>
                    <w14:schemeClr w14:val="tx2"/>
                  </w14:solidFill>
                </w14:textFill>
              </w:rPr>
              <w:t>(listopad-studeni)</w:t>
            </w:r>
          </w:p>
        </w:tc>
        <w:tc>
          <w:tcPr>
            <w:tcW w:w="2970" w:type="dxa"/>
            <w:tcBorders>
              <w:top w:val="single" w:color="B4C6E7" w:sz="8" w:space="0"/>
              <w:left w:val="nil"/>
              <w:bottom w:val="single" w:color="8EAADB" w:sz="12" w:space="0"/>
              <w:right w:val="single" w:color="B4C6E7" w:sz="8" w:space="0"/>
            </w:tcBorders>
            <w:tcMar>
              <w:top w:w="0" w:type="dxa"/>
              <w:left w:w="108" w:type="dxa"/>
              <w:bottom w:w="0" w:type="dxa"/>
              <w:right w:w="108" w:type="dxa"/>
            </w:tcMar>
          </w:tcPr>
          <w:p w14:paraId="67180BDF">
            <w:pPr>
              <w:pStyle w:val="58"/>
              <w:numPr>
                <w:ilvl w:val="0"/>
                <w:numId w:val="28"/>
              </w:numPr>
              <w:ind w:left="2" w:leftChars="0" w:hanging="2"/>
              <w:rPr>
                <w:rFonts w:ascii="Garamond" w:hAnsi="Garamond" w:eastAsia="Garamond" w:cs="Garamond"/>
                <w:b/>
                <w:bCs/>
                <w:color w:val="44546A" w:themeColor="text2"/>
                <w:lang w:eastAsia="en-US"/>
                <w14:textFill>
                  <w14:solidFill>
                    <w14:schemeClr w14:val="tx2"/>
                  </w14:solidFill>
                </w14:textFill>
              </w:rPr>
            </w:pPr>
            <w:r>
              <w:rPr>
                <w:rFonts w:ascii="Garamond" w:hAnsi="Garamond" w:eastAsia="Garamond" w:cs="Garamond"/>
                <w:b/>
                <w:bCs/>
                <w:color w:val="44546A" w:themeColor="text2"/>
                <w:lang w:eastAsia="en-US"/>
                <w14:textFill>
                  <w14:solidFill>
                    <w14:schemeClr w14:val="tx2"/>
                  </w14:solidFill>
                </w14:textFill>
              </w:rPr>
              <w:t xml:space="preserve">RAZVOJ SURADNIČKIH SOCIJALNIH VJEŠTINA </w:t>
            </w:r>
          </w:p>
          <w:p w14:paraId="1B3869E8">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44546A" w:themeColor="text2"/>
                <w:position w:val="-1"/>
                <w:sz w:val="22"/>
                <w:szCs w:val="22"/>
                <w:lang w:eastAsia="en-US"/>
                <w14:textFill>
                  <w14:solidFill>
                    <w14:schemeClr w14:val="tx2"/>
                  </w14:solidFill>
                </w14:textFill>
              </w:rPr>
              <w:t xml:space="preserve">          </w:t>
            </w:r>
            <w:r>
              <w:rPr>
                <w:rFonts w:ascii="Garamond" w:hAnsi="Garamond" w:eastAsia="Garamond" w:cs="Garamond"/>
                <w:b/>
                <w:bCs/>
                <w:color w:val="44546A" w:themeColor="text2"/>
                <w:position w:val="-1"/>
                <w:sz w:val="22"/>
                <w:szCs w:val="22"/>
                <w:lang w:eastAsia="en-US"/>
                <w14:textFill>
                  <w14:solidFill>
                    <w14:schemeClr w14:val="tx2"/>
                  </w14:solidFill>
                </w14:textFill>
              </w:rPr>
              <w:t>(prosinac-veljača)</w:t>
            </w:r>
          </w:p>
        </w:tc>
        <w:tc>
          <w:tcPr>
            <w:tcW w:w="2949"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1BF5E89F">
            <w:pPr>
              <w:pStyle w:val="58"/>
              <w:numPr>
                <w:ilvl w:val="0"/>
                <w:numId w:val="28"/>
              </w:numPr>
              <w:ind w:left="2" w:leftChars="0" w:hanging="2"/>
              <w:rPr>
                <w:rFonts w:ascii="Garamond" w:hAnsi="Garamond" w:eastAsia="Garamond" w:cs="Garamond"/>
                <w:b/>
                <w:bCs/>
                <w:color w:val="44546A" w:themeColor="text2"/>
                <w:lang w:eastAsia="en-US"/>
                <w14:textFill>
                  <w14:solidFill>
                    <w14:schemeClr w14:val="tx2"/>
                  </w14:solidFill>
                </w14:textFill>
              </w:rPr>
            </w:pPr>
            <w:r>
              <w:rPr>
                <w:rFonts w:ascii="Garamond" w:hAnsi="Garamond" w:eastAsia="Garamond" w:cs="Garamond"/>
                <w:b/>
                <w:bCs/>
                <w:color w:val="44546A" w:themeColor="text2"/>
                <w:lang w:eastAsia="en-US"/>
                <w14:textFill>
                  <w14:solidFill>
                    <w14:schemeClr w14:val="tx2"/>
                  </w14:solidFill>
                </w14:textFill>
              </w:rPr>
              <w:t xml:space="preserve">RAZVOJ VJEŠTINA NENASILNOG RJEŠAVANJA SUKOBA </w:t>
            </w:r>
          </w:p>
          <w:p w14:paraId="528E46B0">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44546A" w:themeColor="text2"/>
                <w:position w:val="-1"/>
                <w:sz w:val="22"/>
                <w:szCs w:val="22"/>
                <w:lang w:eastAsia="en-US"/>
                <w14:textFill>
                  <w14:solidFill>
                    <w14:schemeClr w14:val="tx2"/>
                  </w14:solidFill>
                </w14:textFill>
              </w:rPr>
              <w:t xml:space="preserve">              </w:t>
            </w:r>
            <w:r>
              <w:rPr>
                <w:rFonts w:ascii="Garamond" w:hAnsi="Garamond" w:eastAsia="Garamond" w:cs="Garamond"/>
                <w:b/>
                <w:bCs/>
                <w:color w:val="44546A" w:themeColor="text2"/>
                <w:position w:val="-1"/>
                <w:sz w:val="22"/>
                <w:szCs w:val="22"/>
                <w:lang w:eastAsia="en-US"/>
                <w14:textFill>
                  <w14:solidFill>
                    <w14:schemeClr w14:val="tx2"/>
                  </w14:solidFill>
                </w14:textFill>
              </w:rPr>
              <w:t>(ožujak-svibanj)</w:t>
            </w:r>
          </w:p>
        </w:tc>
      </w:tr>
      <w:tr w14:paraId="1A9A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8"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5F9D3F87">
            <w:pPr>
              <w:suppressAutoHyphens/>
              <w:spacing w:after="0" w:line="288" w:lineRule="auto"/>
              <w:ind w:left="0" w:leftChars="-1" w:hanging="2" w:hangingChars="1"/>
              <w:textAlignment w:val="top"/>
              <w:outlineLvl w:val="0"/>
              <w:rPr>
                <w:rFonts w:ascii="Calibri" w:hAnsi="Calibri" w:eastAsia="Calibri" w:cs="Times New Roman"/>
                <w:position w:val="-1"/>
                <w:sz w:val="22"/>
                <w:szCs w:val="22"/>
                <w:lang w:eastAsia="en-US"/>
              </w:rPr>
            </w:pPr>
          </w:p>
          <w:p w14:paraId="558C96DF">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b/>
                <w:bCs/>
                <w:position w:val="-1"/>
                <w:sz w:val="22"/>
                <w:szCs w:val="22"/>
                <w:lang w:eastAsia="en-US"/>
              </w:rPr>
              <w:t>5.r</w:t>
            </w:r>
          </w:p>
        </w:tc>
        <w:tc>
          <w:tcPr>
            <w:tcW w:w="2683" w:type="dxa"/>
            <w:tcBorders>
              <w:top w:val="nil"/>
              <w:left w:val="single" w:color="B4C6E7" w:sz="8" w:space="0"/>
              <w:bottom w:val="single" w:color="B4C6E7" w:sz="8" w:space="0"/>
              <w:right w:val="single" w:color="B4C6E7" w:sz="8" w:space="0"/>
            </w:tcBorders>
            <w:tcMar>
              <w:top w:w="0" w:type="dxa"/>
              <w:left w:w="108" w:type="dxa"/>
              <w:bottom w:w="0" w:type="dxa"/>
              <w:right w:w="108" w:type="dxa"/>
            </w:tcMar>
          </w:tcPr>
          <w:p w14:paraId="5B9E6F23">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-Upoznaj sebe – memory,</w:t>
            </w:r>
          </w:p>
          <w:p w14:paraId="795B3C01">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-Zlatne markice</w:t>
            </w:r>
          </w:p>
          <w:p w14:paraId="04CC5A41">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-Moje unutarnje i vanjsko ja </w:t>
            </w:r>
          </w:p>
          <w:p w14:paraId="0479E2ED">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-Kome sam ja najvažnija i najdraža osoba'' (''Moja najdraža'' – uvodna aktivnost, Slika o sebi) </w:t>
            </w:r>
          </w:p>
          <w:p w14:paraId="110B4F2E">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-Mindfulness kratke vježbe za djecu </w:t>
            </w:r>
          </w:p>
          <w:p w14:paraId="2FA01611">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-Stresanje mrava - (kako se nosimo s neugodnim osjećajima) </w:t>
            </w:r>
          </w:p>
          <w:p w14:paraId="4163A43D">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-Moja najdraža   </w:t>
            </w:r>
          </w:p>
        </w:tc>
        <w:tc>
          <w:tcPr>
            <w:tcW w:w="2970"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6CB728C9">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-Naše zajedničke vrijednosti </w:t>
            </w:r>
          </w:p>
          <w:p w14:paraId="57C290B9">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-Rastrgano srce </w:t>
            </w:r>
          </w:p>
          <w:p w14:paraId="420471D3">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-Točkice</w:t>
            </w:r>
          </w:p>
          <w:p w14:paraId="49BFFEA0">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-Suradnja I </w:t>
            </w:r>
          </w:p>
          <w:p w14:paraId="2A502A3F">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-Toranj (suradnja) </w:t>
            </w:r>
          </w:p>
          <w:p w14:paraId="5284B737">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-Dam-daš </w:t>
            </w:r>
          </w:p>
          <w:p w14:paraId="418A07C3">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 </w:t>
            </w:r>
          </w:p>
        </w:tc>
        <w:tc>
          <w:tcPr>
            <w:tcW w:w="2949"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206E52E6">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-Just because'' (kratki animirani film o nenasilnom rješavanju sukoba') </w:t>
            </w:r>
          </w:p>
          <w:p w14:paraId="314D22A2">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-Jezik zmije i žirafe  </w:t>
            </w:r>
          </w:p>
          <w:p w14:paraId="1ED4509E">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-Hitno rješenje </w:t>
            </w:r>
          </w:p>
          <w:p w14:paraId="10675C10">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-Konfliktne situacije </w:t>
            </w:r>
          </w:p>
          <w:p w14:paraId="1DCE7866">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-Da ali… </w:t>
            </w:r>
          </w:p>
          <w:p w14:paraId="7278FBEF">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 </w:t>
            </w:r>
          </w:p>
        </w:tc>
      </w:tr>
      <w:tr w14:paraId="011D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FEE4F88">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b/>
                <w:bCs/>
                <w:position w:val="-1"/>
                <w:sz w:val="22"/>
                <w:szCs w:val="22"/>
                <w:lang w:eastAsia="en-US"/>
              </w:rPr>
              <w:t>6.r</w:t>
            </w:r>
          </w:p>
        </w:tc>
        <w:tc>
          <w:tcPr>
            <w:tcW w:w="2683"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0C0F04F8">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-Moj virtualni profil (jesam li to uistinu ja?) </w:t>
            </w:r>
          </w:p>
          <w:p w14:paraId="3533F2BC">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-Moje psihološke potrebe </w:t>
            </w:r>
          </w:p>
          <w:p w14:paraId="16D32BB4">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-Prijateljstvo </w:t>
            </w:r>
          </w:p>
          <w:p w14:paraId="3DEC931B">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-Žabe u vrhnju</w:t>
            </w:r>
          </w:p>
          <w:p w14:paraId="36AE5412">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-Ljepota - spot YouTube (utjecaj medija na sliku o sebi) </w:t>
            </w:r>
          </w:p>
        </w:tc>
        <w:tc>
          <w:tcPr>
            <w:tcW w:w="2970"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470698E8">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-Naše pozitivno klupko </w:t>
            </w:r>
          </w:p>
          <w:p w14:paraId="32E693A7">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-Euroželjeznica: predrasude </w:t>
            </w:r>
          </w:p>
          <w:p w14:paraId="2C5E69CB">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-Nož i vilica </w:t>
            </w:r>
          </w:p>
          <w:p w14:paraId="666214E9">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-Jačanje zajedništva </w:t>
            </w:r>
          </w:p>
          <w:p w14:paraId="202F831C">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-Lijepa riječ, sad nam treba lijepa riječ, spot YouTube, prevencija govora mržnje na internetu </w:t>
            </w:r>
          </w:p>
        </w:tc>
        <w:tc>
          <w:tcPr>
            <w:tcW w:w="2949"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9F98D83">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-Sendvič poruke </w:t>
            </w:r>
          </w:p>
          <w:p w14:paraId="6CB67877">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-Crtačka bitka </w:t>
            </w:r>
          </w:p>
          <w:p w14:paraId="5B92F7A6">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-Ono što je rečeno nije ono što se čulo </w:t>
            </w:r>
          </w:p>
          <w:p w14:paraId="391A99F1">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-Koji je tvoj okidač?</w:t>
            </w:r>
            <w:r>
              <w:rPr>
                <w:rFonts w:ascii="Garamond" w:hAnsi="Garamond" w:eastAsia="Garamond" w:cs="Garamond"/>
                <w:i/>
                <w:iCs/>
                <w:color w:val="FF0000"/>
                <w:position w:val="-1"/>
                <w:sz w:val="22"/>
                <w:szCs w:val="22"/>
                <w:lang w:eastAsia="en-US"/>
              </w:rPr>
              <w:t xml:space="preserve"> </w:t>
            </w:r>
          </w:p>
          <w:p w14:paraId="315DBCBB">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-SMS na leđima </w:t>
            </w:r>
          </w:p>
          <w:p w14:paraId="0AC35F69">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-Izbori (na koji način biramo svoja ponašanja) </w:t>
            </w:r>
          </w:p>
          <w:p w14:paraId="2F4F1004">
            <w:pPr>
              <w:suppressAutoHyphens/>
              <w:spacing w:before="240" w:after="240" w:line="276"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i/>
                <w:iCs/>
                <w:color w:val="FF0000"/>
                <w:position w:val="-1"/>
                <w:sz w:val="22"/>
                <w:szCs w:val="22"/>
                <w:lang w:eastAsia="en-US"/>
              </w:rPr>
              <w:t xml:space="preserve"> </w:t>
            </w:r>
          </w:p>
        </w:tc>
      </w:tr>
      <w:tr w14:paraId="538D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3D72A6C8">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b/>
                <w:bCs/>
                <w:position w:val="-1"/>
                <w:sz w:val="22"/>
                <w:szCs w:val="22"/>
                <w:lang w:eastAsia="en-US"/>
              </w:rPr>
              <w:t xml:space="preserve">7.r </w:t>
            </w:r>
          </w:p>
        </w:tc>
        <w:tc>
          <w:tcPr>
            <w:tcW w:w="2683"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7351F9C5">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Što znam o sebi</w:t>
            </w:r>
          </w:p>
          <w:p w14:paraId="18E1CEAC">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 xml:space="preserve">Vremeplov </w:t>
            </w:r>
          </w:p>
          <w:p w14:paraId="51A3A866">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Sam svoj „influencer“</w:t>
            </w:r>
          </w:p>
          <w:p w14:paraId="4D48F242">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Volim samoga sebe, svog jedinog sebe</w:t>
            </w:r>
          </w:p>
          <w:p w14:paraId="34BF90BB">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U ravnoteži</w:t>
            </w:r>
          </w:p>
        </w:tc>
        <w:tc>
          <w:tcPr>
            <w:tcW w:w="2970"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3FE4806A">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Odgovorno ponašanje na internet</w:t>
            </w:r>
          </w:p>
          <w:p w14:paraId="1A9221B9">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Vodiš me, vodim te</w:t>
            </w:r>
          </w:p>
          <w:p w14:paraId="3B7220AF">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Crtačka bitka</w:t>
            </w:r>
          </w:p>
          <w:p w14:paraId="16C65EEB">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Zid predrasuda</w:t>
            </w:r>
          </w:p>
          <w:p w14:paraId="2E3ED90A">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Na pustom otoku</w:t>
            </w:r>
          </w:p>
          <w:p w14:paraId="0E9DEE45">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Prevencija rizičnih ponašanja- maturalno putovanje</w:t>
            </w:r>
          </w:p>
          <w:p w14:paraId="5A5F2CE6">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 xml:space="preserve"> </w:t>
            </w:r>
          </w:p>
        </w:tc>
        <w:tc>
          <w:tcPr>
            <w:tcW w:w="2949"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7AA247A2">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Sukobi i načini na koje ih rješavamo</w:t>
            </w:r>
          </w:p>
          <w:p w14:paraId="706AFEF1">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Kanali komunikacije</w:t>
            </w:r>
          </w:p>
          <w:p w14:paraId="781F1901">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 xml:space="preserve">Pismo osobi nasuprot mene </w:t>
            </w:r>
          </w:p>
          <w:p w14:paraId="102212C5">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 xml:space="preserve">Boca suradnje </w:t>
            </w:r>
          </w:p>
          <w:p w14:paraId="548184B3">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Ljutnja – jedan od najčešćih osjećaja u sukobu</w:t>
            </w:r>
          </w:p>
        </w:tc>
      </w:tr>
      <w:tr w14:paraId="4A9B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5480C380">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b/>
                <w:bCs/>
                <w:position w:val="-1"/>
                <w:sz w:val="22"/>
                <w:szCs w:val="22"/>
                <w:lang w:eastAsia="en-US"/>
              </w:rPr>
              <w:t xml:space="preserve">8.r </w:t>
            </w:r>
          </w:p>
        </w:tc>
        <w:tc>
          <w:tcPr>
            <w:tcW w:w="2683"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051A1C61">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Sve moje životne uloge</w:t>
            </w:r>
          </w:p>
          <w:p w14:paraId="5BC7F139">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Lov na identitet</w:t>
            </w:r>
          </w:p>
          <w:p w14:paraId="272C2C6D">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Izazov ili prilika</w:t>
            </w:r>
          </w:p>
          <w:p w14:paraId="3435EDFA">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Odraz u ogledalu</w:t>
            </w:r>
          </w:p>
          <w:p w14:paraId="0D745739">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Moja budućnost</w:t>
            </w:r>
          </w:p>
          <w:p w14:paraId="6FF5E914">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 xml:space="preserve"> </w:t>
            </w:r>
          </w:p>
        </w:tc>
        <w:tc>
          <w:tcPr>
            <w:tcW w:w="2970"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1221B0E">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Ljudska prava runda prava</w:t>
            </w:r>
          </w:p>
          <w:p w14:paraId="45117876">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Pepeljuga</w:t>
            </w:r>
          </w:p>
          <w:p w14:paraId="7E9CCAEB">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Naš bolji razred</w:t>
            </w:r>
          </w:p>
          <w:p w14:paraId="0117632E">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Slušam/ne slušam</w:t>
            </w:r>
          </w:p>
          <w:p w14:paraId="6328C729">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Zidovi i mostovi</w:t>
            </w:r>
          </w:p>
          <w:p w14:paraId="67C37E9F">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Pričaj mi priču</w:t>
            </w:r>
          </w:p>
          <w:p w14:paraId="25868F81">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Moj komunikacijski stil</w:t>
            </w:r>
          </w:p>
          <w:p w14:paraId="1E68EE3E">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Mi smo tim</w:t>
            </w:r>
          </w:p>
          <w:p w14:paraId="2CEC093C">
            <w:pPr>
              <w:suppressAutoHyphens/>
              <w:spacing w:before="240" w:after="24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color w:val="000000" w:themeColor="text1"/>
                <w:position w:val="-1"/>
                <w:sz w:val="22"/>
                <w:szCs w:val="22"/>
                <w:lang w:eastAsia="en-US"/>
                <w14:textFill>
                  <w14:solidFill>
                    <w14:schemeClr w14:val="tx1"/>
                  </w14:solidFill>
                </w14:textFill>
              </w:rPr>
              <w:t xml:space="preserve"> </w:t>
            </w:r>
          </w:p>
        </w:tc>
        <w:tc>
          <w:tcPr>
            <w:tcW w:w="2949"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05E0A230">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Sukob i ja </w:t>
            </w:r>
          </w:p>
          <w:p w14:paraId="2B1D9C4B">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Potrebe i sukobi</w:t>
            </w:r>
          </w:p>
          <w:p w14:paraId="65AF0BFD">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Moji izbori</w:t>
            </w:r>
          </w:p>
          <w:p w14:paraId="314952CC">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Pobjeda? Poraz? Dogovor!</w:t>
            </w:r>
          </w:p>
          <w:p w14:paraId="304A4E0F">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U sukobu sa sobom</w:t>
            </w:r>
          </w:p>
          <w:p w14:paraId="68BB2DFC">
            <w:pPr>
              <w:suppressAutoHyphens/>
              <w:spacing w:before="240" w:after="240" w:line="288" w:lineRule="auto"/>
              <w:ind w:left="0" w:leftChars="-1" w:hanging="2" w:hangingChars="1"/>
              <w:textAlignment w:val="top"/>
              <w:outlineLvl w:val="0"/>
              <w:rPr>
                <w:rFonts w:ascii="Calibri" w:hAnsi="Calibri" w:eastAsia="Calibri" w:cs="Times New Roman"/>
                <w:position w:val="-1"/>
                <w:sz w:val="22"/>
                <w:szCs w:val="22"/>
                <w:lang w:eastAsia="en-US"/>
              </w:rPr>
            </w:pPr>
            <w:r>
              <w:rPr>
                <w:rFonts w:ascii="Garamond" w:hAnsi="Garamond" w:eastAsia="Garamond" w:cs="Garamond"/>
                <w:position w:val="-1"/>
                <w:sz w:val="22"/>
                <w:szCs w:val="22"/>
                <w:lang w:eastAsia="en-US"/>
              </w:rPr>
              <w:t xml:space="preserve"> </w:t>
            </w:r>
          </w:p>
        </w:tc>
      </w:tr>
    </w:tbl>
    <w:p w14:paraId="4A3C9C87">
      <w:pPr>
        <w:spacing w:before="60" w:after="60" w:line="288" w:lineRule="auto"/>
        <w:jc w:val="both"/>
      </w:pPr>
      <w:r>
        <w:rPr>
          <w:rFonts w:ascii="Garamond" w:hAnsi="Garamond" w:eastAsia="Garamond" w:cs="Garamond"/>
          <w:b/>
          <w:bCs/>
          <w:color w:val="C00000"/>
          <w:sz w:val="24"/>
          <w:szCs w:val="24"/>
        </w:rPr>
        <w:t xml:space="preserve"> </w:t>
      </w:r>
    </w:p>
    <w:p w14:paraId="29ABDDA4">
      <w:pPr>
        <w:spacing w:before="60" w:after="60" w:line="288" w:lineRule="auto"/>
        <w:jc w:val="both"/>
        <w:rPr>
          <w:rFonts w:ascii="Garamond" w:hAnsi="Garamond" w:eastAsia="Garamond" w:cs="Garamond"/>
          <w:b/>
          <w:bCs/>
          <w:color w:val="C00000"/>
          <w:sz w:val="24"/>
          <w:szCs w:val="24"/>
        </w:rPr>
      </w:pPr>
    </w:p>
    <w:p w14:paraId="5B40A2AA">
      <w:pPr>
        <w:widowControl w:val="0"/>
        <w:spacing w:after="0"/>
        <w:ind w:hanging="2"/>
        <w:rPr>
          <w:rFonts w:ascii="Times New Roman" w:hAnsi="Times New Roman" w:eastAsia="Times New Roman" w:cs="Times New Roman"/>
          <w:color w:val="000000" w:themeColor="text1"/>
          <w:sz w:val="24"/>
          <w:szCs w:val="24"/>
          <w14:textFill>
            <w14:solidFill>
              <w14:schemeClr w14:val="tx1"/>
            </w14:solidFill>
          </w14:textFill>
        </w:rPr>
      </w:pPr>
    </w:p>
    <w:p w14:paraId="274E0C9F">
      <w:pPr>
        <w:widowControl w:val="0"/>
        <w:spacing w:after="0"/>
        <w:ind w:hanging="2"/>
        <w:rPr>
          <w:rFonts w:ascii="Times New Roman" w:hAnsi="Times New Roman" w:eastAsia="Times New Roman" w:cs="Times New Roman"/>
          <w:color w:val="000000" w:themeColor="text1"/>
          <w:sz w:val="24"/>
          <w:szCs w:val="24"/>
          <w14:textFill>
            <w14:solidFill>
              <w14:schemeClr w14:val="tx1"/>
            </w14:solidFill>
          </w14:textFill>
        </w:rPr>
      </w:pPr>
    </w:p>
    <w:p w14:paraId="2FEAC61F">
      <w:pPr>
        <w:widowControl w:val="0"/>
        <w:spacing w:after="0"/>
        <w:ind w:hanging="2"/>
        <w:jc w:val="center"/>
        <w:rPr>
          <w:rFonts w:ascii="Times New Roman" w:hAnsi="Times New Roman" w:eastAsia="Times New Roman" w:cs="Times New Roman"/>
          <w:color w:val="FF0000"/>
          <w:sz w:val="24"/>
          <w:szCs w:val="24"/>
        </w:rPr>
      </w:pPr>
    </w:p>
    <w:p w14:paraId="5CBF6E00">
      <w:pPr>
        <w:widowControl w:val="0"/>
        <w:spacing w:after="0"/>
        <w:ind w:left="1" w:hanging="3"/>
        <w:jc w:val="center"/>
        <w:rPr>
          <w:rFonts w:ascii="Times New Roman" w:hAnsi="Times New Roman" w:eastAsia="Times New Roman" w:cs="Times New Roman"/>
          <w:color w:val="000000"/>
          <w:sz w:val="28"/>
          <w:szCs w:val="28"/>
          <w:u w:val="single"/>
        </w:rPr>
      </w:pPr>
      <w:r>
        <w:rPr>
          <w:rFonts w:ascii="Times New Roman" w:hAnsi="Times New Roman" w:eastAsia="Times New Roman" w:cs="Times New Roman"/>
          <w:b/>
          <w:i/>
          <w:color w:val="FF0000"/>
          <w:sz w:val="28"/>
          <w:szCs w:val="28"/>
        </w:rPr>
        <w:t>Program specifičnih i preventivnih mjera zdravstvene zaštite učenika</w:t>
      </w:r>
      <w:r>
        <w:rPr>
          <w:rFonts w:ascii="Times New Roman" w:hAnsi="Times New Roman" w:eastAsia="Times New Roman" w:cs="Times New Roman"/>
          <w:b/>
          <w:i/>
          <w:color w:val="000000"/>
          <w:sz w:val="28"/>
          <w:szCs w:val="28"/>
          <w:u w:val="single"/>
        </w:rPr>
        <w:br w:type="textWrapping"/>
      </w:r>
    </w:p>
    <w:p w14:paraId="36EBCE91">
      <w:pPr>
        <w:widowControl w:val="0"/>
        <w:spacing w:after="0"/>
        <w:ind w:left="1" w:hanging="3"/>
        <w:jc w:val="center"/>
        <w:rPr>
          <w:rFonts w:ascii="Times New Roman" w:hAnsi="Times New Roman" w:eastAsia="Times New Roman" w:cs="Times New Roman"/>
          <w:color w:val="000000"/>
          <w:sz w:val="28"/>
          <w:szCs w:val="28"/>
          <w:u w:val="single"/>
        </w:rPr>
      </w:pPr>
    </w:p>
    <w:tbl>
      <w:tblPr>
        <w:tblStyle w:val="9"/>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085"/>
        <w:gridCol w:w="6203"/>
      </w:tblGrid>
      <w:tr w14:paraId="0C02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14:paraId="3F532504">
            <w:pPr>
              <w:spacing w:after="200" w:line="276" w:lineRule="auto"/>
              <w:ind w:hanging="2"/>
              <w:jc w:val="center"/>
            </w:pPr>
            <w:r>
              <w:rPr>
                <w:i/>
              </w:rPr>
              <w:t>nositelj/i aktivnosti</w:t>
            </w:r>
          </w:p>
        </w:tc>
        <w:tc>
          <w:tcPr>
            <w:tcW w:w="6203" w:type="dxa"/>
          </w:tcPr>
          <w:p w14:paraId="7093CA4E">
            <w:pPr>
              <w:spacing w:after="200" w:line="276" w:lineRule="auto"/>
              <w:ind w:hanging="2"/>
              <w:jc w:val="center"/>
            </w:pPr>
            <w:r>
              <w:rPr>
                <w:i/>
              </w:rPr>
              <w:t>nadležna liječnica školske medicine dr. I. Tomašević Runje</w:t>
            </w:r>
          </w:p>
        </w:tc>
      </w:tr>
      <w:tr w14:paraId="68C6B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14:paraId="5A751DF0">
            <w:pPr>
              <w:spacing w:after="200" w:line="276" w:lineRule="auto"/>
              <w:ind w:hanging="2"/>
              <w:jc w:val="center"/>
            </w:pPr>
            <w:r>
              <w:rPr>
                <w:i/>
              </w:rPr>
              <w:t>planirani broj učenika</w:t>
            </w:r>
          </w:p>
        </w:tc>
        <w:tc>
          <w:tcPr>
            <w:tcW w:w="6203" w:type="dxa"/>
          </w:tcPr>
          <w:p w14:paraId="18402A53">
            <w:pPr>
              <w:spacing w:after="200" w:line="276" w:lineRule="auto"/>
              <w:ind w:hanging="2"/>
              <w:jc w:val="center"/>
            </w:pPr>
            <w:r>
              <w:rPr>
                <w:i/>
              </w:rPr>
              <w:t>svi učenici</w:t>
            </w:r>
          </w:p>
        </w:tc>
      </w:tr>
      <w:tr w14:paraId="23418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14:paraId="4B0EB91C">
            <w:pPr>
              <w:spacing w:after="200" w:line="276" w:lineRule="auto"/>
              <w:ind w:hanging="2"/>
              <w:jc w:val="center"/>
            </w:pPr>
            <w:r>
              <w:rPr>
                <w:i/>
              </w:rPr>
              <w:t>planirani broj sati tjedno</w:t>
            </w:r>
          </w:p>
        </w:tc>
        <w:tc>
          <w:tcPr>
            <w:tcW w:w="6203" w:type="dxa"/>
          </w:tcPr>
          <w:p w14:paraId="0770AAE0">
            <w:pPr>
              <w:spacing w:after="200" w:line="276" w:lineRule="auto"/>
              <w:ind w:hanging="2"/>
              <w:jc w:val="center"/>
            </w:pPr>
            <w:r>
              <w:rPr>
                <w:i/>
              </w:rPr>
              <w:t>tijekom cijele nastavne godine</w:t>
            </w:r>
          </w:p>
        </w:tc>
      </w:tr>
      <w:tr w14:paraId="35FCA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14:paraId="342E77C8">
            <w:pPr>
              <w:spacing w:after="200" w:line="276" w:lineRule="auto"/>
              <w:ind w:hanging="2"/>
              <w:jc w:val="center"/>
            </w:pPr>
            <w:r>
              <w:rPr>
                <w:i/>
              </w:rPr>
              <w:t>ciljevi aktivnosti</w:t>
            </w:r>
          </w:p>
        </w:tc>
        <w:tc>
          <w:tcPr>
            <w:tcW w:w="6203" w:type="dxa"/>
          </w:tcPr>
          <w:p w14:paraId="3BB39A9D">
            <w:pPr>
              <w:numPr>
                <w:ilvl w:val="0"/>
                <w:numId w:val="26"/>
              </w:numPr>
              <w:spacing w:after="200" w:line="276" w:lineRule="auto"/>
              <w:ind w:left="0" w:hanging="2"/>
              <w:jc w:val="center"/>
            </w:pPr>
            <w:r>
              <w:rPr>
                <w:i/>
              </w:rPr>
              <w:t>zdravstveni odgoj i promicanje zdravlja</w:t>
            </w:r>
          </w:p>
        </w:tc>
      </w:tr>
      <w:tr w14:paraId="77AAD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14:paraId="6137584C">
            <w:pPr>
              <w:spacing w:after="200" w:line="276" w:lineRule="auto"/>
              <w:ind w:hanging="2"/>
              <w:jc w:val="center"/>
            </w:pPr>
          </w:p>
          <w:p w14:paraId="46E0A311">
            <w:pPr>
              <w:spacing w:after="200" w:line="276" w:lineRule="auto"/>
              <w:ind w:hanging="2"/>
              <w:jc w:val="center"/>
            </w:pPr>
          </w:p>
          <w:p w14:paraId="24EDFDA5">
            <w:pPr>
              <w:spacing w:after="200" w:line="276" w:lineRule="auto"/>
              <w:ind w:hanging="2"/>
              <w:jc w:val="center"/>
            </w:pPr>
            <w:r>
              <w:rPr>
                <w:i/>
              </w:rPr>
              <w:t>način realizacije aktivnosti</w:t>
            </w:r>
          </w:p>
        </w:tc>
        <w:tc>
          <w:tcPr>
            <w:tcW w:w="6203" w:type="dxa"/>
          </w:tcPr>
          <w:p w14:paraId="458FA2E2">
            <w:pPr>
              <w:numPr>
                <w:ilvl w:val="0"/>
                <w:numId w:val="26"/>
              </w:numPr>
              <w:spacing w:after="200" w:line="276" w:lineRule="auto"/>
              <w:ind w:left="0" w:hanging="2"/>
              <w:jc w:val="center"/>
            </w:pPr>
            <w:r>
              <w:rPr>
                <w:i/>
              </w:rPr>
              <w:t>sistematski pregledi</w:t>
            </w:r>
          </w:p>
          <w:p w14:paraId="75A95220">
            <w:pPr>
              <w:numPr>
                <w:ilvl w:val="0"/>
                <w:numId w:val="26"/>
              </w:numPr>
              <w:spacing w:after="200" w:line="276" w:lineRule="auto"/>
              <w:ind w:left="0" w:hanging="2"/>
              <w:jc w:val="center"/>
            </w:pPr>
            <w:r>
              <w:rPr>
                <w:i/>
              </w:rPr>
              <w:t>namjenski pregledi</w:t>
            </w:r>
          </w:p>
          <w:p w14:paraId="35D66D87">
            <w:pPr>
              <w:numPr>
                <w:ilvl w:val="0"/>
                <w:numId w:val="26"/>
              </w:numPr>
              <w:spacing w:after="200" w:line="276" w:lineRule="auto"/>
              <w:ind w:left="0" w:hanging="2"/>
              <w:jc w:val="center"/>
            </w:pPr>
            <w:r>
              <w:rPr>
                <w:i/>
              </w:rPr>
              <w:t>pregledi za određivanje zdravstvenog stanja</w:t>
            </w:r>
          </w:p>
          <w:p w14:paraId="12A1A163">
            <w:pPr>
              <w:numPr>
                <w:ilvl w:val="0"/>
                <w:numId w:val="26"/>
              </w:numPr>
              <w:spacing w:after="200" w:line="276" w:lineRule="auto"/>
              <w:ind w:left="0" w:hanging="2"/>
              <w:jc w:val="center"/>
            </w:pPr>
            <w:r>
              <w:rPr>
                <w:i/>
              </w:rPr>
              <w:t>cijepljenje učenika</w:t>
            </w:r>
          </w:p>
          <w:p w14:paraId="6332A7BD">
            <w:pPr>
              <w:numPr>
                <w:ilvl w:val="0"/>
                <w:numId w:val="26"/>
              </w:numPr>
              <w:spacing w:after="200" w:line="276" w:lineRule="auto"/>
              <w:ind w:left="0" w:hanging="2"/>
              <w:jc w:val="center"/>
            </w:pPr>
            <w:r>
              <w:rPr>
                <w:i/>
              </w:rPr>
              <w:t>kontrolni pregledi</w:t>
            </w:r>
          </w:p>
        </w:tc>
      </w:tr>
      <w:tr w14:paraId="5CE0A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14:paraId="166FA47D">
            <w:pPr>
              <w:spacing w:after="200" w:line="276" w:lineRule="auto"/>
              <w:ind w:hanging="2"/>
              <w:jc w:val="center"/>
            </w:pPr>
            <w:r>
              <w:rPr>
                <w:i/>
              </w:rPr>
              <w:t>vremenski okviri aktivnosti</w:t>
            </w:r>
          </w:p>
        </w:tc>
        <w:tc>
          <w:tcPr>
            <w:tcW w:w="6203" w:type="dxa"/>
          </w:tcPr>
          <w:p w14:paraId="57323CB7">
            <w:pPr>
              <w:spacing w:after="200" w:line="276" w:lineRule="auto"/>
              <w:ind w:hanging="2"/>
              <w:jc w:val="center"/>
            </w:pPr>
            <w:r>
              <w:rPr>
                <w:i/>
                <w:iCs/>
              </w:rPr>
              <w:t>školska godina 2025./2026.</w:t>
            </w:r>
          </w:p>
        </w:tc>
      </w:tr>
      <w:tr w14:paraId="5093C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14:paraId="63499ED5">
            <w:pPr>
              <w:spacing w:after="200" w:line="276" w:lineRule="auto"/>
              <w:ind w:hanging="2"/>
              <w:jc w:val="center"/>
            </w:pPr>
            <w:r>
              <w:rPr>
                <w:i/>
              </w:rPr>
              <w:t>osnovna namjena aktivnosti</w:t>
            </w:r>
          </w:p>
        </w:tc>
        <w:tc>
          <w:tcPr>
            <w:tcW w:w="6203" w:type="dxa"/>
          </w:tcPr>
          <w:p w14:paraId="3BA561B0">
            <w:pPr>
              <w:spacing w:after="200" w:line="276" w:lineRule="auto"/>
              <w:jc w:val="center"/>
            </w:pPr>
            <w:r>
              <w:rPr>
                <w:i/>
              </w:rPr>
              <w:t>promicanje zdravlja učenika</w:t>
            </w:r>
          </w:p>
        </w:tc>
      </w:tr>
      <w:tr w14:paraId="23CFF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tcPr>
          <w:p w14:paraId="2649573E">
            <w:pPr>
              <w:spacing w:after="200" w:line="276" w:lineRule="auto"/>
              <w:ind w:hanging="2"/>
              <w:jc w:val="center"/>
            </w:pPr>
            <w:r>
              <w:rPr>
                <w:i/>
              </w:rPr>
              <w:t>detaljni troškovnik aktivnosti</w:t>
            </w:r>
          </w:p>
        </w:tc>
        <w:tc>
          <w:tcPr>
            <w:tcW w:w="6203" w:type="dxa"/>
          </w:tcPr>
          <w:p w14:paraId="152E7BEE">
            <w:pPr>
              <w:spacing w:after="200" w:line="276" w:lineRule="auto"/>
              <w:ind w:hanging="2"/>
              <w:jc w:val="center"/>
            </w:pPr>
            <w:r>
              <w:rPr>
                <w:i/>
                <w:iCs/>
              </w:rPr>
              <w:t>-</w:t>
            </w:r>
          </w:p>
        </w:tc>
      </w:tr>
      <w:tr w14:paraId="07459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113" w:hRule="atLeast"/>
        </w:trPr>
        <w:tc>
          <w:tcPr>
            <w:tcW w:w="3085" w:type="dxa"/>
            <w:vAlign w:val="center"/>
          </w:tcPr>
          <w:p w14:paraId="4BF70ACC">
            <w:pPr>
              <w:spacing w:after="200" w:line="276" w:lineRule="auto"/>
              <w:ind w:hanging="2"/>
              <w:jc w:val="center"/>
            </w:pPr>
            <w:r>
              <w:rPr>
                <w:i/>
              </w:rPr>
              <w:t>način vrednovanja aktivnosti</w:t>
            </w:r>
          </w:p>
        </w:tc>
        <w:tc>
          <w:tcPr>
            <w:tcW w:w="6203" w:type="dxa"/>
            <w:vAlign w:val="center"/>
          </w:tcPr>
          <w:p w14:paraId="42C34D00">
            <w:pPr>
              <w:spacing w:after="200" w:line="276" w:lineRule="auto"/>
              <w:ind w:hanging="2"/>
            </w:pPr>
            <w:r>
              <w:rPr>
                <w:i/>
              </w:rPr>
              <w:t xml:space="preserve">                  razgovori s a roditeljima i učenicima</w:t>
            </w:r>
          </w:p>
        </w:tc>
      </w:tr>
      <w:tr w14:paraId="079DD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085" w:type="dxa"/>
            <w:vAlign w:val="center"/>
          </w:tcPr>
          <w:p w14:paraId="6C356039">
            <w:pPr>
              <w:spacing w:after="200" w:line="276" w:lineRule="auto"/>
              <w:ind w:hanging="2"/>
              <w:jc w:val="center"/>
            </w:pPr>
            <w:r>
              <w:rPr>
                <w:i/>
              </w:rPr>
              <w:t>način korištenja rezultata</w:t>
            </w:r>
            <w:r>
              <w:rPr>
                <w:i/>
              </w:rPr>
              <w:br w:type="textWrapping"/>
            </w:r>
            <w:r>
              <w:rPr>
                <w:i/>
              </w:rPr>
              <w:t>vrednovanja aktivnosti</w:t>
            </w:r>
          </w:p>
          <w:p w14:paraId="25A5A070">
            <w:pPr>
              <w:spacing w:after="200" w:line="276" w:lineRule="auto"/>
              <w:ind w:hanging="2"/>
              <w:jc w:val="center"/>
            </w:pPr>
          </w:p>
        </w:tc>
        <w:tc>
          <w:tcPr>
            <w:tcW w:w="6203" w:type="dxa"/>
            <w:vAlign w:val="center"/>
          </w:tcPr>
          <w:p w14:paraId="09CD8813">
            <w:pPr>
              <w:spacing w:after="200" w:line="276" w:lineRule="auto"/>
              <w:ind w:hanging="2"/>
            </w:pPr>
            <w:r>
              <w:rPr>
                <w:i/>
              </w:rPr>
              <w:t>Sukladno ishodima evaluacije odrediti korisnost nastavka aktivnosti programa te unijeti potrebne promjene vezane uz pojedine aktivnosti</w:t>
            </w:r>
          </w:p>
        </w:tc>
      </w:tr>
    </w:tbl>
    <w:p w14:paraId="22B21975">
      <w:pPr>
        <w:widowControl w:val="0"/>
        <w:spacing w:after="0"/>
        <w:ind w:hanging="2"/>
        <w:jc w:val="center"/>
        <w:rPr>
          <w:rFonts w:ascii="Times New Roman" w:hAnsi="Times New Roman" w:eastAsia="Times New Roman" w:cs="Times New Roman"/>
          <w:color w:val="000000"/>
          <w:sz w:val="24"/>
          <w:szCs w:val="24"/>
        </w:rPr>
      </w:pPr>
    </w:p>
    <w:p w14:paraId="2587747F">
      <w:pPr>
        <w:spacing w:after="0"/>
        <w:rPr>
          <w:color w:val="000000"/>
        </w:rPr>
      </w:pPr>
    </w:p>
    <w:p w14:paraId="588D018E">
      <w:pPr>
        <w:spacing w:after="0"/>
        <w:rPr>
          <w:rFonts w:ascii="Times New Roman" w:hAnsi="Times New Roman" w:eastAsia="Times New Roman" w:cs="Times New Roman"/>
          <w:color w:val="00B050"/>
          <w:sz w:val="32"/>
          <w:szCs w:val="32"/>
          <w:u w:val="single"/>
        </w:rPr>
      </w:pPr>
    </w:p>
    <w:p w14:paraId="34818120">
      <w:pPr>
        <w:spacing w:after="200" w:line="276" w:lineRule="auto"/>
        <w:ind w:left="1" w:hanging="3"/>
        <w:jc w:val="center"/>
        <w:rPr>
          <w:rFonts w:ascii="Times New Roman" w:hAnsi="Times New Roman" w:eastAsia="Times New Roman" w:cs="Times New Roman"/>
          <w:b/>
          <w:i/>
          <w:sz w:val="32"/>
          <w:szCs w:val="32"/>
        </w:rPr>
      </w:pPr>
    </w:p>
    <w:p w14:paraId="6743689D">
      <w:pPr>
        <w:spacing w:after="200" w:line="276" w:lineRule="auto"/>
        <w:ind w:left="1" w:hanging="3"/>
        <w:jc w:val="center"/>
        <w:rPr>
          <w:rFonts w:ascii="Times New Roman" w:hAnsi="Times New Roman" w:eastAsia="Times New Roman" w:cs="Times New Roman"/>
          <w:b/>
          <w:i/>
          <w:sz w:val="32"/>
          <w:szCs w:val="32"/>
        </w:rPr>
      </w:pPr>
    </w:p>
    <w:p w14:paraId="20112D86">
      <w:pPr>
        <w:spacing w:after="200" w:line="276" w:lineRule="auto"/>
        <w:ind w:left="1" w:hanging="3"/>
        <w:jc w:val="center"/>
        <w:rPr>
          <w:rFonts w:ascii="Times New Roman" w:hAnsi="Times New Roman" w:eastAsia="Times New Roman" w:cs="Times New Roman"/>
          <w:b/>
          <w:sz w:val="36"/>
          <w:szCs w:val="36"/>
        </w:rPr>
      </w:pPr>
    </w:p>
    <w:p w14:paraId="42A8A9F8">
      <w:pPr>
        <w:spacing w:after="200" w:line="360" w:lineRule="auto"/>
        <w:ind w:left="1" w:hanging="3"/>
        <w:jc w:val="center"/>
        <w:rPr>
          <w:rFonts w:ascii="Times New Roman" w:hAnsi="Times New Roman" w:eastAsia="Times New Roman" w:cs="Times New Roman"/>
          <w:b/>
          <w:sz w:val="36"/>
          <w:szCs w:val="36"/>
        </w:rPr>
      </w:pPr>
    </w:p>
    <w:p w14:paraId="61987C6C">
      <w:pPr>
        <w:spacing w:after="200" w:line="360" w:lineRule="auto"/>
        <w:ind w:left="1" w:hanging="3"/>
        <w:jc w:val="both"/>
        <w:rPr>
          <w:rFonts w:ascii="Times New Roman" w:hAnsi="Times New Roman" w:eastAsia="Times New Roman" w:cs="Times New Roman"/>
          <w:sz w:val="24"/>
          <w:szCs w:val="24"/>
        </w:rPr>
      </w:pPr>
    </w:p>
    <w:p w14:paraId="31EA2EDA">
      <w:pPr>
        <w:spacing w:after="200" w:line="360" w:lineRule="auto"/>
        <w:ind w:left="1" w:hanging="3"/>
        <w:jc w:val="both"/>
        <w:rPr>
          <w:rFonts w:ascii="Times New Roman" w:hAnsi="Times New Roman" w:eastAsia="Times New Roman" w:cs="Times New Roman"/>
          <w:sz w:val="24"/>
          <w:szCs w:val="24"/>
        </w:rPr>
      </w:pPr>
    </w:p>
    <w:p w14:paraId="00141F17">
      <w:pPr>
        <w:spacing w:after="200" w:line="360" w:lineRule="auto"/>
        <w:jc w:val="both"/>
        <w:rPr>
          <w:rFonts w:ascii="Times New Roman" w:hAnsi="Times New Roman" w:eastAsia="Times New Roman" w:cs="Times New Roman"/>
          <w:sz w:val="24"/>
          <w:szCs w:val="24"/>
        </w:rPr>
      </w:pPr>
    </w:p>
    <w:p w14:paraId="614FC26C">
      <w:pPr>
        <w:spacing w:after="200" w:line="360" w:lineRule="auto"/>
        <w:jc w:val="both"/>
        <w:rPr>
          <w:rFonts w:ascii="Times New Roman" w:hAnsi="Times New Roman" w:eastAsia="Times New Roman" w:cs="Times New Roman"/>
          <w:sz w:val="24"/>
          <w:szCs w:val="24"/>
        </w:rPr>
      </w:pPr>
    </w:p>
    <w:p w14:paraId="29C0160F">
      <w:pPr>
        <w:spacing w:after="200" w:line="360" w:lineRule="auto"/>
        <w:jc w:val="both"/>
        <w:rPr>
          <w:rFonts w:ascii="Times New Roman" w:hAnsi="Times New Roman" w:eastAsia="Times New Roman" w:cs="Times New Roman"/>
          <w:sz w:val="24"/>
          <w:szCs w:val="24"/>
        </w:rPr>
      </w:pPr>
    </w:p>
    <w:p w14:paraId="7785CB52">
      <w:pPr>
        <w:spacing w:after="200" w:line="360" w:lineRule="auto"/>
        <w:jc w:val="both"/>
        <w:rPr>
          <w:rFonts w:ascii="Times New Roman" w:hAnsi="Times New Roman" w:eastAsia="Times New Roman" w:cs="Times New Roman"/>
          <w:sz w:val="24"/>
          <w:szCs w:val="24"/>
        </w:rPr>
      </w:pPr>
    </w:p>
    <w:p w14:paraId="63B49DA0">
      <w:pPr>
        <w:spacing w:after="200" w:line="360" w:lineRule="auto"/>
        <w:jc w:val="both"/>
        <w:rPr>
          <w:rFonts w:ascii="Times New Roman" w:hAnsi="Times New Roman" w:eastAsia="Times New Roman" w:cs="Times New Roman"/>
          <w:sz w:val="24"/>
          <w:szCs w:val="24"/>
        </w:rPr>
      </w:pPr>
    </w:p>
    <w:p w14:paraId="1EF96A2F">
      <w:pPr>
        <w:spacing w:after="200" w:line="360" w:lineRule="auto"/>
        <w:ind w:left="1" w:hanging="3"/>
        <w:jc w:val="center"/>
        <w:rPr>
          <w:rFonts w:ascii="Times New Roman" w:hAnsi="Times New Roman" w:eastAsia="Times New Roman" w:cs="Times New Roman"/>
          <w:b/>
          <w:sz w:val="36"/>
          <w:szCs w:val="36"/>
        </w:rPr>
      </w:pPr>
      <w:r>
        <w:rPr>
          <w:rFonts w:ascii="Times New Roman" w:hAnsi="Times New Roman" w:eastAsia="Times New Roman" w:cs="Times New Roman"/>
          <w:b/>
          <w:sz w:val="36"/>
          <w:szCs w:val="36"/>
        </w:rPr>
        <w:t>Filatelija - projekt</w:t>
      </w:r>
    </w:p>
    <w:p w14:paraId="616B42B9">
      <w:pPr>
        <w:spacing w:after="200" w:line="360" w:lineRule="auto"/>
        <w:ind w:left="1" w:hanging="3"/>
        <w:jc w:val="both"/>
        <w:rPr>
          <w:rFonts w:ascii="Times New Roman" w:hAnsi="Times New Roman" w:eastAsia="Times New Roman" w:cs="Times New Roman"/>
          <w:sz w:val="24"/>
          <w:szCs w:val="24"/>
        </w:rPr>
      </w:pPr>
    </w:p>
    <w:p w14:paraId="6BEA7BDF">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Razredi : 1.-4.</w:t>
      </w:r>
    </w:p>
    <w:p w14:paraId="7876277D">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Nositelji aktivnosti: Školska knjižničarka</w:t>
      </w:r>
    </w:p>
    <w:p w14:paraId="67D5D4DA">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Cilj: - Upoznavanje učenika sa filatelističkom zbirkom škole</w:t>
      </w:r>
    </w:p>
    <w:p w14:paraId="1153A55C">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Učenici će kroz filatelističke aktivnosti kreativno iskoristiti dio organiziranog vremena u školskoj knjižnici. </w:t>
      </w:r>
    </w:p>
    <w:p w14:paraId="50FB7F0E">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Kroz niz aktivnosti usvojiti filatelistički „rječnik“.</w:t>
      </w:r>
    </w:p>
    <w:p w14:paraId="2CF75D6C">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tab/>
      </w:r>
      <w:r>
        <w:rPr>
          <w:rFonts w:ascii="Times New Roman" w:hAnsi="Times New Roman" w:eastAsia="Times New Roman" w:cs="Times New Roman"/>
          <w:sz w:val="24"/>
          <w:szCs w:val="24"/>
        </w:rPr>
        <w:t>Motiviranje učenika za skupljanje markica</w:t>
      </w:r>
    </w:p>
    <w:p w14:paraId="28C7CF87">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realizacije:   -     obilježavanje važnih datuma i izrada tematskih markica</w:t>
      </w:r>
    </w:p>
    <w:p w14:paraId="147138F9">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razne filatelističke radionice </w:t>
      </w:r>
    </w:p>
    <w:p w14:paraId="57B98713">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predavanja</w:t>
      </w:r>
    </w:p>
    <w:p w14:paraId="5AF481C6">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Vremenski okvir: tijekom cijele školske godine 2025./2026.   </w:t>
      </w:r>
    </w:p>
    <w:p w14:paraId="1D34374B">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Osnovna namjena :</w:t>
      </w:r>
    </w:p>
    <w:p w14:paraId="78934E93">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Razvijati učeničke komunikacijske, organizacijske i socijalne vještine</w:t>
      </w:r>
    </w:p>
    <w:p w14:paraId="494B07DD">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Poticati interes za filateliju stvaranjem kreativne atmosfere i motivacije</w:t>
      </w:r>
    </w:p>
    <w:p w14:paraId="5E798B4A">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Način vrednovanja:  Učenici će razvijati pozitivan stav o aktivnom sudjelovanju u</w:t>
      </w:r>
    </w:p>
    <w:p w14:paraId="77E18632">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odgojno – obrazovnom i kulturnom životu zajednice i grada vezano uz</w:t>
      </w:r>
    </w:p>
    <w:p w14:paraId="21E63715">
      <w:pPr>
        <w:spacing w:after="200" w:line="360" w:lineRule="auto"/>
        <w:ind w:left="1"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filateliju.</w:t>
      </w:r>
    </w:p>
    <w:p w14:paraId="17DBF154">
      <w:pPr>
        <w:spacing w:after="200" w:line="360" w:lineRule="auto"/>
        <w:ind w:left="1" w:hanging="3"/>
        <w:jc w:val="both"/>
        <w:rPr>
          <w:rFonts w:ascii="Times New Roman" w:hAnsi="Times New Roman" w:eastAsia="Times New Roman" w:cs="Times New Roman"/>
          <w:sz w:val="24"/>
          <w:szCs w:val="24"/>
        </w:rPr>
      </w:pPr>
    </w:p>
    <w:p w14:paraId="65240EEA">
      <w:pPr>
        <w:spacing w:after="200" w:line="360" w:lineRule="auto"/>
        <w:ind w:left="1" w:hanging="3"/>
        <w:jc w:val="both"/>
        <w:rPr>
          <w:rFonts w:ascii="Times New Roman" w:hAnsi="Times New Roman" w:eastAsia="Times New Roman" w:cs="Times New Roman"/>
          <w:sz w:val="24"/>
          <w:szCs w:val="24"/>
        </w:rPr>
      </w:pPr>
    </w:p>
    <w:p w14:paraId="2C069095">
      <w:pPr>
        <w:spacing w:after="200" w:line="360" w:lineRule="auto"/>
        <w:ind w:left="1" w:hanging="3"/>
        <w:jc w:val="both"/>
        <w:rPr>
          <w:rFonts w:ascii="Times New Roman" w:hAnsi="Times New Roman" w:eastAsia="Times New Roman" w:cs="Times New Roman"/>
          <w:sz w:val="24"/>
          <w:szCs w:val="24"/>
        </w:rPr>
      </w:pPr>
    </w:p>
    <w:p w14:paraId="13BB07C3">
      <w:pPr>
        <w:spacing w:after="200" w:line="360" w:lineRule="auto"/>
        <w:ind w:left="1" w:hanging="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 Mjesec hrvatske knjige</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6372"/>
      </w:tblGrid>
      <w:tr w14:paraId="6FB8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6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76993E4D">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Kurikulumsko područje</w:t>
            </w:r>
          </w:p>
        </w:tc>
        <w:tc>
          <w:tcPr>
            <w:tcW w:w="63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0E9C01EB">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Jezično – komunikacijsko, društveno – humanističko, umjetničko</w:t>
            </w:r>
          </w:p>
        </w:tc>
      </w:tr>
      <w:tr w14:paraId="1202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6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636A18CD">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Cilj</w:t>
            </w:r>
          </w:p>
        </w:tc>
        <w:tc>
          <w:tcPr>
            <w:tcW w:w="63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15359CF8">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Obilježavanje Mjeseca hrvatske knjige. Promicanje knjige i čitanja.</w:t>
            </w:r>
          </w:p>
        </w:tc>
      </w:tr>
      <w:tr w14:paraId="4240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6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54EEA12E">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Ciklus (razred)</w:t>
            </w:r>
          </w:p>
        </w:tc>
        <w:tc>
          <w:tcPr>
            <w:tcW w:w="63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4D6FFC1E">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Razvijanje interesa za knjigu i poticanje čitanja, razvijanje pozitivnih stavova prema umjetničkom stvaralaštvu, obilježavanje Mjeseca hrvatske knjige i stjecanje osnovnih znanja.</w:t>
            </w:r>
          </w:p>
        </w:tc>
      </w:tr>
      <w:tr w14:paraId="0DDE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6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062C891A">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Očekivani ishovi/postignuća</w:t>
            </w:r>
          </w:p>
        </w:tc>
        <w:tc>
          <w:tcPr>
            <w:tcW w:w="63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5CFA24E9">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Symbol" w:hAnsi="Symbol" w:eastAsia="Symbol" w:cs="Symbol"/>
                <w:position w:val="-1"/>
                <w:sz w:val="22"/>
                <w:szCs w:val="22"/>
                <w:lang w:eastAsia="en-US"/>
              </w:rPr>
              <w:t>·</w:t>
            </w:r>
            <w:r>
              <w:rPr>
                <w:rFonts w:ascii="Calibri" w:hAnsi="Calibri" w:eastAsia="Calibri" w:cs="Calibri"/>
                <w:position w:val="-1"/>
                <w:sz w:val="22"/>
                <w:szCs w:val="22"/>
                <w:lang w:eastAsia="en-US"/>
              </w:rPr>
              <w:t xml:space="preserve"> razvijati pažnju </w:t>
            </w:r>
          </w:p>
          <w:p w14:paraId="4DDD191E">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Symbol" w:hAnsi="Symbol" w:eastAsia="Symbol" w:cs="Symbol"/>
                <w:position w:val="-1"/>
                <w:sz w:val="22"/>
                <w:szCs w:val="22"/>
                <w:lang w:eastAsia="en-US"/>
              </w:rPr>
              <w:t>·</w:t>
            </w:r>
            <w:r>
              <w:rPr>
                <w:rFonts w:ascii="Calibri" w:hAnsi="Calibri" w:eastAsia="Calibri" w:cs="Calibri"/>
                <w:position w:val="-1"/>
                <w:sz w:val="22"/>
                <w:szCs w:val="22"/>
                <w:lang w:eastAsia="en-US"/>
              </w:rPr>
              <w:t xml:space="preserve"> razvijati maštu i kreativnosti </w:t>
            </w:r>
          </w:p>
          <w:p w14:paraId="30D51AF4">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Symbol" w:hAnsi="Symbol" w:eastAsia="Symbol" w:cs="Symbol"/>
                <w:position w:val="-1"/>
                <w:sz w:val="22"/>
                <w:szCs w:val="22"/>
                <w:lang w:eastAsia="en-US"/>
              </w:rPr>
              <w:t>·</w:t>
            </w:r>
            <w:r>
              <w:rPr>
                <w:rFonts w:ascii="Calibri" w:hAnsi="Calibri" w:eastAsia="Calibri" w:cs="Calibri"/>
                <w:position w:val="-1"/>
                <w:sz w:val="22"/>
                <w:szCs w:val="22"/>
                <w:lang w:eastAsia="en-US"/>
              </w:rPr>
              <w:t xml:space="preserve"> shvaćati važnost čitanja</w:t>
            </w:r>
          </w:p>
        </w:tc>
      </w:tr>
      <w:tr w14:paraId="2BA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6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6E9A55A7">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Način realizacije</w:t>
            </w:r>
          </w:p>
        </w:tc>
        <w:tc>
          <w:tcPr>
            <w:tcW w:w="63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76B7B69C">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Knjižničarka će organizirati različite radionice kako bi potaknula učenike na dolazak u knjižnicu i čitanje.</w:t>
            </w:r>
          </w:p>
        </w:tc>
      </w:tr>
      <w:tr w14:paraId="5B6E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6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5662F238">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Trajanje</w:t>
            </w:r>
          </w:p>
        </w:tc>
        <w:tc>
          <w:tcPr>
            <w:tcW w:w="63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19EA6FBC">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15.listopada – 15. studenoga</w:t>
            </w:r>
          </w:p>
        </w:tc>
      </w:tr>
      <w:tr w14:paraId="33B2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6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2B5A2597">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Troškovi</w:t>
            </w:r>
          </w:p>
        </w:tc>
        <w:tc>
          <w:tcPr>
            <w:tcW w:w="63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7CB8D7A1">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Materijali potrebni za rad, hamer papir, flomasteri, kolaž, ljepilo</w:t>
            </w:r>
          </w:p>
        </w:tc>
      </w:tr>
      <w:tr w14:paraId="0E0D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6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06E933C0">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Način praćenja i provjere ishoda</w:t>
            </w:r>
          </w:p>
        </w:tc>
        <w:tc>
          <w:tcPr>
            <w:tcW w:w="63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5D756CBC">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Komunikacija s učenicima, razgovor, radionice, izložbe, plakati.</w:t>
            </w:r>
          </w:p>
        </w:tc>
      </w:tr>
      <w:tr w14:paraId="79A0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6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6119207E">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Nositelj</w:t>
            </w:r>
          </w:p>
        </w:tc>
        <w:tc>
          <w:tcPr>
            <w:tcW w:w="63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1D0ADB9B">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Calibri" w:hAnsi="Calibri" w:eastAsia="Calibri" w:cs="Calibri"/>
                <w:position w:val="-1"/>
                <w:sz w:val="22"/>
                <w:szCs w:val="22"/>
                <w:lang w:eastAsia="en-US"/>
              </w:rPr>
              <w:t>Knjižničarka</w:t>
            </w:r>
          </w:p>
        </w:tc>
      </w:tr>
    </w:tbl>
    <w:p w14:paraId="2C1B7A96">
      <w:pPr>
        <w:spacing w:after="200" w:line="360" w:lineRule="auto"/>
        <w:ind w:left="1" w:hanging="3"/>
        <w:jc w:val="both"/>
        <w:rPr>
          <w:rFonts w:ascii="Times New Roman" w:hAnsi="Times New Roman" w:eastAsia="Times New Roman" w:cs="Times New Roman"/>
          <w:sz w:val="24"/>
          <w:szCs w:val="24"/>
        </w:rPr>
      </w:pPr>
    </w:p>
    <w:p w14:paraId="2370566F">
      <w:pPr>
        <w:spacing w:after="200" w:line="360" w:lineRule="auto"/>
        <w:ind w:left="1" w:hanging="3"/>
        <w:jc w:val="both"/>
        <w:rPr>
          <w:rFonts w:ascii="Times New Roman" w:hAnsi="Times New Roman" w:eastAsia="Times New Roman" w:cs="Times New Roman"/>
          <w:sz w:val="24"/>
          <w:szCs w:val="24"/>
        </w:rPr>
      </w:pPr>
    </w:p>
    <w:p w14:paraId="08F79908">
      <w:pPr>
        <w:spacing w:after="0" w:line="360" w:lineRule="auto"/>
        <w:jc w:val="center"/>
        <w:rPr>
          <w:rFonts w:ascii="Times New Roman" w:hAnsi="Times New Roman" w:eastAsia="Times New Roman" w:cs="Times New Roman"/>
          <w:b/>
          <w:bCs/>
          <w:sz w:val="24"/>
          <w:szCs w:val="24"/>
        </w:rPr>
      </w:pPr>
    </w:p>
    <w:p w14:paraId="03C19681">
      <w:pPr>
        <w:spacing w:after="0" w:line="360" w:lineRule="auto"/>
        <w:jc w:val="center"/>
        <w:rPr>
          <w:rFonts w:ascii="Times New Roman" w:hAnsi="Times New Roman" w:eastAsia="Times New Roman" w:cs="Times New Roman"/>
          <w:b/>
          <w:bCs/>
          <w:sz w:val="24"/>
          <w:szCs w:val="24"/>
        </w:rPr>
      </w:pPr>
    </w:p>
    <w:p w14:paraId="23978F4A">
      <w:pPr>
        <w:spacing w:after="0" w:line="360" w:lineRule="auto"/>
        <w:jc w:val="center"/>
        <w:rPr>
          <w:rFonts w:ascii="Times New Roman" w:hAnsi="Times New Roman" w:eastAsia="Times New Roman" w:cs="Times New Roman"/>
          <w:b/>
          <w:bCs/>
          <w:sz w:val="24"/>
          <w:szCs w:val="24"/>
        </w:rPr>
      </w:pPr>
    </w:p>
    <w:p w14:paraId="7EBA08A0">
      <w:pPr>
        <w:spacing w:after="0" w:line="360" w:lineRule="auto"/>
        <w:jc w:val="center"/>
        <w:rPr>
          <w:rFonts w:ascii="Times New Roman" w:hAnsi="Times New Roman" w:eastAsia="Times New Roman" w:cs="Times New Roman"/>
          <w:b/>
          <w:bCs/>
          <w:sz w:val="24"/>
          <w:szCs w:val="24"/>
        </w:rPr>
      </w:pPr>
    </w:p>
    <w:p w14:paraId="0F6CEA2E">
      <w:pPr>
        <w:spacing w:after="0" w:line="360" w:lineRule="auto"/>
        <w:jc w:val="center"/>
        <w:rPr>
          <w:rFonts w:ascii="Times New Roman" w:hAnsi="Times New Roman" w:eastAsia="Times New Roman" w:cs="Times New Roman"/>
          <w:b/>
          <w:bCs/>
          <w:sz w:val="24"/>
          <w:szCs w:val="24"/>
        </w:rPr>
      </w:pPr>
    </w:p>
    <w:p w14:paraId="7905C015">
      <w:pPr>
        <w:spacing w:after="0" w:line="360" w:lineRule="auto"/>
        <w:jc w:val="center"/>
        <w:rPr>
          <w:rFonts w:ascii="Times New Roman" w:hAnsi="Times New Roman" w:eastAsia="Times New Roman" w:cs="Times New Roman"/>
          <w:b/>
          <w:bCs/>
          <w:sz w:val="24"/>
          <w:szCs w:val="24"/>
        </w:rPr>
      </w:pPr>
    </w:p>
    <w:p w14:paraId="39E95B03">
      <w:pPr>
        <w:spacing w:after="0" w:line="360" w:lineRule="auto"/>
        <w:jc w:val="center"/>
        <w:rPr>
          <w:rFonts w:ascii="Times New Roman" w:hAnsi="Times New Roman" w:eastAsia="Times New Roman" w:cs="Times New Roman"/>
          <w:b/>
          <w:bCs/>
          <w:sz w:val="24"/>
          <w:szCs w:val="24"/>
        </w:rPr>
      </w:pPr>
    </w:p>
    <w:p w14:paraId="2BEA27B8">
      <w:pPr>
        <w:spacing w:after="0" w:line="360" w:lineRule="auto"/>
        <w:jc w:val="center"/>
        <w:rPr>
          <w:rFonts w:ascii="Times New Roman" w:hAnsi="Times New Roman" w:eastAsia="Times New Roman" w:cs="Times New Roman"/>
          <w:b/>
          <w:bCs/>
          <w:sz w:val="24"/>
          <w:szCs w:val="24"/>
        </w:rPr>
      </w:pPr>
    </w:p>
    <w:p w14:paraId="2025ED8B">
      <w:pPr>
        <w:spacing w:after="0" w:line="360" w:lineRule="auto"/>
        <w:jc w:val="center"/>
        <w:rPr>
          <w:rFonts w:ascii="Times New Roman" w:hAnsi="Times New Roman" w:eastAsia="Times New Roman" w:cs="Times New Roman"/>
          <w:b/>
          <w:bCs/>
          <w:sz w:val="24"/>
          <w:szCs w:val="24"/>
        </w:rPr>
      </w:pPr>
    </w:p>
    <w:p w14:paraId="3EC34866">
      <w:pPr>
        <w:spacing w:after="0" w:line="36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PROJEKT</w:t>
      </w:r>
    </w:p>
    <w:p w14:paraId="7CE450F3">
      <w:pPr>
        <w:spacing w:after="0" w:line="360" w:lineRule="auto"/>
        <w:jc w:val="center"/>
      </w:pPr>
      <w:r>
        <w:rPr>
          <w:rFonts w:ascii="Times New Roman" w:hAnsi="Times New Roman" w:eastAsia="Times New Roman" w:cs="Times New Roman"/>
          <w:b/>
          <w:bCs/>
          <w:sz w:val="24"/>
          <w:szCs w:val="24"/>
        </w:rPr>
        <w:t xml:space="preserve"> </w:t>
      </w:r>
    </w:p>
    <w:p w14:paraId="187B51CC">
      <w:pPr>
        <w:spacing w:after="0" w:line="360" w:lineRule="auto"/>
        <w:jc w:val="center"/>
      </w:pPr>
      <w:r>
        <w:rPr>
          <w:rFonts w:ascii="Times New Roman" w:hAnsi="Times New Roman" w:eastAsia="Times New Roman" w:cs="Times New Roman"/>
          <w:b/>
          <w:bCs/>
          <w:sz w:val="36"/>
          <w:szCs w:val="36"/>
          <w:u w:val="single"/>
        </w:rPr>
        <w:t xml:space="preserve">KVIZ ZA POTICANJE ČITANJA </w:t>
      </w:r>
    </w:p>
    <w:p w14:paraId="54303714">
      <w:pPr>
        <w:spacing w:after="0" w:line="360" w:lineRule="auto"/>
        <w:jc w:val="center"/>
      </w:pPr>
      <w:r>
        <w:rPr>
          <w:rFonts w:ascii="Times New Roman" w:hAnsi="Times New Roman" w:eastAsia="Times New Roman" w:cs="Times New Roman"/>
          <w:b/>
          <w:bCs/>
          <w:sz w:val="36"/>
          <w:szCs w:val="36"/>
        </w:rPr>
        <w:t xml:space="preserve"> </w:t>
      </w:r>
    </w:p>
    <w:p w14:paraId="6DA71700">
      <w:pPr>
        <w:spacing w:after="0" w:line="360" w:lineRule="auto"/>
        <w:jc w:val="both"/>
      </w:pPr>
      <w:r>
        <w:rPr>
          <w:rFonts w:ascii="Times New Roman" w:hAnsi="Times New Roman" w:eastAsia="Times New Roman" w:cs="Times New Roman"/>
          <w:b/>
          <w:bCs/>
          <w:sz w:val="24"/>
          <w:szCs w:val="24"/>
        </w:rPr>
        <w:t>Nositelji: Ana Cigić, knjižničarka</w:t>
      </w:r>
    </w:p>
    <w:p w14:paraId="0D2A7F36">
      <w:pPr>
        <w:spacing w:after="0" w:line="360" w:lineRule="auto"/>
        <w:jc w:val="both"/>
      </w:pPr>
      <w:r>
        <w:rPr>
          <w:rFonts w:ascii="Times New Roman" w:hAnsi="Times New Roman" w:eastAsia="Times New Roman" w:cs="Times New Roman"/>
          <w:b/>
          <w:bCs/>
          <w:sz w:val="24"/>
          <w:szCs w:val="24"/>
        </w:rPr>
        <w:t xml:space="preserve">     </w:t>
      </w:r>
      <w:r>
        <w:tab/>
      </w:r>
      <w:r>
        <w:rPr>
          <w:rFonts w:ascii="Times New Roman" w:hAnsi="Times New Roman" w:eastAsia="Times New Roman" w:cs="Times New Roman"/>
          <w:b/>
          <w:bCs/>
          <w:sz w:val="24"/>
          <w:szCs w:val="24"/>
        </w:rPr>
        <w:t xml:space="preserve">    Ivana Grabić, učiteljica hrvatskog jezika</w:t>
      </w:r>
    </w:p>
    <w:p w14:paraId="720899D3">
      <w:pPr>
        <w:spacing w:after="0" w:line="360" w:lineRule="auto"/>
        <w:ind w:left="3540"/>
        <w:jc w:val="both"/>
      </w:pPr>
      <w:r>
        <w:rPr>
          <w:rFonts w:ascii="Times New Roman" w:hAnsi="Times New Roman" w:eastAsia="Times New Roman" w:cs="Times New Roman"/>
          <w:b/>
          <w:bCs/>
          <w:sz w:val="24"/>
          <w:szCs w:val="24"/>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6412"/>
      </w:tblGrid>
      <w:tr w14:paraId="5F6F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18B52973">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799FB728">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5DBB149B">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4F802A10">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OPIS PROJEKTA</w:t>
            </w:r>
          </w:p>
        </w:tc>
        <w:tc>
          <w:tcPr>
            <w:tcW w:w="64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50B8714A">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Projekt se provodi kao međuškolsko međunarodno natjecanje između učenika 4. i 5. razreda osnovnih škola s područja Splitsko-dalmatinske županije te škola s hrvatskog jezičnog područja iz BiH i hrvatskih škola u svijetu. Natjecanje se provodi online povodom Međunarodnog dana dječje knjige u  organizaciji OŠ“I.Leko“ Proložac i knjižničarke A.Crnogorac. Natječu se timovi od tri učenika čiji se ostvareni bodovi zbrajaju, a provjerava se poznavanje jednog književnog djela.</w:t>
            </w:r>
          </w:p>
        </w:tc>
      </w:tr>
      <w:tr w14:paraId="7D19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09D592B8">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1F05D894">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2B76EAA7">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6125ACA9">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CILJ</w:t>
            </w:r>
          </w:p>
          <w:p w14:paraId="307AA964">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tc>
        <w:tc>
          <w:tcPr>
            <w:tcW w:w="64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4AD4EBDF">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Osnovni cilj projekta jest promicanje čitanja i motiviranje učenika za čitanje, razvijanje čitalačkih vještina, poticanje čitanja s razumijevanjem, stjecanje navike pisanja bilješki tijekom čitanja.  Želimo poticati i motivirati timski i individualni rad, razvijanje natjecateljskog duha, druženje i zajedničku zabavu uz knjigu.</w:t>
            </w:r>
          </w:p>
          <w:p w14:paraId="2531881D">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Cilj je i učvrstiti suradnju između školskih knjižnica.</w:t>
            </w:r>
          </w:p>
        </w:tc>
      </w:tr>
      <w:tr w14:paraId="6B0B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1CF731DF">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54BC86AA">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NAMJENA</w:t>
            </w:r>
          </w:p>
          <w:p w14:paraId="13A528B1">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tc>
        <w:tc>
          <w:tcPr>
            <w:tcW w:w="64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7AF7B078">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Projekt se provodi povodom Međunarodnog dana dječje knjige ( 2. travnja)</w:t>
            </w:r>
          </w:p>
        </w:tc>
      </w:tr>
      <w:tr w14:paraId="54CA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193EA243">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VODITELJ</w:t>
            </w:r>
          </w:p>
        </w:tc>
        <w:tc>
          <w:tcPr>
            <w:tcW w:w="64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09BC9F82">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 xml:space="preserve"> </w:t>
            </w:r>
          </w:p>
          <w:p w14:paraId="2D8F1E3C">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 xml:space="preserve"> </w:t>
            </w:r>
          </w:p>
        </w:tc>
      </w:tr>
      <w:tr w14:paraId="58C6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5374042F">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5E3EEEB8">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NOSITELJI</w:t>
            </w:r>
          </w:p>
          <w:p w14:paraId="0533EA33">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tc>
        <w:tc>
          <w:tcPr>
            <w:tcW w:w="64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16CB1E89">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 xml:space="preserve"> </w:t>
            </w:r>
          </w:p>
        </w:tc>
      </w:tr>
      <w:tr w14:paraId="0F22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0B207734">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326BE7A9">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VREMENIK</w:t>
            </w:r>
          </w:p>
          <w:p w14:paraId="3FFA2F15">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tc>
        <w:tc>
          <w:tcPr>
            <w:tcW w:w="64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1FC6621D">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u w:val="single"/>
                <w:lang w:eastAsia="en-US"/>
              </w:rPr>
              <w:t>rujan- travanj-</w:t>
            </w:r>
            <w:r>
              <w:rPr>
                <w:rFonts w:ascii="Times New Roman" w:hAnsi="Times New Roman" w:eastAsia="Times New Roman" w:cs="Times New Roman"/>
                <w:position w:val="-1"/>
                <w:sz w:val="24"/>
                <w:szCs w:val="24"/>
                <w:lang w:eastAsia="en-US"/>
              </w:rPr>
              <w:t xml:space="preserve"> upoznavanje učenika i voditelja s projektom, nabava novih knjiga, motiviranje učenika za sudjelovanje, rad na književnom tekstu, izvršavanje mjesečnih projektnih zadataka, priprema za školsko natjecanje i provedba natjecanja</w:t>
            </w:r>
          </w:p>
          <w:p w14:paraId="4B02659B">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u w:val="single"/>
                <w:lang w:eastAsia="en-US"/>
              </w:rPr>
              <w:t>travanj</w:t>
            </w:r>
            <w:r>
              <w:rPr>
                <w:rFonts w:ascii="Times New Roman" w:hAnsi="Times New Roman" w:eastAsia="Times New Roman" w:cs="Times New Roman"/>
                <w:position w:val="-1"/>
                <w:sz w:val="24"/>
                <w:szCs w:val="24"/>
                <w:lang w:eastAsia="en-US"/>
              </w:rPr>
              <w:t xml:space="preserve"> - sudjelovanje u međuškolskom natjecanju</w:t>
            </w:r>
          </w:p>
          <w:p w14:paraId="734FAEC5">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u w:val="single"/>
                <w:lang w:eastAsia="en-US"/>
              </w:rPr>
              <w:t>svibanj – lipanj</w:t>
            </w:r>
            <w:r>
              <w:rPr>
                <w:rFonts w:ascii="Times New Roman" w:hAnsi="Times New Roman" w:eastAsia="Times New Roman" w:cs="Times New Roman"/>
                <w:position w:val="-1"/>
                <w:sz w:val="24"/>
                <w:szCs w:val="24"/>
                <w:lang w:eastAsia="en-US"/>
              </w:rPr>
              <w:t xml:space="preserve"> - popunjavanje evaluacijskog upitnika, podjela priznanja i nagrada najboljima, informiranje javnosti o rezultatima</w:t>
            </w:r>
          </w:p>
          <w:p w14:paraId="51061E54">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 xml:space="preserve"> </w:t>
            </w:r>
          </w:p>
        </w:tc>
      </w:tr>
      <w:tr w14:paraId="273C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77BD5EDB">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7D385176">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TROŠKOVNIK</w:t>
            </w:r>
          </w:p>
          <w:p w14:paraId="357B68BC">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tc>
        <w:tc>
          <w:tcPr>
            <w:tcW w:w="64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62AE6D7D">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 xml:space="preserve"> </w:t>
            </w:r>
          </w:p>
          <w:p w14:paraId="5C5A6A98">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Nabava potrebnih knjiga.</w:t>
            </w:r>
          </w:p>
          <w:p w14:paraId="65D65152">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 xml:space="preserve"> </w:t>
            </w:r>
          </w:p>
        </w:tc>
      </w:tr>
      <w:tr w14:paraId="5E8D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5C7BDE70">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0E558CC6">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NAČIN REALIZACIJE</w:t>
            </w:r>
          </w:p>
          <w:p w14:paraId="6BB72166">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tc>
        <w:tc>
          <w:tcPr>
            <w:tcW w:w="64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250A1C56">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Upoznavanje učiteljica i učenika s projektom, motivacija učenika za sudjelovanje, interpretacija književnog djela , provjeravanje razumijevanja pročitanog, izvršavanje projektnih aktivnosti, sudjelovanje u natjecanju</w:t>
            </w:r>
          </w:p>
        </w:tc>
      </w:tr>
      <w:tr w14:paraId="40D3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33D12E74">
            <w:pPr>
              <w:suppressAutoHyphens/>
              <w:spacing w:after="0" w:line="1" w:lineRule="atLeast"/>
              <w:ind w:left="0" w:leftChars="-1" w:hanging="2" w:hangingChars="1"/>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p w14:paraId="09A01916">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NAČIN VREDNOVANJA</w:t>
            </w:r>
          </w:p>
          <w:p w14:paraId="6AC6239B">
            <w:pPr>
              <w:suppressAutoHyphens/>
              <w:spacing w:after="0" w:line="1" w:lineRule="atLeast"/>
              <w:ind w:left="0" w:leftChars="-1" w:hanging="2" w:hangingChars="1"/>
              <w:jc w:val="center"/>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b/>
                <w:bCs/>
                <w:position w:val="-1"/>
                <w:sz w:val="24"/>
                <w:szCs w:val="24"/>
                <w:lang w:eastAsia="en-US"/>
              </w:rPr>
              <w:t xml:space="preserve"> </w:t>
            </w:r>
          </w:p>
        </w:tc>
        <w:tc>
          <w:tcPr>
            <w:tcW w:w="64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6A08DA50">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Rezultati natjecanja, informiranje školske zajednice,</w:t>
            </w:r>
          </w:p>
          <w:p w14:paraId="72475EB6">
            <w:pPr>
              <w:suppressAutoHyphens/>
              <w:spacing w:after="0" w:line="1" w:lineRule="atLeast"/>
              <w:ind w:left="0" w:leftChars="-1" w:hanging="2" w:hangingChars="1"/>
              <w:jc w:val="both"/>
              <w:textAlignment w:val="top"/>
              <w:outlineLvl w:val="0"/>
              <w:rPr>
                <w:rFonts w:ascii="Calibri" w:hAnsi="Calibri" w:eastAsia="Calibri" w:cs="Times New Roman"/>
                <w:position w:val="-1"/>
                <w:sz w:val="22"/>
                <w:szCs w:val="22"/>
                <w:lang w:eastAsia="en-US"/>
              </w:rPr>
            </w:pPr>
            <w:r>
              <w:rPr>
                <w:rFonts w:ascii="Times New Roman" w:hAnsi="Times New Roman" w:eastAsia="Times New Roman" w:cs="Times New Roman"/>
                <w:position w:val="-1"/>
                <w:sz w:val="24"/>
                <w:szCs w:val="24"/>
                <w:lang w:eastAsia="en-US"/>
              </w:rPr>
              <w:t>predstavljanje projekta na web stranicama škola i u medijima, dodjela priznanja sudionicima</w:t>
            </w:r>
          </w:p>
        </w:tc>
      </w:tr>
    </w:tbl>
    <w:p w14:paraId="5CA13DCC">
      <w:pPr>
        <w:spacing w:after="0" w:line="360" w:lineRule="auto"/>
        <w:jc w:val="both"/>
        <w:rPr>
          <w:rFonts w:ascii="Times New Roman" w:hAnsi="Times New Roman" w:eastAsia="Times New Roman" w:cs="Times New Roman"/>
          <w:sz w:val="24"/>
          <w:szCs w:val="24"/>
        </w:rPr>
      </w:pPr>
    </w:p>
    <w:p w14:paraId="27B0A748">
      <w:pPr>
        <w:spacing w:after="200" w:line="360" w:lineRule="auto"/>
        <w:ind w:left="1" w:hanging="3"/>
        <w:jc w:val="both"/>
        <w:rPr>
          <w:rFonts w:ascii="Times New Roman" w:hAnsi="Times New Roman" w:eastAsia="Times New Roman" w:cs="Times New Roman"/>
          <w:sz w:val="24"/>
          <w:szCs w:val="24"/>
        </w:rPr>
      </w:pPr>
    </w:p>
    <w:p w14:paraId="3F0E4F85">
      <w:pPr>
        <w:spacing w:after="200" w:line="360" w:lineRule="auto"/>
        <w:ind w:left="1" w:hanging="3"/>
        <w:jc w:val="both"/>
        <w:rPr>
          <w:rFonts w:ascii="Times New Roman" w:hAnsi="Times New Roman" w:eastAsia="Times New Roman" w:cs="Times New Roman"/>
          <w:sz w:val="24"/>
          <w:szCs w:val="24"/>
        </w:rPr>
      </w:pPr>
    </w:p>
    <w:p w14:paraId="76BC2262">
      <w:pPr>
        <w:spacing w:after="200" w:line="360" w:lineRule="auto"/>
        <w:ind w:left="1" w:hanging="3"/>
        <w:jc w:val="both"/>
        <w:rPr>
          <w:rFonts w:ascii="Times New Roman" w:hAnsi="Times New Roman" w:eastAsia="Times New Roman" w:cs="Times New Roman"/>
          <w:sz w:val="24"/>
          <w:szCs w:val="24"/>
        </w:rPr>
      </w:pPr>
    </w:p>
    <w:p w14:paraId="706EA851">
      <w:pPr>
        <w:spacing w:after="200" w:line="360" w:lineRule="auto"/>
        <w:ind w:left="1" w:hanging="3"/>
        <w:jc w:val="both"/>
        <w:rPr>
          <w:rFonts w:ascii="Times New Roman" w:hAnsi="Times New Roman" w:eastAsia="Times New Roman" w:cs="Times New Roman"/>
          <w:sz w:val="32"/>
          <w:szCs w:val="32"/>
        </w:rPr>
      </w:pPr>
      <w:r>
        <w:rPr>
          <w:rFonts w:ascii="Times New Roman" w:hAnsi="Times New Roman" w:eastAsia="Times New Roman" w:cs="Times New Roman"/>
          <w:b/>
          <w:bCs/>
          <w:i/>
          <w:iCs/>
          <w:sz w:val="32"/>
          <w:szCs w:val="32"/>
        </w:rPr>
        <w:t>Kurikulum kulturne i javne djelatnosti školske</w:t>
      </w:r>
    </w:p>
    <w:p w14:paraId="603C300C">
      <w:pPr>
        <w:spacing w:after="200" w:line="276" w:lineRule="auto"/>
        <w:ind w:left="1" w:hanging="3"/>
        <w:jc w:val="center"/>
        <w:rPr>
          <w:rFonts w:ascii="Times New Roman" w:hAnsi="Times New Roman" w:eastAsia="Times New Roman" w:cs="Times New Roman"/>
          <w:sz w:val="32"/>
          <w:szCs w:val="32"/>
        </w:rPr>
      </w:pPr>
      <w:r>
        <w:rPr>
          <w:rFonts w:ascii="Times New Roman" w:hAnsi="Times New Roman" w:eastAsia="Times New Roman" w:cs="Times New Roman"/>
          <w:b/>
          <w:bCs/>
          <w:i/>
          <w:iCs/>
          <w:sz w:val="32"/>
          <w:szCs w:val="32"/>
        </w:rPr>
        <w:t>knjižnice za šk. god. 2025./2026.</w:t>
      </w:r>
    </w:p>
    <w:p w14:paraId="000C2989">
      <w:pPr>
        <w:spacing w:after="200" w:line="276" w:lineRule="auto"/>
        <w:ind w:hanging="2"/>
        <w:rPr>
          <w:rFonts w:ascii="Times New Roman" w:hAnsi="Times New Roman" w:eastAsia="Times New Roman" w:cs="Times New Roman"/>
          <w:sz w:val="24"/>
          <w:szCs w:val="24"/>
        </w:rPr>
      </w:pPr>
    </w:p>
    <w:p w14:paraId="6DA212D5">
      <w:pPr>
        <w:spacing w:before="120" w:after="0"/>
        <w:ind w:hanging="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anchor distT="0" distB="0" distL="114300" distR="114300" simplePos="0" relativeHeight="251661312" behindDoc="0" locked="0" layoutInCell="1" allowOverlap="1">
            <wp:simplePos x="0" y="0"/>
            <wp:positionH relativeFrom="leftMargin">
              <wp:align>right</wp:align>
            </wp:positionH>
            <wp:positionV relativeFrom="topMargin">
              <wp:align>top</wp:align>
            </wp:positionV>
            <wp:extent cx="3053080" cy="1647825"/>
            <wp:effectExtent l="0" t="0" r="0" b="0"/>
            <wp:wrapSquare wrapText="bothSides"/>
            <wp:docPr id="11" name="Slika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67"/>
                    <pic:cNvPicPr>
                      <a:picLocks noChangeAspect="1" noChangeArrowheads="1"/>
                    </pic:cNvPicPr>
                  </pic:nvPicPr>
                  <pic:blipFill>
                    <a:blip r:embed="rId21"/>
                    <a:srcRect/>
                    <a:stretch>
                      <a:fillRect/>
                    </a:stretch>
                  </pic:blipFill>
                  <pic:spPr>
                    <a:xfrm>
                      <a:off x="0" y="0"/>
                      <a:ext cx="3053080" cy="1647825"/>
                    </a:xfrm>
                    <a:prstGeom prst="rect">
                      <a:avLst/>
                    </a:prstGeom>
                  </pic:spPr>
                </pic:pic>
              </a:graphicData>
            </a:graphic>
          </wp:anchor>
        </w:drawing>
      </w:r>
    </w:p>
    <w:p w14:paraId="7DB959B5">
      <w:pPr>
        <w:spacing w:before="120" w:after="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Školska knjižnica ima nezaobilaznu ulogu u školskom kurikulumu jer je informacijsko, medijsko i komunikacijsko središte škole. Namijenjena je učenicima, učiteljima i nastavnicima za potrebe redovite nastave, ali je i potpora svim nastavnim i izvannastavnim aktivnostima škole, mjesto okupljanja i provođenja slobodnog vremena.</w:t>
      </w:r>
    </w:p>
    <w:p w14:paraId="4AB3649F">
      <w:pPr>
        <w:spacing w:before="120" w:after="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Školska knjižnica, kao izvor informacija i znanja, ima važnu ulogu u ostvarenju odgojno-obrazovnih ciljeva i postignuća Nacionalnoga okvirnog kurikuluma.  Za ostvarenje tih ciljeva i postignuća potrebna je suradnja s učenicima, učiteljima, nastavnicima, administrativnim osobljem i roditeljima/skrbnicima. </w:t>
      </w:r>
    </w:p>
    <w:p w14:paraId="5F2808F1">
      <w:pPr>
        <w:spacing w:before="120" w:after="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Školski knjižničar potiče razvoj čitalačke kulture i osposobljava učenike za intelektualnu proradu izvora te tako pridonosi razvoju kulture samostalnog intelektualnog rada.</w:t>
      </w:r>
    </w:p>
    <w:p w14:paraId="1DEBF5F2">
      <w:pPr>
        <w:spacing w:before="120" w:after="0"/>
        <w:ind w:hanging="2"/>
        <w:jc w:val="both"/>
        <w:rPr>
          <w:rFonts w:ascii="Times New Roman" w:hAnsi="Times New Roman" w:eastAsia="Times New Roman" w:cs="Times New Roman"/>
          <w:sz w:val="24"/>
          <w:szCs w:val="24"/>
        </w:rPr>
      </w:pPr>
    </w:p>
    <w:p w14:paraId="00470A14">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p>
    <w:p w14:paraId="405A477B">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p>
    <w:p w14:paraId="62750596">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p>
    <w:p w14:paraId="3E6433CB">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p>
    <w:p w14:paraId="2523C698">
      <w:pPr>
        <w:pBdr>
          <w:top w:val="none" w:color="auto" w:sz="0" w:space="0"/>
          <w:left w:val="none" w:color="auto" w:sz="0" w:space="0"/>
          <w:bottom w:val="none" w:color="auto" w:sz="0" w:space="0"/>
          <w:right w:val="none" w:color="auto" w:sz="0" w:space="0"/>
          <w:between w:val="none" w:color="auto" w:sz="0" w:space="0"/>
        </w:pBdr>
        <w:spacing w:after="120" w:line="240" w:lineRule="auto"/>
        <w:ind w:hanging="2"/>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 xml:space="preserve">KNJIŽNIČNO-INFORMACIJSKO OBRAZOVANJE </w:t>
      </w:r>
    </w:p>
    <w:p w14:paraId="68867282">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w:t>
      </w:r>
      <w:r>
        <w:rPr>
          <w:rFonts w:ascii="Times New Roman" w:hAnsi="Times New Roman" w:eastAsia="Times New Roman" w:cs="Times New Roman"/>
          <w:i/>
          <w:color w:val="000000"/>
          <w:sz w:val="24"/>
          <w:szCs w:val="24"/>
        </w:rPr>
        <w:tab/>
      </w:r>
      <w:r>
        <w:rPr>
          <w:rFonts w:ascii="Times New Roman" w:hAnsi="Times New Roman" w:eastAsia="Times New Roman" w:cs="Times New Roman"/>
          <w:i/>
          <w:color w:val="000000"/>
          <w:sz w:val="24"/>
          <w:szCs w:val="24"/>
        </w:rPr>
        <w:t xml:space="preserve">Orijentacija suvremene škole na istraživačku i problemsku nastavu, na timsko suradničko učenje, na veću samostalnost učenika u stjecanju znanja te na transformaciju učenika od objekta u subjekt odgojno-obrazovnog rada, daje školskoj knjižnici ulogu temeljnog čimbenika osuvremenjivanja odgojno-obrazovnog procesa, kao i jezgre informacija i mogućnosti za učenje i napredovanje. Školska je knjižnica dostupna učenicima u vremenu njihova najintenzivnijeg stjecanja znanja i učenja te vremenu razvoja stavova i ponašanja važnih za kasniji život. Svojim djelovanjem ona je ne samo potpora odgojno-obrazovnom radu, već i  otvara vrata osobnog stvaralačkog napretka svakog učenika koji na taj način razvija trajnu potrebu za cjeloživotnim učenjem. </w:t>
      </w:r>
      <w:r>
        <w:rPr>
          <w:rFonts w:ascii="Times New Roman" w:hAnsi="Times New Roman" w:eastAsia="Times New Roman" w:cs="Times New Roman"/>
          <w:b/>
          <w:i/>
          <w:color w:val="000000"/>
          <w:sz w:val="24"/>
          <w:szCs w:val="24"/>
        </w:rPr>
        <w:t>Učenik je krajnji cilj djelovanja školske knjižnice - aktivan sudionik i subjekt društva, kulturno i komunikacijski obrazovan te humanistički orijentiran.  </w:t>
      </w:r>
    </w:p>
    <w:p w14:paraId="08E3D566">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 xml:space="preserve">Školska se knjižnica </w:t>
      </w:r>
      <w:r>
        <w:rPr>
          <w:rFonts w:ascii="Times New Roman" w:hAnsi="Times New Roman" w:eastAsia="Times New Roman" w:cs="Times New Roman"/>
          <w:b/>
          <w:i/>
          <w:color w:val="000000"/>
          <w:sz w:val="24"/>
          <w:szCs w:val="24"/>
          <w:u w:val="single"/>
        </w:rPr>
        <w:t>neposredno</w:t>
      </w:r>
      <w:r>
        <w:rPr>
          <w:rFonts w:ascii="Times New Roman" w:hAnsi="Times New Roman" w:eastAsia="Times New Roman" w:cs="Times New Roman"/>
          <w:i/>
          <w:color w:val="000000"/>
          <w:sz w:val="24"/>
          <w:szCs w:val="24"/>
        </w:rPr>
        <w:t xml:space="preserve"> uključuje u </w:t>
      </w:r>
      <w:r>
        <w:rPr>
          <w:rFonts w:ascii="Times New Roman" w:hAnsi="Times New Roman" w:eastAsia="Times New Roman" w:cs="Times New Roman"/>
          <w:b/>
          <w:i/>
          <w:color w:val="000000"/>
          <w:sz w:val="24"/>
          <w:szCs w:val="24"/>
        </w:rPr>
        <w:t>školski kurikulum</w:t>
      </w:r>
      <w:r>
        <w:rPr>
          <w:rFonts w:ascii="Times New Roman" w:hAnsi="Times New Roman" w:eastAsia="Times New Roman" w:cs="Times New Roman"/>
          <w:i/>
          <w:color w:val="000000"/>
          <w:sz w:val="24"/>
          <w:szCs w:val="24"/>
        </w:rPr>
        <w:t xml:space="preserve"> kroz modul </w:t>
      </w:r>
      <w:r>
        <w:rPr>
          <w:rFonts w:ascii="Times New Roman" w:hAnsi="Times New Roman" w:eastAsia="Times New Roman" w:cs="Times New Roman"/>
          <w:b/>
          <w:i/>
          <w:color w:val="000000"/>
          <w:sz w:val="24"/>
          <w:szCs w:val="24"/>
        </w:rPr>
        <w:t>knjižnično-informacijskog obrazovanja</w:t>
      </w:r>
      <w:r>
        <w:rPr>
          <w:rFonts w:ascii="Times New Roman" w:hAnsi="Times New Roman" w:eastAsia="Times New Roman" w:cs="Times New Roman"/>
          <w:i/>
          <w:color w:val="000000"/>
          <w:sz w:val="24"/>
          <w:szCs w:val="24"/>
        </w:rPr>
        <w:t xml:space="preserve">, a </w:t>
      </w:r>
      <w:r>
        <w:rPr>
          <w:rFonts w:ascii="Times New Roman" w:hAnsi="Times New Roman" w:eastAsia="Times New Roman" w:cs="Times New Roman"/>
          <w:b/>
          <w:i/>
          <w:color w:val="000000"/>
          <w:sz w:val="24"/>
          <w:szCs w:val="24"/>
          <w:u w:val="single"/>
        </w:rPr>
        <w:t>posredno</w:t>
      </w:r>
      <w:r>
        <w:rPr>
          <w:rFonts w:ascii="Times New Roman" w:hAnsi="Times New Roman" w:eastAsia="Times New Roman" w:cs="Times New Roman"/>
          <w:i/>
          <w:color w:val="000000"/>
          <w:sz w:val="24"/>
          <w:szCs w:val="24"/>
        </w:rPr>
        <w:t xml:space="preserve"> u sklopu </w:t>
      </w:r>
      <w:r>
        <w:rPr>
          <w:rFonts w:ascii="Times New Roman" w:hAnsi="Times New Roman" w:eastAsia="Times New Roman" w:cs="Times New Roman"/>
          <w:b/>
          <w:i/>
          <w:color w:val="000000"/>
          <w:sz w:val="24"/>
          <w:szCs w:val="24"/>
        </w:rPr>
        <w:t>međupredmetnog povezivanja</w:t>
      </w:r>
      <w:r>
        <w:rPr>
          <w:rFonts w:ascii="Times New Roman" w:hAnsi="Times New Roman" w:eastAsia="Times New Roman" w:cs="Times New Roman"/>
          <w:i/>
          <w:color w:val="000000"/>
          <w:sz w:val="24"/>
          <w:szCs w:val="24"/>
        </w:rPr>
        <w:t xml:space="preserve"> kojim se usvaja kvalitetno i primjenjivo znanje. </w:t>
      </w:r>
      <w:r>
        <w:rPr>
          <w:rFonts w:ascii="Times New Roman" w:hAnsi="Times New Roman" w:eastAsia="Times New Roman" w:cs="Times New Roman"/>
          <w:b/>
          <w:i/>
          <w:color w:val="000000"/>
          <w:sz w:val="24"/>
          <w:szCs w:val="24"/>
        </w:rPr>
        <w:t>Program knjižnično-informacijskog obrazovanja</w:t>
      </w:r>
      <w:r>
        <w:rPr>
          <w:rFonts w:ascii="Times New Roman" w:hAnsi="Times New Roman" w:eastAsia="Times New Roman" w:cs="Times New Roman"/>
          <w:i/>
          <w:color w:val="000000"/>
          <w:sz w:val="24"/>
          <w:szCs w:val="24"/>
        </w:rPr>
        <w:t xml:space="preserve"> ostvaruje se kroz tri područja: </w:t>
      </w:r>
      <w:r>
        <w:rPr>
          <w:rFonts w:ascii="Times New Roman" w:hAnsi="Times New Roman" w:eastAsia="Times New Roman" w:cs="Times New Roman"/>
          <w:b/>
          <w:i/>
          <w:color w:val="000000"/>
          <w:sz w:val="24"/>
          <w:szCs w:val="24"/>
        </w:rPr>
        <w:t>čitanje, informacijska pismenost, kulturna i javna djelatnost</w:t>
      </w:r>
      <w:r>
        <w:rPr>
          <w:rFonts w:ascii="Times New Roman" w:hAnsi="Times New Roman" w:eastAsia="Times New Roman" w:cs="Times New Roman"/>
          <w:i/>
          <w:color w:val="000000"/>
          <w:sz w:val="24"/>
          <w:szCs w:val="24"/>
        </w:rPr>
        <w:t>.</w:t>
      </w:r>
    </w:p>
    <w:p w14:paraId="277E5A4F">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u w:val="single"/>
        </w:rPr>
      </w:pPr>
    </w:p>
    <w:p w14:paraId="355B61A4">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u w:val="single"/>
        </w:rPr>
      </w:pPr>
    </w:p>
    <w:p w14:paraId="0DBD9B5C">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u w:val="single"/>
        </w:rPr>
        <w:t>1. Čitanje</w:t>
      </w:r>
    </w:p>
    <w:p w14:paraId="3DFDD68A">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U traganju za novim pristupima učenju u knjižnici se sve više primjenjuju postupci čitanja s razumijevanjem koji se nastoje povezati s nastavnim sadržajima. Upute kako usvojiti gradivo za pojedine predmete svode se na pet osnovnih oblika učenja: povezanost, iskustvo, primjena, suradnja i prijenos na nove sadržaje. Već od početka školovanja učenici se potiču na čitanje, razvijanje vještina čitanja i čitateljskih navika (prepričavanje, pisanje, dramatizacija, pjevanje, crtanje). Ostvarenjem ovih aktivnosti učenici shvaćaju važnost čitanja u svakodnevnom životu i u učenju jer na taj način bogate svoj rječnik i razvijaju pisanu i govornu komunikaciju. </w:t>
      </w:r>
    </w:p>
    <w:tbl>
      <w:tblPr>
        <w:tblStyle w:val="9"/>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855"/>
        <w:gridCol w:w="1849"/>
        <w:gridCol w:w="1856"/>
        <w:gridCol w:w="1858"/>
        <w:gridCol w:w="1870"/>
      </w:tblGrid>
      <w:tr w14:paraId="35257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855" w:type="dxa"/>
          </w:tcPr>
          <w:p w14:paraId="42071B00">
            <w:pPr>
              <w:pBdr>
                <w:top w:val="none" w:color="auto" w:sz="0" w:space="0"/>
                <w:left w:val="none" w:color="auto" w:sz="0" w:space="0"/>
                <w:bottom w:val="none" w:color="auto" w:sz="0" w:space="0"/>
                <w:right w:val="none" w:color="auto" w:sz="0" w:space="0"/>
                <w:between w:val="none" w:color="auto" w:sz="0" w:space="0"/>
              </w:pBdr>
              <w:ind w:hanging="2"/>
              <w:jc w:val="center"/>
              <w:rPr>
                <w:color w:val="000000"/>
              </w:rPr>
            </w:pPr>
            <w:r>
              <w:rPr>
                <w:b/>
                <w:i/>
                <w:color w:val="000000"/>
              </w:rPr>
              <w:t>AKTIVNOSTI</w:t>
            </w:r>
          </w:p>
        </w:tc>
        <w:tc>
          <w:tcPr>
            <w:tcW w:w="1849" w:type="dxa"/>
          </w:tcPr>
          <w:p w14:paraId="16A50E62">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b/>
                <w:i/>
                <w:color w:val="000000"/>
              </w:rPr>
              <w:t>NAMJENA</w:t>
            </w:r>
          </w:p>
        </w:tc>
        <w:tc>
          <w:tcPr>
            <w:tcW w:w="1856" w:type="dxa"/>
          </w:tcPr>
          <w:p w14:paraId="57178E72">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b/>
                <w:i/>
                <w:color w:val="000000"/>
              </w:rPr>
              <w:t>NOSITELJ AKTIVNOSTI</w:t>
            </w:r>
          </w:p>
        </w:tc>
        <w:tc>
          <w:tcPr>
            <w:tcW w:w="1858" w:type="dxa"/>
          </w:tcPr>
          <w:p w14:paraId="22D0C4E7">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b/>
                <w:i/>
                <w:color w:val="000000"/>
              </w:rPr>
              <w:t>NAČIN REALIZACIJE</w:t>
            </w:r>
          </w:p>
        </w:tc>
        <w:tc>
          <w:tcPr>
            <w:tcW w:w="1870" w:type="dxa"/>
          </w:tcPr>
          <w:p w14:paraId="1CC915D7">
            <w:pPr>
              <w:pBdr>
                <w:top w:val="none" w:color="auto" w:sz="0" w:space="0"/>
                <w:left w:val="none" w:color="auto" w:sz="0" w:space="0"/>
                <w:bottom w:val="none" w:color="auto" w:sz="0" w:space="0"/>
                <w:right w:val="none" w:color="auto" w:sz="0" w:space="0"/>
                <w:between w:val="none" w:color="auto" w:sz="0" w:space="0"/>
              </w:pBdr>
              <w:ind w:hanging="2"/>
              <w:jc w:val="center"/>
              <w:rPr>
                <w:color w:val="000000"/>
              </w:rPr>
            </w:pPr>
            <w:r>
              <w:rPr>
                <w:b/>
                <w:i/>
                <w:color w:val="000000"/>
              </w:rPr>
              <w:t>TROŠKOVNIK</w:t>
            </w:r>
          </w:p>
        </w:tc>
      </w:tr>
      <w:tr w14:paraId="25B42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855" w:type="dxa"/>
          </w:tcPr>
          <w:p w14:paraId="75338CB1">
            <w:pPr>
              <w:pBdr>
                <w:top w:val="none" w:color="auto" w:sz="0" w:space="0"/>
                <w:left w:val="none" w:color="auto" w:sz="0" w:space="0"/>
                <w:bottom w:val="none" w:color="auto" w:sz="0" w:space="0"/>
                <w:right w:val="none" w:color="auto" w:sz="0" w:space="0"/>
                <w:between w:val="none" w:color="auto" w:sz="0" w:space="0"/>
              </w:pBdr>
              <w:ind w:hanging="2"/>
              <w:rPr>
                <w:color w:val="000000"/>
              </w:rPr>
            </w:pPr>
            <w:r>
              <w:rPr>
                <w:i/>
                <w:iCs/>
                <w:color w:val="000000" w:themeColor="text1"/>
                <w14:textFill>
                  <w14:solidFill>
                    <w14:schemeClr w14:val="tx1"/>
                  </w14:solidFill>
                </w14:textFill>
              </w:rPr>
              <w:t>Obilježavanje Mjeseca hrvatske knjige od 15.10 do 15.11. 2025.</w:t>
            </w:r>
          </w:p>
        </w:tc>
        <w:tc>
          <w:tcPr>
            <w:tcW w:w="1849" w:type="dxa"/>
          </w:tcPr>
          <w:p w14:paraId="62C11094">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Poticati interes učenika za knjigu i čitanje</w:t>
            </w:r>
          </w:p>
        </w:tc>
        <w:tc>
          <w:tcPr>
            <w:tcW w:w="1856" w:type="dxa"/>
          </w:tcPr>
          <w:p w14:paraId="35E053EE">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i/>
                <w:color w:val="000000"/>
              </w:rPr>
              <w:t>Školski knjižničar</w:t>
            </w:r>
          </w:p>
        </w:tc>
        <w:tc>
          <w:tcPr>
            <w:tcW w:w="1858" w:type="dxa"/>
          </w:tcPr>
          <w:p w14:paraId="5E2BC410">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Izložba knjiga u školskoj knjižnici, izrada plakata, čitanje priča, posjeta narodnoj knjižnici</w:t>
            </w:r>
          </w:p>
        </w:tc>
        <w:tc>
          <w:tcPr>
            <w:tcW w:w="1870" w:type="dxa"/>
          </w:tcPr>
          <w:p w14:paraId="3DAC8F99">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Troškovi nabave potrebnog materijala za izradu plakata, troškovi nabave novih lektirnih naslova</w:t>
            </w:r>
          </w:p>
        </w:tc>
      </w:tr>
      <w:tr w14:paraId="7C0E9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855" w:type="dxa"/>
          </w:tcPr>
          <w:p w14:paraId="77887C31">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i/>
                <w:color w:val="000000"/>
              </w:rPr>
              <w:t>Obilježavanje književnih obljetnica</w:t>
            </w:r>
          </w:p>
        </w:tc>
        <w:tc>
          <w:tcPr>
            <w:tcW w:w="1849" w:type="dxa"/>
          </w:tcPr>
          <w:p w14:paraId="223EB73C">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Proširiti znanje i interes učenika za književni opus autora koje uče u sklopu nastave hrvatskog jezika</w:t>
            </w:r>
          </w:p>
        </w:tc>
        <w:tc>
          <w:tcPr>
            <w:tcW w:w="1856" w:type="dxa"/>
          </w:tcPr>
          <w:p w14:paraId="71743788">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Školski knjižničar; Nastavnica hrvatskog jezika; Učitelji razredne nastave</w:t>
            </w:r>
          </w:p>
        </w:tc>
        <w:tc>
          <w:tcPr>
            <w:tcW w:w="1858" w:type="dxa"/>
          </w:tcPr>
          <w:p w14:paraId="10DAA318">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Radionice, istraživački rad; Izložbe učeničkih radova i plakata</w:t>
            </w:r>
          </w:p>
        </w:tc>
        <w:tc>
          <w:tcPr>
            <w:tcW w:w="1870" w:type="dxa"/>
          </w:tcPr>
          <w:p w14:paraId="2CB5314F">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Troškovi nabave potrebnog materijala za izradu plakata, troškovi nabave knjiga određenih autora koje školska knjižnica nema u svome knjižnom fondu</w:t>
            </w:r>
          </w:p>
        </w:tc>
      </w:tr>
      <w:tr w14:paraId="01BFB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965" w:hRule="atLeast"/>
        </w:trPr>
        <w:tc>
          <w:tcPr>
            <w:tcW w:w="1855" w:type="dxa"/>
          </w:tcPr>
          <w:p w14:paraId="285B146A">
            <w:pPr>
              <w:pBdr>
                <w:top w:val="none" w:color="auto" w:sz="0" w:space="0"/>
                <w:left w:val="none" w:color="auto" w:sz="0" w:space="0"/>
                <w:bottom w:val="none" w:color="auto" w:sz="0" w:space="0"/>
                <w:right w:val="none" w:color="auto" w:sz="0" w:space="0"/>
                <w:between w:val="none" w:color="auto" w:sz="0" w:space="0"/>
              </w:pBdr>
              <w:ind w:hanging="2"/>
              <w:rPr>
                <w:color w:val="000000" w:themeColor="text1"/>
                <w14:textFill>
                  <w14:solidFill>
                    <w14:schemeClr w14:val="tx1"/>
                  </w14:solidFill>
                </w14:textFill>
              </w:rPr>
            </w:pPr>
            <w:r>
              <w:rPr>
                <w:i/>
                <w:iCs/>
                <w:color w:val="000000" w:themeColor="text1"/>
                <w14:textFill>
                  <w14:solidFill>
                    <w14:schemeClr w14:val="tx1"/>
                  </w14:solidFill>
                </w14:textFill>
              </w:rPr>
              <w:t>Međunarodni dan dječje knjige 02.04.2026.</w:t>
            </w:r>
          </w:p>
          <w:p w14:paraId="5D724DE9">
            <w:pPr>
              <w:pBdr>
                <w:top w:val="none" w:color="auto" w:sz="0" w:space="0"/>
                <w:left w:val="none" w:color="auto" w:sz="0" w:space="0"/>
                <w:bottom w:val="none" w:color="auto" w:sz="0" w:space="0"/>
                <w:right w:val="none" w:color="auto" w:sz="0" w:space="0"/>
                <w:between w:val="none" w:color="auto" w:sz="0" w:space="0"/>
              </w:pBdr>
              <w:ind w:hanging="2"/>
              <w:rPr>
                <w:i/>
                <w:iCs/>
                <w:color w:val="000000" w:themeColor="text1"/>
                <w14:textFill>
                  <w14:solidFill>
                    <w14:schemeClr w14:val="tx1"/>
                  </w14:solidFill>
                </w14:textFill>
              </w:rPr>
            </w:pPr>
          </w:p>
          <w:p w14:paraId="2C92404D">
            <w:pPr>
              <w:pBdr>
                <w:top w:val="none" w:color="auto" w:sz="0" w:space="0"/>
                <w:left w:val="none" w:color="auto" w:sz="0" w:space="0"/>
                <w:bottom w:val="none" w:color="auto" w:sz="0" w:space="0"/>
                <w:right w:val="none" w:color="auto" w:sz="0" w:space="0"/>
                <w:between w:val="none" w:color="auto" w:sz="0" w:space="0"/>
              </w:pBdr>
              <w:ind w:hanging="2"/>
              <w:rPr>
                <w:i/>
                <w:iCs/>
                <w:color w:val="000000" w:themeColor="text1"/>
                <w14:textFill>
                  <w14:solidFill>
                    <w14:schemeClr w14:val="tx1"/>
                  </w14:solidFill>
                </w14:textFill>
              </w:rPr>
            </w:pPr>
          </w:p>
          <w:p w14:paraId="0C68FA98">
            <w:pPr>
              <w:pBdr>
                <w:top w:val="none" w:color="auto" w:sz="0" w:space="0"/>
                <w:left w:val="none" w:color="auto" w:sz="0" w:space="0"/>
                <w:bottom w:val="none" w:color="auto" w:sz="0" w:space="0"/>
                <w:right w:val="none" w:color="auto" w:sz="0" w:space="0"/>
                <w:between w:val="none" w:color="auto" w:sz="0" w:space="0"/>
              </w:pBdr>
              <w:ind w:hanging="2"/>
              <w:rPr>
                <w:i/>
                <w:iCs/>
                <w:color w:val="000000" w:themeColor="text1"/>
                <w14:textFill>
                  <w14:solidFill>
                    <w14:schemeClr w14:val="tx1"/>
                  </w14:solidFill>
                </w14:textFill>
              </w:rPr>
            </w:pPr>
          </w:p>
          <w:p w14:paraId="19C97EB9">
            <w:pPr>
              <w:pBdr>
                <w:top w:val="none" w:color="auto" w:sz="0" w:space="0"/>
                <w:left w:val="none" w:color="auto" w:sz="0" w:space="0"/>
                <w:bottom w:val="none" w:color="auto" w:sz="0" w:space="0"/>
                <w:right w:val="none" w:color="auto" w:sz="0" w:space="0"/>
                <w:between w:val="none" w:color="auto" w:sz="0" w:space="0"/>
              </w:pBdr>
              <w:ind w:hanging="2"/>
              <w:rPr>
                <w:i/>
                <w:iCs/>
                <w:color w:val="000000" w:themeColor="text1"/>
                <w14:textFill>
                  <w14:solidFill>
                    <w14:schemeClr w14:val="tx1"/>
                  </w14:solidFill>
                </w14:textFill>
              </w:rPr>
            </w:pPr>
          </w:p>
          <w:p w14:paraId="003F1E7A">
            <w:pPr>
              <w:pBdr>
                <w:top w:val="none" w:color="auto" w:sz="0" w:space="0"/>
                <w:left w:val="none" w:color="auto" w:sz="0" w:space="0"/>
                <w:bottom w:val="none" w:color="auto" w:sz="0" w:space="0"/>
                <w:right w:val="none" w:color="auto" w:sz="0" w:space="0"/>
                <w:between w:val="none" w:color="auto" w:sz="0" w:space="0"/>
              </w:pBdr>
              <w:ind w:hanging="2"/>
              <w:rPr>
                <w:i/>
                <w:color w:val="000000"/>
              </w:rPr>
            </w:pPr>
          </w:p>
        </w:tc>
        <w:tc>
          <w:tcPr>
            <w:tcW w:w="1849" w:type="dxa"/>
          </w:tcPr>
          <w:p w14:paraId="269B908E">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Razviti interes učenika za čitanjem lektira i ostale literature za djecu i mlade</w:t>
            </w:r>
          </w:p>
        </w:tc>
        <w:tc>
          <w:tcPr>
            <w:tcW w:w="1856" w:type="dxa"/>
          </w:tcPr>
          <w:p w14:paraId="0930F290">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i/>
                <w:color w:val="000000"/>
              </w:rPr>
              <w:t>Školski knjižničar</w:t>
            </w:r>
          </w:p>
        </w:tc>
        <w:tc>
          <w:tcPr>
            <w:tcW w:w="1858" w:type="dxa"/>
          </w:tcPr>
          <w:p w14:paraId="563EF5A8">
            <w:pPr>
              <w:pBdr>
                <w:top w:val="none" w:color="auto" w:sz="0" w:space="0"/>
                <w:left w:val="none" w:color="auto" w:sz="0" w:space="0"/>
                <w:bottom w:val="none" w:color="auto" w:sz="0" w:space="0"/>
                <w:right w:val="none" w:color="auto" w:sz="0" w:space="0"/>
                <w:between w:val="none" w:color="auto" w:sz="0" w:space="0"/>
              </w:pBdr>
              <w:ind w:hanging="2"/>
              <w:rPr>
                <w:color w:val="000000" w:themeColor="text1"/>
                <w14:textFill>
                  <w14:solidFill>
                    <w14:schemeClr w14:val="tx1"/>
                  </w14:solidFill>
                </w14:textFill>
              </w:rPr>
            </w:pPr>
            <w:r>
              <w:rPr>
                <w:i/>
                <w:color w:val="000000" w:themeColor="text1"/>
                <w14:textFill>
                  <w14:solidFill>
                    <w14:schemeClr w14:val="tx1"/>
                  </w14:solidFill>
                </w14:textFill>
              </w:rPr>
              <w:t>Izrada desiderate (popisa željenih naslova)</w:t>
            </w:r>
          </w:p>
          <w:p w14:paraId="7F3F5CD8">
            <w:pPr>
              <w:pBdr>
                <w:top w:val="none" w:color="auto" w:sz="0" w:space="0"/>
                <w:left w:val="none" w:color="auto" w:sz="0" w:space="0"/>
                <w:bottom w:val="none" w:color="auto" w:sz="0" w:space="0"/>
                <w:right w:val="none" w:color="auto" w:sz="0" w:space="0"/>
                <w:between w:val="none" w:color="auto" w:sz="0" w:space="0"/>
              </w:pBdr>
              <w:ind w:hanging="2"/>
              <w:rPr>
                <w:i/>
                <w:color w:val="000000"/>
              </w:rPr>
            </w:pPr>
          </w:p>
        </w:tc>
        <w:tc>
          <w:tcPr>
            <w:tcW w:w="1870" w:type="dxa"/>
          </w:tcPr>
          <w:p w14:paraId="6098BF13">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Troškovi nabave novih knjiga</w:t>
            </w:r>
          </w:p>
        </w:tc>
      </w:tr>
      <w:tr w14:paraId="7D9D4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855" w:type="dxa"/>
          </w:tcPr>
          <w:p w14:paraId="1AC39781">
            <w:pPr>
              <w:pBdr>
                <w:top w:val="none" w:color="auto" w:sz="0" w:space="0"/>
                <w:left w:val="none" w:color="auto" w:sz="0" w:space="0"/>
                <w:bottom w:val="none" w:color="auto" w:sz="0" w:space="0"/>
                <w:right w:val="none" w:color="auto" w:sz="0" w:space="0"/>
                <w:between w:val="none" w:color="auto" w:sz="0" w:space="0"/>
              </w:pBdr>
              <w:ind w:hanging="2"/>
              <w:rPr>
                <w:color w:val="000000"/>
              </w:rPr>
            </w:pPr>
            <w:r>
              <w:rPr>
                <w:i/>
                <w:iCs/>
                <w:color w:val="000000" w:themeColor="text1"/>
                <w14:textFill>
                  <w14:solidFill>
                    <w14:schemeClr w14:val="tx1"/>
                  </w14:solidFill>
                </w14:textFill>
              </w:rPr>
              <w:t>Dan hrvatske knjige 22.04.2026.</w:t>
            </w:r>
          </w:p>
        </w:tc>
        <w:tc>
          <w:tcPr>
            <w:tcW w:w="1849" w:type="dxa"/>
          </w:tcPr>
          <w:p w14:paraId="0F68C0A3">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Njegovanje pisane riječi i književnog izraza</w:t>
            </w:r>
          </w:p>
        </w:tc>
        <w:tc>
          <w:tcPr>
            <w:tcW w:w="1856" w:type="dxa"/>
          </w:tcPr>
          <w:p w14:paraId="2DF499F0">
            <w:pPr>
              <w:pBdr>
                <w:top w:val="none" w:color="auto" w:sz="0" w:space="0"/>
                <w:left w:val="none" w:color="auto" w:sz="0" w:space="0"/>
                <w:bottom w:val="none" w:color="auto" w:sz="0" w:space="0"/>
                <w:right w:val="none" w:color="auto" w:sz="0" w:space="0"/>
                <w:between w:val="none" w:color="auto" w:sz="0" w:space="0"/>
              </w:pBdr>
              <w:ind w:hanging="2"/>
              <w:jc w:val="both"/>
              <w:rPr>
                <w:color w:val="000000"/>
              </w:rPr>
            </w:pPr>
            <w:r>
              <w:rPr>
                <w:i/>
                <w:color w:val="000000"/>
              </w:rPr>
              <w:t>Školski knjižničar</w:t>
            </w:r>
          </w:p>
        </w:tc>
        <w:tc>
          <w:tcPr>
            <w:tcW w:w="1858" w:type="dxa"/>
          </w:tcPr>
          <w:p w14:paraId="637BBA3B">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Radionice, istraživački rad, čitanje u školskoj knjižnici</w:t>
            </w:r>
          </w:p>
        </w:tc>
        <w:tc>
          <w:tcPr>
            <w:tcW w:w="1870" w:type="dxa"/>
          </w:tcPr>
          <w:p w14:paraId="74396FB3">
            <w:pPr>
              <w:pBdr>
                <w:top w:val="none" w:color="auto" w:sz="0" w:space="0"/>
                <w:left w:val="none" w:color="auto" w:sz="0" w:space="0"/>
                <w:bottom w:val="none" w:color="auto" w:sz="0" w:space="0"/>
                <w:right w:val="none" w:color="auto" w:sz="0" w:space="0"/>
                <w:between w:val="none" w:color="auto" w:sz="0" w:space="0"/>
              </w:pBdr>
              <w:ind w:hanging="2"/>
              <w:rPr>
                <w:color w:val="000000"/>
              </w:rPr>
            </w:pPr>
            <w:r>
              <w:rPr>
                <w:i/>
                <w:color w:val="000000"/>
              </w:rPr>
              <w:t>Troškovi nabave novih knjiga</w:t>
            </w:r>
          </w:p>
        </w:tc>
      </w:tr>
    </w:tbl>
    <w:p w14:paraId="7529FE87">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u w:val="single"/>
        </w:rPr>
      </w:pPr>
      <w:r>
        <w:rPr>
          <w:rFonts w:ascii="Times New Roman" w:hAnsi="Times New Roman" w:eastAsia="Times New Roman" w:cs="Times New Roman"/>
          <w:b/>
          <w:i/>
          <w:color w:val="000000"/>
          <w:sz w:val="24"/>
          <w:szCs w:val="24"/>
          <w:u w:val="single"/>
        </w:rPr>
        <w:t>2. Informacijska pismenost </w:t>
      </w:r>
    </w:p>
    <w:p w14:paraId="67166778">
      <w:pPr>
        <w:spacing w:before="280" w:after="28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Najbolji način za razvijanje vještina informacijske pismenosti provodi se timskom suradnjom učitelja i stručnih suradnika u školskoj knjižnici i metodičkim planiranjem temeljenim na postojećim vještinama i potrebama učenika s već prepoznatim modelima dobre prakse koji prate razvojni plan škole. Ona uključuje postupke </w:t>
      </w:r>
      <w:r>
        <w:rPr>
          <w:rFonts w:ascii="Times New Roman" w:hAnsi="Times New Roman" w:eastAsia="Times New Roman" w:cs="Times New Roman"/>
          <w:b/>
          <w:i/>
          <w:sz w:val="24"/>
          <w:szCs w:val="24"/>
        </w:rPr>
        <w:t>prepoznavanja informacijskih potreba</w:t>
      </w:r>
      <w:r>
        <w:rPr>
          <w:rFonts w:ascii="Times New Roman" w:hAnsi="Times New Roman" w:eastAsia="Times New Roman" w:cs="Times New Roman"/>
          <w:i/>
          <w:sz w:val="24"/>
          <w:szCs w:val="24"/>
        </w:rPr>
        <w:t xml:space="preserve"> </w:t>
      </w:r>
      <w:r>
        <w:rPr>
          <w:rFonts w:ascii="Times New Roman" w:hAnsi="Times New Roman" w:eastAsia="Times New Roman" w:cs="Times New Roman"/>
          <w:b/>
          <w:i/>
          <w:sz w:val="24"/>
          <w:szCs w:val="24"/>
        </w:rPr>
        <w:t>korisnika, traženja, pretraživanja, vrjednovanja i uporabe nađene informacije</w:t>
      </w:r>
      <w:r>
        <w:rPr>
          <w:rFonts w:ascii="Times New Roman" w:hAnsi="Times New Roman" w:eastAsia="Times New Roman" w:cs="Times New Roman"/>
          <w:i/>
          <w:sz w:val="24"/>
          <w:szCs w:val="24"/>
        </w:rPr>
        <w:t xml:space="preserve">. </w:t>
      </w:r>
    </w:p>
    <w:p w14:paraId="618C4C1F">
      <w:pPr>
        <w:spacing w:before="280" w:after="280"/>
        <w:ind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Zato su važne  </w:t>
      </w:r>
      <w:r>
        <w:rPr>
          <w:rFonts w:ascii="Times New Roman" w:hAnsi="Times New Roman" w:eastAsia="Times New Roman" w:cs="Times New Roman"/>
          <w:b/>
          <w:i/>
          <w:sz w:val="24"/>
          <w:szCs w:val="24"/>
          <w:u w:val="single"/>
        </w:rPr>
        <w:t>strategije za razvoj kurikula informacijske pismenosti</w:t>
      </w:r>
      <w:r>
        <w:rPr>
          <w:rFonts w:ascii="Times New Roman" w:hAnsi="Times New Roman" w:eastAsia="Times New Roman" w:cs="Times New Roman"/>
          <w:b/>
          <w:i/>
          <w:sz w:val="24"/>
          <w:szCs w:val="24"/>
        </w:rPr>
        <w:t>:</w:t>
      </w:r>
    </w:p>
    <w:p w14:paraId="5E511FD2">
      <w:pPr>
        <w:numPr>
          <w:ilvl w:val="0"/>
          <w:numId w:val="29"/>
        </w:numPr>
        <w:spacing w:before="280" w:after="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Prepoznati osobe (učitelje/nastavnike i suradnike) koje su zainteresirane za timsko suradničko učenje vještina informacijske pismenosti i svakodnevnu primjenu u nastavi da bi učenici bili uspješniji u učenju određenog predmeta.</w:t>
      </w:r>
    </w:p>
    <w:p w14:paraId="693E9DF8">
      <w:pPr>
        <w:numPr>
          <w:ilvl w:val="0"/>
          <w:numId w:val="29"/>
        </w:numPr>
        <w:spacing w:after="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Kroz manje programe razvijati ključne korake metoda poučavanja važnih vještina u kurikularnom kontekstu u radu s učiteljima svih predmeta, pratiti i procjenjivati napredak učenika u usvajanju informacijske pismenosti, usvajanju novih znanja iz pojedinih predmeta. Razvijati istraživačke  metode za pojedine predmete u kojima je to moguće, da bi se stvorila informacijska baza dobrih, u praksi provjerenih vježbi koje se mogu dalje koristiti te proširivati  za usavršavanje postojećih i stvaranje novih istraživačkih metoda.</w:t>
      </w:r>
    </w:p>
    <w:p w14:paraId="223F1567">
      <w:pPr>
        <w:numPr>
          <w:ilvl w:val="0"/>
          <w:numId w:val="29"/>
        </w:numPr>
        <w:spacing w:after="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Poticati i procjenjivati istraživačke projekte.</w:t>
      </w:r>
    </w:p>
    <w:p w14:paraId="6924CFE1">
      <w:pPr>
        <w:numPr>
          <w:ilvl w:val="0"/>
          <w:numId w:val="29"/>
        </w:numPr>
        <w:spacing w:after="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Širiti primjere dobre prakse kroz prezentacije  u školi i izvan nje. </w:t>
      </w:r>
    </w:p>
    <w:p w14:paraId="4447E52C">
      <w:pPr>
        <w:numPr>
          <w:ilvl w:val="0"/>
          <w:numId w:val="29"/>
        </w:numPr>
        <w:spacing w:after="280"/>
        <w:ind w:left="0" w:hanging="2"/>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Pratiti i procjenjivati razvoj informacijske pismenosti i učenička postignuća kroz nastavne predmete sukladno dobi učenika. </w:t>
      </w:r>
    </w:p>
    <w:p w14:paraId="152F9B2F">
      <w:pPr>
        <w:pBdr>
          <w:top w:val="none" w:color="auto" w:sz="0" w:space="0"/>
          <w:left w:val="none" w:color="auto" w:sz="0" w:space="0"/>
          <w:bottom w:val="none" w:color="auto" w:sz="0" w:space="0"/>
          <w:right w:val="none" w:color="auto" w:sz="0" w:space="0"/>
          <w:between w:val="none" w:color="auto" w:sz="0" w:space="0"/>
        </w:pBdr>
        <w:spacing w:before="280" w:after="280" w:line="240" w:lineRule="auto"/>
        <w:ind w:hanging="2"/>
        <w:jc w:val="both"/>
        <w:rPr>
          <w:rFonts w:ascii="Times New Roman" w:hAnsi="Times New Roman" w:eastAsia="Times New Roman" w:cs="Times New Roman"/>
          <w:color w:val="000000"/>
          <w:sz w:val="24"/>
          <w:szCs w:val="24"/>
        </w:rPr>
      </w:pPr>
    </w:p>
    <w:p w14:paraId="5E611784">
      <w:pPr>
        <w:spacing w:before="280" w:after="280" w:line="360" w:lineRule="auto"/>
        <w:ind w:hanging="2"/>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u w:val="single"/>
        </w:rPr>
        <w:t>3. Kulturna i javna djelatnost</w:t>
      </w:r>
      <w:r>
        <w:rPr>
          <w:rFonts w:ascii="Times New Roman" w:hAnsi="Times New Roman" w:eastAsia="Times New Roman" w:cs="Times New Roman"/>
          <w:i/>
          <w:sz w:val="24"/>
          <w:szCs w:val="24"/>
        </w:rPr>
        <w:t xml:space="preserve"> </w:t>
      </w:r>
    </w:p>
    <w:p w14:paraId="4DCFFAB2">
      <w:pPr>
        <w:spacing w:before="280" w:after="280"/>
        <w:ind w:hanging="2"/>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Sadržaji kulturne i javne djelatnosti sastavni su dio godišnjeg plana i programa rada školske knjižnice i sastavni su dio odgojno-obrazovnog rada škole. Poticaj su za provođenje školskih projekata na određenu temu koje inicira i koordinira školski knjižničar u suradnji s učiteljima /nastavnicima. Njome se aktualiziraju važni događaji u školskoj sredini, užem i širem okruženju. Suradnja školskoga knjižničara s kulturnim ustanovama – knjižnicama, muzejima, kazalištima i sl. ima za cilj odgoj ličnosti s razvijenim kulturnim potrebama i navikama. </w:t>
      </w:r>
    </w:p>
    <w:p w14:paraId="3ED14D0A">
      <w:pPr>
        <w:spacing w:before="280" w:after="280"/>
        <w:ind w:hanging="2"/>
        <w:jc w:val="both"/>
        <w:rPr>
          <w:rFonts w:ascii="Times New Roman" w:hAnsi="Times New Roman" w:eastAsia="Times New Roman" w:cs="Times New Roman"/>
          <w:i/>
          <w:sz w:val="24"/>
          <w:szCs w:val="24"/>
        </w:rPr>
      </w:pPr>
    </w:p>
    <w:p w14:paraId="7E855252">
      <w:pPr>
        <w:spacing w:before="280" w:after="280"/>
        <w:ind w:hanging="2"/>
        <w:jc w:val="both"/>
        <w:rPr>
          <w:rFonts w:ascii="Times New Roman" w:hAnsi="Times New Roman" w:eastAsia="Times New Roman" w:cs="Times New Roman"/>
          <w:sz w:val="24"/>
          <w:szCs w:val="24"/>
        </w:rPr>
      </w:pPr>
    </w:p>
    <w:p w14:paraId="070CE256">
      <w:pPr>
        <w:spacing w:before="280" w:after="280"/>
        <w:ind w:hanging="2"/>
        <w:jc w:val="both"/>
        <w:rPr>
          <w:rFonts w:ascii="Times New Roman" w:hAnsi="Times New Roman" w:eastAsia="Times New Roman" w:cs="Times New Roman"/>
          <w:sz w:val="24"/>
          <w:szCs w:val="24"/>
        </w:rPr>
      </w:pPr>
      <w:r>
        <w:rPr>
          <w:rFonts w:ascii="Times New Roman" w:hAnsi="Times New Roman" w:eastAsia="Times New Roman" w:cs="Times New Roman"/>
          <w:b/>
          <w:i/>
          <w:sz w:val="24"/>
          <w:szCs w:val="24"/>
        </w:rPr>
        <w:t xml:space="preserve">   Očekivana postignuća učenika u knjižnično-informacijskom obrazovanju</w:t>
      </w:r>
      <w:r>
        <w:rPr>
          <w:rFonts w:ascii="Times New Roman" w:hAnsi="Times New Roman" w:eastAsia="Times New Roman" w:cs="Times New Roman"/>
          <w:i/>
          <w:sz w:val="24"/>
          <w:szCs w:val="24"/>
        </w:rPr>
        <w:t> </w:t>
      </w:r>
    </w:p>
    <w:p w14:paraId="1453A57B">
      <w:pPr>
        <w:numPr>
          <w:ilvl w:val="0"/>
          <w:numId w:val="30"/>
        </w:numPr>
        <w:pBdr>
          <w:top w:val="none" w:color="auto" w:sz="0" w:space="0"/>
          <w:left w:val="none" w:color="auto" w:sz="0" w:space="0"/>
          <w:bottom w:val="none" w:color="auto" w:sz="0" w:space="0"/>
          <w:right w:val="none" w:color="auto" w:sz="0" w:space="0"/>
          <w:between w:val="none" w:color="auto" w:sz="0" w:space="0"/>
        </w:pBdr>
        <w:spacing w:before="280" w:after="280" w:line="276"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OBRAZOVNI CIKLUS (1. - 4. razred OŠ)</w:t>
      </w:r>
    </w:p>
    <w:p w14:paraId="680027EA">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Čitanje</w:t>
      </w:r>
    </w:p>
    <w:p w14:paraId="690819BE">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14:paraId="76D070C7">
      <w:pPr>
        <w:numPr>
          <w:ilvl w:val="0"/>
          <w:numId w:val="31"/>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knjižnični prostor, pravila posudbe i vraćanja knjiga</w:t>
      </w:r>
    </w:p>
    <w:p w14:paraId="35836B91">
      <w:pPr>
        <w:numPr>
          <w:ilvl w:val="0"/>
          <w:numId w:val="31"/>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samostalno odabiru knjige za slobodno čitanje</w:t>
      </w:r>
    </w:p>
    <w:p w14:paraId="0DC27B76">
      <w:pPr>
        <w:numPr>
          <w:ilvl w:val="0"/>
          <w:numId w:val="31"/>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sudjeluju u različitim aktivnostima koje ih potiču na čitanje i razvijaju čitateljsku kulturu (prepričavanje, pisanje, dramatizacija, pjevanje, crtanje)</w:t>
      </w:r>
    </w:p>
    <w:p w14:paraId="790712EA">
      <w:pPr>
        <w:numPr>
          <w:ilvl w:val="0"/>
          <w:numId w:val="31"/>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shvaćaju važnost čitanja u svome životu, uspoređuju situacije i likove iz književnih djela sa svakodnevicom; komuniciraju s književnim tekstom na razini prepoznavanja  </w:t>
      </w:r>
    </w:p>
    <w:p w14:paraId="1F6D8BED">
      <w:pPr>
        <w:numPr>
          <w:ilvl w:val="0"/>
          <w:numId w:val="31"/>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što je dječji časopis; prepoznaju rubriku i određuju koja ih proučava, a koja zabavlja</w:t>
      </w:r>
    </w:p>
    <w:p w14:paraId="489DD2BF">
      <w:pPr>
        <w:numPr>
          <w:ilvl w:val="0"/>
          <w:numId w:val="31"/>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samostalno odabiru i čitaju knjige i dječje časopise radi razvijanja čitalačkih vještina i usvajanja čitateljskih navika  </w:t>
      </w:r>
    </w:p>
    <w:p w14:paraId="69AAC672">
      <w:pPr>
        <w:numPr>
          <w:ilvl w:val="0"/>
          <w:numId w:val="31"/>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čitajući bogate svoj rječnik i razvijaju pisanu i govornu komunikaciju, razumiju jednostavne i složenije upite i reagiraju na njih </w:t>
      </w:r>
    </w:p>
    <w:p w14:paraId="578BF42E">
      <w:pPr>
        <w:numPr>
          <w:ilvl w:val="0"/>
          <w:numId w:val="31"/>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razumiju vrijednost stvaralačkih dostignuća pri nastajanju autorskih djela</w:t>
      </w:r>
    </w:p>
    <w:p w14:paraId="2F2370B6">
      <w:pPr>
        <w:numPr>
          <w:ilvl w:val="0"/>
          <w:numId w:val="31"/>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prihvaćaju knjižnicu kao mjesto učenja, druženja i zabave. </w:t>
      </w:r>
    </w:p>
    <w:p w14:paraId="7DA7D473">
      <w:pPr>
        <w:spacing w:before="280" w:after="28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Informacijska pismenost</w:t>
      </w:r>
    </w:p>
    <w:p w14:paraId="2A8E33EB">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14:paraId="2C6A86AE">
      <w:pPr>
        <w:numPr>
          <w:ilvl w:val="0"/>
          <w:numId w:val="32"/>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razlikuju knjižnu od neknjižne građe</w:t>
      </w:r>
    </w:p>
    <w:p w14:paraId="0DBD7F8E">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prepoznaju dječji časopis kao dio knjižničnog fonda i kao izvor informacija; pomoću  kazala pronalaze  željeni sadržaj</w:t>
      </w:r>
    </w:p>
    <w:p w14:paraId="39D322DC">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razlikuju književno-umjetničke tekstove od popularno-znanstvenih</w:t>
      </w:r>
    </w:p>
    <w:p w14:paraId="73ED1534">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dijelove knjige i znaju pronaći određene podatke u knjizi (naslovna stranica, predgovor, pogovor, bilješka o piscu)</w:t>
      </w:r>
    </w:p>
    <w:p w14:paraId="69537070">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različite vrste izvora informacija u knjižnici i koriste se njima sukladno dobi</w:t>
      </w:r>
    </w:p>
    <w:p w14:paraId="410D5EF7">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koriste leksikon i enciklopediju za proširivanje znanja i razvijanje informacijskih vještina; </w:t>
      </w:r>
    </w:p>
    <w:p w14:paraId="3901013F">
      <w:pPr>
        <w:numPr>
          <w:ilvl w:val="0"/>
          <w:numId w:val="32"/>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pravilno pretraživati zbirku pomoću abecednog niza, kazala i granične riječi</w:t>
      </w:r>
    </w:p>
    <w:p w14:paraId="7699ADB8">
      <w:pPr>
        <w:numPr>
          <w:ilvl w:val="0"/>
          <w:numId w:val="32"/>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čemu služe rječnik i pravopis; poznaju i poštuju jezične i pravopisne norme hrvatskog jezika. </w:t>
      </w:r>
    </w:p>
    <w:p w14:paraId="00AA51E6">
      <w:pPr>
        <w:numPr>
          <w:ilvl w:val="0"/>
          <w:numId w:val="32"/>
        </w:numPr>
        <w:spacing w:after="280"/>
        <w:rPr>
          <w:rFonts w:ascii="Times New Roman" w:hAnsi="Times New Roman" w:eastAsia="Times New Roman" w:cs="Times New Roman"/>
          <w:sz w:val="24"/>
          <w:szCs w:val="24"/>
        </w:rPr>
      </w:pPr>
    </w:p>
    <w:p w14:paraId="2114A72B">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Kulturna i javna djelatnost</w:t>
      </w:r>
    </w:p>
    <w:p w14:paraId="305DE275">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14:paraId="1CC56C93">
      <w:pPr>
        <w:numPr>
          <w:ilvl w:val="0"/>
          <w:numId w:val="33"/>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dječji odjel gradske/narodne knjižnice i kao njihovi članovi koriste usluge u svrhu učenja i korisnoga provođenja slobodnog vremena</w:t>
      </w:r>
    </w:p>
    <w:p w14:paraId="5CE2F8DD">
      <w:pPr>
        <w:numPr>
          <w:ilvl w:val="0"/>
          <w:numId w:val="33"/>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poznaju i posjećuju kulturne ustanove </w:t>
      </w:r>
    </w:p>
    <w:p w14:paraId="0A7213FD">
      <w:pPr>
        <w:numPr>
          <w:ilvl w:val="0"/>
          <w:numId w:val="33"/>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dječja prava, poštuju ih i imaju pozitivan odnos prema sebi i drugima</w:t>
      </w:r>
    </w:p>
    <w:p w14:paraId="557576AC">
      <w:pPr>
        <w:numPr>
          <w:ilvl w:val="0"/>
          <w:numId w:val="33"/>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prihvaćaju različitosti. </w:t>
      </w:r>
    </w:p>
    <w:p w14:paraId="1656934E">
      <w:pPr>
        <w:numPr>
          <w:ilvl w:val="0"/>
          <w:numId w:val="30"/>
        </w:numPr>
        <w:pBdr>
          <w:top w:val="none" w:color="auto" w:sz="0" w:space="0"/>
          <w:left w:val="none" w:color="auto" w:sz="0" w:space="0"/>
          <w:bottom w:val="none" w:color="auto" w:sz="0" w:space="0"/>
          <w:right w:val="none" w:color="auto" w:sz="0" w:space="0"/>
          <w:between w:val="none" w:color="auto" w:sz="0" w:space="0"/>
        </w:pBdr>
        <w:spacing w:before="280" w:after="0" w:line="276"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OBRAZOVNI CIKLUS (5. – 6. razred OŠ)</w:t>
      </w:r>
    </w:p>
    <w:p w14:paraId="125DE39E">
      <w:pPr>
        <w:pBdr>
          <w:top w:val="none" w:color="auto" w:sz="0" w:space="0"/>
          <w:left w:val="none" w:color="auto" w:sz="0" w:space="0"/>
          <w:bottom w:val="none" w:color="auto" w:sz="0" w:space="0"/>
          <w:right w:val="none" w:color="auto" w:sz="0" w:space="0"/>
          <w:between w:val="none" w:color="auto" w:sz="0" w:space="0"/>
        </w:pBdr>
        <w:spacing w:after="280" w:line="240" w:lineRule="auto"/>
        <w:ind w:hanging="2"/>
        <w:jc w:val="both"/>
        <w:rPr>
          <w:rFonts w:ascii="Times New Roman" w:hAnsi="Times New Roman" w:eastAsia="Times New Roman" w:cs="Times New Roman"/>
          <w:color w:val="000000"/>
          <w:sz w:val="24"/>
          <w:szCs w:val="24"/>
        </w:rPr>
      </w:pPr>
    </w:p>
    <w:p w14:paraId="36F1D46E">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Čitanje</w:t>
      </w:r>
    </w:p>
    <w:p w14:paraId="766F43FE">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14:paraId="259064C8">
      <w:pPr>
        <w:numPr>
          <w:ilvl w:val="0"/>
          <w:numId w:val="34"/>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čitaju „s olovkom u ruci“  (dnevnik čitanja), kritički prosuđuju pročitano i zauzimaju svoj  stav prema tekstu</w:t>
      </w:r>
    </w:p>
    <w:p w14:paraId="2F7709B9">
      <w:pPr>
        <w:numPr>
          <w:ilvl w:val="0"/>
          <w:numId w:val="34"/>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čitaju tekst iz časopisa ili drugog izvora s razumijevanjem, znaju ga prepričati, napraviti bilješke i pisati sažetak</w:t>
      </w:r>
    </w:p>
    <w:p w14:paraId="04BCD979">
      <w:pPr>
        <w:numPr>
          <w:ilvl w:val="0"/>
          <w:numId w:val="34"/>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povećavaju brzinu svoga čitanja i razvijaju sposobnost samostalnog čitanja različitih tekstova</w:t>
      </w:r>
    </w:p>
    <w:p w14:paraId="5BEFB393">
      <w:pPr>
        <w:numPr>
          <w:ilvl w:val="0"/>
          <w:numId w:val="34"/>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čitaju književna djela i periodiku po vlastitom izboru sukladno dobi i interesima. </w:t>
      </w:r>
    </w:p>
    <w:p w14:paraId="15C8E639">
      <w:pPr>
        <w:spacing w:after="280"/>
        <w:rPr>
          <w:rFonts w:ascii="Times New Roman" w:hAnsi="Times New Roman" w:eastAsia="Times New Roman" w:cs="Times New Roman"/>
          <w:i/>
          <w:sz w:val="24"/>
          <w:szCs w:val="24"/>
        </w:rPr>
      </w:pPr>
    </w:p>
    <w:p w14:paraId="5734C7B0">
      <w:pPr>
        <w:spacing w:after="280"/>
        <w:rPr>
          <w:rFonts w:ascii="Times New Roman" w:hAnsi="Times New Roman" w:eastAsia="Times New Roman" w:cs="Times New Roman"/>
          <w:sz w:val="24"/>
          <w:szCs w:val="24"/>
        </w:rPr>
      </w:pPr>
    </w:p>
    <w:p w14:paraId="1EDD8082">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Informacijska pismenost</w:t>
      </w:r>
    </w:p>
    <w:p w14:paraId="3297BF56">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14:paraId="0294245B">
      <w:pPr>
        <w:numPr>
          <w:ilvl w:val="0"/>
          <w:numId w:val="35"/>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nadograđuju i produbljuju znanja o knjižnici kao izvoru informacija</w:t>
      </w:r>
    </w:p>
    <w:p w14:paraId="08436FEF">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razlikuju pojedina područja ljudskog znanja, imenuju vrste znanosti</w:t>
      </w:r>
    </w:p>
    <w:p w14:paraId="1E29D222">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dobnu klasifikaciju knjižnične građe za učenike (M,D,O,I,N)</w:t>
      </w:r>
    </w:p>
    <w:p w14:paraId="456F3690">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objasniti kataložni opis i pomoću signature i autorskog/naslovnog kataloga pronaći  građu u slobodnom pristupu</w:t>
      </w:r>
    </w:p>
    <w:p w14:paraId="568D0332">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koriste se autorskim i naslovnim katalogom kao izvorom informacija</w:t>
      </w:r>
    </w:p>
    <w:p w14:paraId="7AC08554">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koriste se e-katalogom školske i najbliže gradske/narodne knjižnice za informiranje  </w:t>
      </w:r>
    </w:p>
    <w:p w14:paraId="46C7E47F">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razumiju sustav UDK (Univerzalna decimalna klasifikacija) prema kojoj se klasificira stručna građa</w:t>
      </w:r>
    </w:p>
    <w:p w14:paraId="7D95B513">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izabrati odgovarajući izvor za potrebe problemsko-istraživačke i projektne nastave</w:t>
      </w:r>
    </w:p>
    <w:p w14:paraId="73508B0B">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koriste se popularno-znanstvenim časopisima u samostalnom istraživačkom radu</w:t>
      </w:r>
    </w:p>
    <w:p w14:paraId="73F30979">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sami izlučiti ključne riječi iz teksta kao pomoć u pretraživanju izvora</w:t>
      </w:r>
    </w:p>
    <w:p w14:paraId="4DBF5720">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što je bibliografija i čemu služi</w:t>
      </w:r>
    </w:p>
    <w:p w14:paraId="407E3D51">
      <w:pPr>
        <w:numPr>
          <w:ilvl w:val="0"/>
          <w:numId w:val="35"/>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skraćeni bibliografski opis (autor, naslov, mjesto, izdavač, godina izdanja)</w:t>
      </w:r>
    </w:p>
    <w:p w14:paraId="46032C55">
      <w:pPr>
        <w:numPr>
          <w:ilvl w:val="0"/>
          <w:numId w:val="35"/>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samostalno pronaći informaciju u različitim vrstama izvora (primarni i sekundarni). </w:t>
      </w:r>
    </w:p>
    <w:p w14:paraId="02C8A5E7">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Kulturna i javna djelatnost</w:t>
      </w:r>
    </w:p>
    <w:p w14:paraId="66914D68">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14:paraId="6F537B5A">
      <w:pPr>
        <w:numPr>
          <w:ilvl w:val="0"/>
          <w:numId w:val="36"/>
        </w:numPr>
        <w:spacing w:before="280"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sudjeluju u  različitim kulturnim događanjima </w:t>
      </w:r>
    </w:p>
    <w:p w14:paraId="70B0241A">
      <w:pPr>
        <w:numPr>
          <w:ilvl w:val="0"/>
          <w:numId w:val="36"/>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uvažavaju tuđe mišljenje i stavove i prihvaćaju argumentirane kritike</w:t>
      </w:r>
    </w:p>
    <w:p w14:paraId="3065F5C1">
      <w:pPr>
        <w:numPr>
          <w:ilvl w:val="0"/>
          <w:numId w:val="36"/>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razumiju važnost zaštite prirode i očuvanja kvalitete okoliša </w:t>
      </w:r>
    </w:p>
    <w:p w14:paraId="5291ADC7">
      <w:pPr>
        <w:spacing w:before="280" w:after="280"/>
        <w:ind w:hanging="2"/>
        <w:rPr>
          <w:rFonts w:ascii="Times New Roman" w:hAnsi="Times New Roman" w:eastAsia="Times New Roman" w:cs="Times New Roman"/>
          <w:sz w:val="24"/>
          <w:szCs w:val="24"/>
        </w:rPr>
      </w:pPr>
    </w:p>
    <w:p w14:paraId="39C47BC4">
      <w:pPr>
        <w:spacing w:before="280" w:after="280"/>
        <w:ind w:hanging="2"/>
        <w:rPr>
          <w:rFonts w:ascii="Times New Roman" w:hAnsi="Times New Roman" w:eastAsia="Times New Roman" w:cs="Times New Roman"/>
          <w:sz w:val="24"/>
          <w:szCs w:val="24"/>
        </w:rPr>
      </w:pPr>
    </w:p>
    <w:p w14:paraId="41CCEB30">
      <w:pPr>
        <w:numPr>
          <w:ilvl w:val="0"/>
          <w:numId w:val="30"/>
        </w:numPr>
        <w:pBdr>
          <w:top w:val="none" w:color="auto" w:sz="0" w:space="0"/>
          <w:left w:val="none" w:color="auto" w:sz="0" w:space="0"/>
          <w:bottom w:val="none" w:color="auto" w:sz="0" w:space="0"/>
          <w:right w:val="none" w:color="auto" w:sz="0" w:space="0"/>
          <w:between w:val="none" w:color="auto" w:sz="0" w:space="0"/>
        </w:pBdr>
        <w:spacing w:before="280" w:after="280" w:line="240" w:lineRule="auto"/>
        <w:ind w:left="0" w:hanging="2"/>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OBRAZOVNI CIKLUS (7. – 8. razred OŠ)</w:t>
      </w:r>
    </w:p>
    <w:p w14:paraId="6D677A3C">
      <w:pPr>
        <w:spacing w:before="280" w:after="280"/>
        <w:ind w:hanging="2"/>
        <w:rPr>
          <w:rFonts w:ascii="Times New Roman" w:hAnsi="Times New Roman" w:eastAsia="Times New Roman" w:cs="Times New Roman"/>
          <w:sz w:val="24"/>
          <w:szCs w:val="24"/>
        </w:rPr>
      </w:pPr>
      <w:r>
        <w:rPr>
          <w:rFonts w:ascii="Times New Roman" w:hAnsi="Times New Roman" w:eastAsia="Times New Roman" w:cs="Times New Roman"/>
          <w:b/>
          <w:i/>
          <w:sz w:val="24"/>
          <w:szCs w:val="24"/>
        </w:rPr>
        <w:t>Čitanje</w:t>
      </w:r>
    </w:p>
    <w:p w14:paraId="35C93BEB">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14:paraId="040C8469">
      <w:pPr>
        <w:numPr>
          <w:ilvl w:val="0"/>
          <w:numId w:val="37"/>
        </w:numPr>
        <w:pBdr>
          <w:top w:val="none" w:color="auto" w:sz="0" w:space="0"/>
          <w:left w:val="none" w:color="auto" w:sz="0" w:space="0"/>
          <w:bottom w:val="none" w:color="auto" w:sz="0" w:space="0"/>
          <w:right w:val="none" w:color="auto" w:sz="0" w:space="0"/>
          <w:between w:val="none" w:color="auto" w:sz="0" w:space="0"/>
        </w:pBdr>
        <w:spacing w:before="280" w:after="0"/>
      </w:pPr>
      <w:r>
        <w:rPr>
          <w:rFonts w:ascii="Times New Roman" w:hAnsi="Times New Roman" w:eastAsia="Times New Roman" w:cs="Times New Roman"/>
          <w:i/>
          <w:color w:val="000000"/>
          <w:sz w:val="24"/>
          <w:szCs w:val="24"/>
        </w:rPr>
        <w:t>imaju razvijene  čitateljske vještine i  navike</w:t>
      </w:r>
    </w:p>
    <w:p w14:paraId="6F40620B">
      <w:pPr>
        <w:numPr>
          <w:ilvl w:val="0"/>
          <w:numId w:val="37"/>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samostalno se koriste knjižničnom građom za potrebe učenja, istraživanja, informiranja i  korisnog provođenja slobodnog vremena</w:t>
      </w:r>
    </w:p>
    <w:p w14:paraId="13FE3F27">
      <w:pPr>
        <w:numPr>
          <w:ilvl w:val="0"/>
          <w:numId w:val="37"/>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čitaju kritički i stvaralački. </w:t>
      </w:r>
    </w:p>
    <w:p w14:paraId="1BC97816">
      <w:pPr>
        <w:spacing w:after="280"/>
        <w:ind w:left="-2"/>
        <w:rPr>
          <w:rFonts w:ascii="Times New Roman" w:hAnsi="Times New Roman" w:eastAsia="Times New Roman" w:cs="Times New Roman"/>
          <w:sz w:val="24"/>
          <w:szCs w:val="24"/>
        </w:rPr>
      </w:pPr>
    </w:p>
    <w:p w14:paraId="1B10B152">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Informacijska pismenost</w:t>
      </w:r>
    </w:p>
    <w:p w14:paraId="6A6F5BA5">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14:paraId="4D1BC65F">
      <w:pPr>
        <w:numPr>
          <w:ilvl w:val="0"/>
          <w:numId w:val="38"/>
        </w:numPr>
        <w:pBdr>
          <w:top w:val="none" w:color="auto" w:sz="0" w:space="0"/>
          <w:left w:val="none" w:color="auto" w:sz="0" w:space="0"/>
          <w:bottom w:val="none" w:color="auto" w:sz="0" w:space="0"/>
          <w:right w:val="none" w:color="auto" w:sz="0" w:space="0"/>
          <w:between w:val="none" w:color="auto" w:sz="0" w:space="0"/>
        </w:pBdr>
        <w:spacing w:before="280" w:after="0"/>
      </w:pPr>
      <w:r>
        <w:rPr>
          <w:rFonts w:ascii="Times New Roman" w:hAnsi="Times New Roman" w:eastAsia="Times New Roman" w:cs="Times New Roman"/>
          <w:i/>
          <w:color w:val="000000"/>
          <w:sz w:val="24"/>
          <w:szCs w:val="24"/>
        </w:rPr>
        <w:t>znaju odabrati i koristiti podatke iz različitih publikacija pri oblikovanju informacija</w:t>
      </w:r>
    </w:p>
    <w:p w14:paraId="3D9606E6">
      <w:pPr>
        <w:numPr>
          <w:ilvl w:val="0"/>
          <w:numId w:val="3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samostalno odabrati i upotrijebiti odgovarajuću tehnologiju kao alat za učenje i rješavanje problema</w:t>
      </w:r>
    </w:p>
    <w:p w14:paraId="3F937DF8">
      <w:pPr>
        <w:numPr>
          <w:ilvl w:val="0"/>
          <w:numId w:val="3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koriste informacije s različitih medija,  kritički ih vrednuju i koriste se njima radi učenja i osobnog napretka</w:t>
      </w:r>
    </w:p>
    <w:p w14:paraId="185479D3">
      <w:pPr>
        <w:numPr>
          <w:ilvl w:val="0"/>
          <w:numId w:val="3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primarne i sekundarne izvore za opće, specijalno i tekuće informiranje</w:t>
      </w:r>
    </w:p>
    <w:p w14:paraId="7BD24840">
      <w:pPr>
        <w:numPr>
          <w:ilvl w:val="0"/>
          <w:numId w:val="3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znaju pronaći odgovarajući citat u tekstu i citirati autore poštujući autorska prava i intelektualno vlasništvo u uporabi i kreiranju informacija tijekom samostalnog istraživanja </w:t>
      </w:r>
    </w:p>
    <w:p w14:paraId="4D2AACB8">
      <w:pPr>
        <w:numPr>
          <w:ilvl w:val="0"/>
          <w:numId w:val="3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znaju predstaviti rezultate istraživanja, raspravljati o njima i vrednovati ih </w:t>
      </w:r>
    </w:p>
    <w:p w14:paraId="7930F737">
      <w:pPr>
        <w:numPr>
          <w:ilvl w:val="0"/>
          <w:numId w:val="3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poznaju bibliografske elemente za omeđene publikacije, članke i periodiku </w:t>
      </w:r>
    </w:p>
    <w:p w14:paraId="6688FA28">
      <w:pPr>
        <w:numPr>
          <w:ilvl w:val="0"/>
          <w:numId w:val="3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znaju bibliografski opisati korištene izvore pri izradi samostalnog rada</w:t>
      </w:r>
    </w:p>
    <w:p w14:paraId="2FF1B011">
      <w:pPr>
        <w:numPr>
          <w:ilvl w:val="0"/>
          <w:numId w:val="3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prepoznaju školsku knjižnicu kao dio globalne informacijske mreže te vrijednost kvalitetne informacije u svakodnevnom životu</w:t>
      </w:r>
    </w:p>
    <w:p w14:paraId="65FC465A">
      <w:pPr>
        <w:numPr>
          <w:ilvl w:val="0"/>
          <w:numId w:val="38"/>
        </w:numPr>
        <w:spacing w:after="0"/>
        <w:rPr>
          <w:rFonts w:ascii="Times New Roman" w:hAnsi="Times New Roman" w:eastAsia="Times New Roman" w:cs="Times New Roman"/>
          <w:sz w:val="24"/>
          <w:szCs w:val="24"/>
        </w:rPr>
      </w:pPr>
      <w:r>
        <w:rPr>
          <w:rFonts w:ascii="Times New Roman" w:hAnsi="Times New Roman" w:eastAsia="Times New Roman" w:cs="Times New Roman"/>
          <w:i/>
          <w:sz w:val="24"/>
          <w:szCs w:val="24"/>
        </w:rPr>
        <w:t>poznaju različite vrste knjižnica i razumiju njihovu povezanost u knjižnično-informacijskom globalnom sustavu</w:t>
      </w:r>
    </w:p>
    <w:p w14:paraId="1A23E428">
      <w:pPr>
        <w:numPr>
          <w:ilvl w:val="0"/>
          <w:numId w:val="38"/>
        </w:numPr>
        <w:spacing w:after="280"/>
        <w:rPr>
          <w:rFonts w:ascii="Times New Roman" w:hAnsi="Times New Roman" w:eastAsia="Times New Roman" w:cs="Times New Roman"/>
          <w:sz w:val="24"/>
          <w:szCs w:val="24"/>
        </w:rPr>
      </w:pPr>
      <w:r>
        <w:rPr>
          <w:rFonts w:ascii="Times New Roman" w:hAnsi="Times New Roman" w:eastAsia="Times New Roman" w:cs="Times New Roman"/>
          <w:i/>
          <w:sz w:val="24"/>
          <w:szCs w:val="24"/>
        </w:rPr>
        <w:t>primjenjuju stečena znanja i vještine informacijske pismenosti kao aktivni korisnici različitih vrsta knjižnica  radi cjeloživotnog učenja.</w:t>
      </w:r>
    </w:p>
    <w:p w14:paraId="6DF496DD">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Kulturna i javna djelatnost</w:t>
      </w:r>
    </w:p>
    <w:p w14:paraId="5B4C8F4C">
      <w:pPr>
        <w:spacing w:before="280" w:after="280"/>
        <w:ind w:hanging="2"/>
        <w:jc w:val="center"/>
        <w:rPr>
          <w:rFonts w:ascii="Times New Roman" w:hAnsi="Times New Roman" w:eastAsia="Times New Roman" w:cs="Times New Roman"/>
          <w:sz w:val="24"/>
          <w:szCs w:val="24"/>
        </w:rPr>
      </w:pPr>
      <w:r>
        <w:rPr>
          <w:rFonts w:ascii="Times New Roman" w:hAnsi="Times New Roman" w:eastAsia="Times New Roman" w:cs="Times New Roman"/>
          <w:i/>
          <w:sz w:val="24"/>
          <w:szCs w:val="24"/>
        </w:rPr>
        <w:t>Učenici:</w:t>
      </w:r>
    </w:p>
    <w:p w14:paraId="23224FEC">
      <w:pPr>
        <w:numPr>
          <w:ilvl w:val="0"/>
          <w:numId w:val="39"/>
        </w:numPr>
        <w:pBdr>
          <w:top w:val="none" w:color="auto" w:sz="0" w:space="0"/>
          <w:left w:val="none" w:color="auto" w:sz="0" w:space="0"/>
          <w:bottom w:val="none" w:color="auto" w:sz="0" w:space="0"/>
          <w:right w:val="none" w:color="auto" w:sz="0" w:space="0"/>
          <w:between w:val="none" w:color="auto" w:sz="0" w:space="0"/>
        </w:pBdr>
        <w:spacing w:before="280" w:after="0"/>
      </w:pPr>
      <w:r>
        <w:rPr>
          <w:rFonts w:ascii="Times New Roman" w:hAnsi="Times New Roman" w:eastAsia="Times New Roman" w:cs="Times New Roman"/>
          <w:i/>
          <w:color w:val="000000"/>
          <w:sz w:val="24"/>
          <w:szCs w:val="24"/>
        </w:rPr>
        <w:t>prihvaćaju knjižnice kao prostor promoviranja znanja, tuđeg i osobnog stvaralaštva</w:t>
      </w:r>
    </w:p>
    <w:p w14:paraId="7660C721">
      <w:pPr>
        <w:numPr>
          <w:ilvl w:val="0"/>
          <w:numId w:val="39"/>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sposobni su za  djelotvorno sporazumijevanje, zauzimanje stajališta i svrhovito  raspravljanje</w:t>
      </w:r>
    </w:p>
    <w:p w14:paraId="79C4383E">
      <w:pPr>
        <w:numPr>
          <w:ilvl w:val="0"/>
          <w:numId w:val="39"/>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imaju razvijen pozitivan odnos prema prirodi i svijest o potrebi zaštite prirode i očuvanja kvalitete okoliša, osobnog uključivanja i vlastitog doprinosa svakog pojedinca</w:t>
      </w:r>
    </w:p>
    <w:p w14:paraId="77AE9B14">
      <w:pPr>
        <w:numPr>
          <w:ilvl w:val="0"/>
          <w:numId w:val="39"/>
        </w:numPr>
        <w:pBdr>
          <w:top w:val="none" w:color="auto" w:sz="0" w:space="0"/>
          <w:left w:val="none" w:color="auto" w:sz="0" w:space="0"/>
          <w:bottom w:val="none" w:color="auto" w:sz="0" w:space="0"/>
          <w:right w:val="none" w:color="auto" w:sz="0" w:space="0"/>
          <w:between w:val="none" w:color="auto" w:sz="0" w:space="0"/>
        </w:pBdr>
        <w:spacing w:after="0"/>
      </w:pPr>
      <w:r>
        <w:rPr>
          <w:rFonts w:ascii="Times New Roman" w:hAnsi="Times New Roman" w:eastAsia="Times New Roman" w:cs="Times New Roman"/>
          <w:i/>
          <w:color w:val="000000"/>
          <w:sz w:val="24"/>
          <w:szCs w:val="24"/>
        </w:rPr>
        <w:t xml:space="preserve">znaju kritički </w:t>
      </w:r>
      <w:r>
        <w:rPr>
          <w:rFonts w:ascii="Times New Roman" w:hAnsi="Times New Roman" w:eastAsia="Times New Roman" w:cs="Times New Roman"/>
          <w:i/>
          <w:sz w:val="24"/>
          <w:szCs w:val="24"/>
        </w:rPr>
        <w:t>vrednovati</w:t>
      </w:r>
      <w:r>
        <w:rPr>
          <w:rFonts w:ascii="Times New Roman" w:hAnsi="Times New Roman" w:eastAsia="Times New Roman" w:cs="Times New Roman"/>
          <w:i/>
          <w:color w:val="000000"/>
          <w:sz w:val="24"/>
          <w:szCs w:val="24"/>
        </w:rPr>
        <w:t xml:space="preserve"> informacije o globalnim, ekološkim, zdravstvenim i drugim razvojnim problemima i razumiju ulogu </w:t>
      </w:r>
      <w:r>
        <w:rPr>
          <w:rFonts w:ascii="Times New Roman" w:hAnsi="Times New Roman" w:eastAsia="Times New Roman" w:cs="Times New Roman"/>
          <w:i/>
          <w:sz w:val="24"/>
          <w:szCs w:val="24"/>
        </w:rPr>
        <w:t>aktivnog</w:t>
      </w:r>
      <w:r>
        <w:rPr>
          <w:rFonts w:ascii="Times New Roman" w:hAnsi="Times New Roman" w:eastAsia="Times New Roman" w:cs="Times New Roman"/>
          <w:i/>
          <w:color w:val="000000"/>
          <w:sz w:val="24"/>
          <w:szCs w:val="24"/>
        </w:rPr>
        <w:t xml:space="preserve"> građanina prema konceptu održivog razvoja</w:t>
      </w:r>
    </w:p>
    <w:p w14:paraId="00805883">
      <w:pPr>
        <w:numPr>
          <w:ilvl w:val="0"/>
          <w:numId w:val="39"/>
        </w:numPr>
        <w:pBdr>
          <w:top w:val="none" w:color="auto" w:sz="0" w:space="0"/>
          <w:left w:val="none" w:color="auto" w:sz="0" w:space="0"/>
          <w:bottom w:val="none" w:color="auto" w:sz="0" w:space="0"/>
          <w:right w:val="none" w:color="auto" w:sz="0" w:space="0"/>
          <w:between w:val="none" w:color="auto" w:sz="0" w:space="0"/>
        </w:pBdr>
        <w:spacing w:after="0"/>
      </w:pPr>
      <w:bookmarkStart w:id="6" w:name="_heading=h.tyjcwt" w:colFirst="0" w:colLast="0"/>
      <w:bookmarkEnd w:id="6"/>
      <w:r>
        <w:rPr>
          <w:rFonts w:ascii="Times New Roman" w:hAnsi="Times New Roman" w:eastAsia="Times New Roman" w:cs="Times New Roman"/>
          <w:i/>
          <w:color w:val="000000"/>
          <w:sz w:val="24"/>
          <w:szCs w:val="24"/>
        </w:rPr>
        <w:t>razumiju potrebu očuvanja zavičajne, hrvatske i svjetske baštine.</w:t>
      </w:r>
    </w:p>
    <w:p w14:paraId="56D05203">
      <w:pPr>
        <w:ind w:left="-2"/>
      </w:pPr>
    </w:p>
    <w:sectPr>
      <w:pgSz w:w="11904" w:h="16840"/>
      <w:pgMar w:top="1417" w:right="1417" w:bottom="1417" w:left="1417" w:header="708" w:footer="70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8"/>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2FF" w:usb1="400004FF"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orben">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Gungsuh">
    <w:altName w:val="Malgun Gothic"/>
    <w:panose1 w:val="00000000000000000000"/>
    <w:charset w:val="81"/>
    <w:family w:val="roman"/>
    <w:pitch w:val="default"/>
    <w:sig w:usb0="00000000" w:usb1="00000000" w:usb2="00000030" w:usb3="00000000" w:csb0="0008009F" w:csb1="00000000"/>
  </w:font>
  <w:font w:name="Noto Sans Symbols">
    <w:altName w:val="Calibri"/>
    <w:panose1 w:val="00000000000000000000"/>
    <w:charset w:val="00"/>
    <w:family w:val="swiss"/>
    <w:pitch w:val="default"/>
    <w:sig w:usb0="00000000" w:usb1="00000000" w:usb2="00000000" w:usb3="00000000" w:csb0="00000001" w:csb1="00000000"/>
  </w:font>
  <w:font w:name="Comic Sans MS">
    <w:panose1 w:val="030F0702030302020204"/>
    <w:charset w:val="00"/>
    <w:family w:val="script"/>
    <w:pitch w:val="default"/>
    <w:sig w:usb0="00000287" w:usb1="40000013" w:usb2="00000000" w:usb3="00000000" w:csb0="2000009F" w:csb1="00000000"/>
  </w:font>
  <w:font w:name="Aptos">
    <w:altName w:val="Segoe Print"/>
    <w:panose1 w:val="00000000000000000000"/>
    <w:charset w:val="00"/>
    <w:family w:val="swiss"/>
    <w:pitch w:val="default"/>
    <w:sig w:usb0="00000000" w:usb1="00000000" w:usb2="00000000" w:usb3="00000000" w:csb0="0000019F" w:csb1="00000000"/>
  </w:font>
  <w:font w:name="&quot;Calibri&quot;,sans-serif">
    <w:altName w:val="Cambria"/>
    <w:panose1 w:val="00000000000000000000"/>
    <w:charset w:val="00"/>
    <w:family w:val="roman"/>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Garamond">
    <w:panose1 w:val="02020404030301010803"/>
    <w:charset w:val="00"/>
    <w:family w:val="roman"/>
    <w:pitch w:val="default"/>
    <w:sig w:usb0="00000287" w:usb1="00000000" w:usb2="00000000" w:usb3="00000000" w:csb0="0000009F" w:csb1="DFD70000"/>
  </w:font>
  <w:font w:name="&quot;Open Sans&quot;,&quot;sans-serif&quot;">
    <w:altName w:val="Cambria"/>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FA468">
    <w:pPr>
      <w:tabs>
        <w:tab w:val="center" w:pos="4536"/>
        <w:tab w:val="right" w:pos="9072"/>
      </w:tabs>
      <w:ind w:hanging="2"/>
      <w:jc w:val="both"/>
      <w:rPr>
        <w:rFonts w:ascii="Times New Roman" w:hAnsi="Times New Roman" w:eastAsia="Times New Roman" w:cs="Times New Roman"/>
        <w:sz w:val="24"/>
        <w:szCs w:val="24"/>
        <w:highlight w:val="red"/>
      </w:rPr>
    </w:pPr>
  </w:p>
  <w:p w14:paraId="3BF3056B">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jc w:val="right"/>
      <w:rPr>
        <w:color w:val="000000"/>
      </w:rPr>
    </w:pPr>
    <w:r>
      <w:rPr>
        <w:color w:val="000000"/>
      </w:rPr>
      <w:fldChar w:fldCharType="begin"/>
    </w:r>
    <w:r>
      <w:rPr>
        <w:color w:val="000000"/>
      </w:rPr>
      <w:instrText xml:space="preserve">PAGE</w:instrText>
    </w:r>
    <w:r>
      <w:rPr>
        <w:color w:val="000000"/>
      </w:rPr>
      <w:fldChar w:fldCharType="separate"/>
    </w:r>
    <w:r>
      <w:rPr>
        <w:color w:val="000000"/>
      </w:rPr>
      <w:t>107</w:t>
    </w:r>
    <w:r>
      <w:rPr>
        <w:color w:val="000000"/>
      </w:rPr>
      <w:fldChar w:fldCharType="end"/>
    </w:r>
  </w:p>
  <w:p w14:paraId="7523B954">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7DB7F">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after="0"/>
      <w:ind w:hanging="2"/>
      <w:rPr>
        <w:rFonts w:ascii="Times New Roman" w:hAnsi="Times New Roman" w:eastAsia="Times New Roman" w:cs="Times New Roman"/>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A2B8">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after="0"/>
      <w:ind w:hanging="2"/>
      <w:rPr>
        <w:rFonts w:ascii="Times New Roman" w:hAnsi="Times New Roman" w:eastAsia="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814B1">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4C36A">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rPr>
        <w:color w:val="000000"/>
      </w:rPr>
    </w:pPr>
    <w:r>
      <w:drawing>
        <wp:anchor distT="0" distB="0" distL="0" distR="0" simplePos="0" relativeHeight="251660288" behindDoc="1" locked="0" layoutInCell="1" allowOverlap="1">
          <wp:simplePos x="0" y="0"/>
          <wp:positionH relativeFrom="column">
            <wp:posOffset>0</wp:posOffset>
          </wp:positionH>
          <wp:positionV relativeFrom="paragraph">
            <wp:posOffset>0</wp:posOffset>
          </wp:positionV>
          <wp:extent cx="8572500" cy="6429375"/>
          <wp:effectExtent l="0" t="0" r="0" b="0"/>
          <wp:wrapNone/>
          <wp:docPr id="12" name="Slika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068"/>
                  <pic:cNvPicPr>
                    <a:picLocks noChangeAspect="1" noChangeArrowheads="1"/>
                  </pic:cNvPicPr>
                </pic:nvPicPr>
                <pic:blipFill>
                  <a:blip r:embed="rId1"/>
                  <a:srcRect/>
                  <a:stretch>
                    <a:fillRect/>
                  </a:stretch>
                </pic:blipFill>
                <pic:spPr>
                  <a:xfrm>
                    <a:off x="0" y="0"/>
                    <a:ext cx="8572500" cy="64293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50AA6">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line="240" w:lineRule="auto"/>
      <w:ind w:hanging="2"/>
      <w:rPr>
        <w:color w:val="000000"/>
      </w:rPr>
    </w:pPr>
    <w:r>
      <w:drawing>
        <wp:anchor distT="0" distB="0" distL="0" distR="0" simplePos="0" relativeHeight="251659264" behindDoc="1" locked="0" layoutInCell="1" allowOverlap="1">
          <wp:simplePos x="0" y="0"/>
          <wp:positionH relativeFrom="column">
            <wp:posOffset>0</wp:posOffset>
          </wp:positionH>
          <wp:positionV relativeFrom="paragraph">
            <wp:posOffset>0</wp:posOffset>
          </wp:positionV>
          <wp:extent cx="8572500" cy="6429375"/>
          <wp:effectExtent l="0" t="0" r="0" b="0"/>
          <wp:wrapNone/>
          <wp:docPr id="13" name="Slika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070"/>
                  <pic:cNvPicPr>
                    <a:picLocks noChangeAspect="1" noChangeArrowheads="1"/>
                  </pic:cNvPicPr>
                </pic:nvPicPr>
                <pic:blipFill>
                  <a:blip r:embed="rId1"/>
                  <a:srcRect/>
                  <a:stretch>
                    <a:fillRect/>
                  </a:stretch>
                </pic:blipFill>
                <pic:spPr>
                  <a:xfrm>
                    <a:off x="0" y="0"/>
                    <a:ext cx="8572500" cy="64293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03373"/>
    <w:multiLevelType w:val="multilevel"/>
    <w:tmpl w:val="00403373"/>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
    <w:nsid w:val="00AD2FEA"/>
    <w:multiLevelType w:val="multilevel"/>
    <w:tmpl w:val="00AD2F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
    <w:nsid w:val="01263998"/>
    <w:multiLevelType w:val="multilevel"/>
    <w:tmpl w:val="01263998"/>
    <w:lvl w:ilvl="0" w:tentative="0">
      <w:start w:val="1"/>
      <w:numFmt w:val="decimal"/>
      <w:lvlText w:val="%1."/>
      <w:lvlJc w:val="left"/>
      <w:pPr>
        <w:ind w:left="720" w:hanging="360"/>
      </w:pPr>
      <w:rPr>
        <w:vertAlign w:val="baseline"/>
      </w:rPr>
    </w:lvl>
    <w:lvl w:ilvl="1" w:tentative="0">
      <w:start w:val="2"/>
      <w:numFmt w:val="decimal"/>
      <w:lvlText w:val="%1.%2."/>
      <w:lvlJc w:val="left"/>
      <w:pPr>
        <w:ind w:left="1440" w:hanging="1080"/>
      </w:pPr>
      <w:rPr>
        <w:vertAlign w:val="baseline"/>
      </w:rPr>
    </w:lvl>
    <w:lvl w:ilvl="2" w:tentative="0">
      <w:start w:val="1"/>
      <w:numFmt w:val="decimal"/>
      <w:lvlText w:val="%1.%2.%3."/>
      <w:lvlJc w:val="left"/>
      <w:pPr>
        <w:ind w:left="1800" w:hanging="1440"/>
      </w:pPr>
      <w:rPr>
        <w:vertAlign w:val="baseline"/>
      </w:rPr>
    </w:lvl>
    <w:lvl w:ilvl="3" w:tentative="0">
      <w:start w:val="1"/>
      <w:numFmt w:val="decimal"/>
      <w:lvlText w:val="%1.%2.%3.%4."/>
      <w:lvlJc w:val="left"/>
      <w:pPr>
        <w:ind w:left="2520" w:hanging="2160"/>
      </w:pPr>
      <w:rPr>
        <w:vertAlign w:val="baseline"/>
      </w:rPr>
    </w:lvl>
    <w:lvl w:ilvl="4" w:tentative="0">
      <w:start w:val="1"/>
      <w:numFmt w:val="decimal"/>
      <w:lvlText w:val="%1.%2.%3.%4.%5."/>
      <w:lvlJc w:val="left"/>
      <w:pPr>
        <w:ind w:left="2880" w:hanging="2520"/>
      </w:pPr>
      <w:rPr>
        <w:vertAlign w:val="baseline"/>
      </w:rPr>
    </w:lvl>
    <w:lvl w:ilvl="5" w:tentative="0">
      <w:start w:val="1"/>
      <w:numFmt w:val="decimal"/>
      <w:lvlText w:val="%1.%2.%3.%4.%5.%6."/>
      <w:lvlJc w:val="left"/>
      <w:pPr>
        <w:ind w:left="3240" w:hanging="2880"/>
      </w:pPr>
      <w:rPr>
        <w:vertAlign w:val="baseline"/>
      </w:rPr>
    </w:lvl>
    <w:lvl w:ilvl="6" w:tentative="0">
      <w:start w:val="1"/>
      <w:numFmt w:val="decimal"/>
      <w:lvlText w:val="%1.%2.%3.%4.%5.%6.%7."/>
      <w:lvlJc w:val="left"/>
      <w:pPr>
        <w:ind w:left="3600" w:hanging="3240"/>
      </w:pPr>
      <w:rPr>
        <w:vertAlign w:val="baseline"/>
      </w:rPr>
    </w:lvl>
    <w:lvl w:ilvl="7" w:tentative="0">
      <w:start w:val="1"/>
      <w:numFmt w:val="decimal"/>
      <w:lvlText w:val="%1.%2.%3.%4.%5.%6.%7.%8."/>
      <w:lvlJc w:val="left"/>
      <w:pPr>
        <w:ind w:left="4320" w:hanging="3960"/>
      </w:pPr>
      <w:rPr>
        <w:vertAlign w:val="baseline"/>
      </w:rPr>
    </w:lvl>
    <w:lvl w:ilvl="8" w:tentative="0">
      <w:start w:val="1"/>
      <w:numFmt w:val="decimal"/>
      <w:lvlText w:val="%1.%2.%3.%4.%5.%6.%7.%8.%9."/>
      <w:lvlJc w:val="left"/>
      <w:pPr>
        <w:ind w:left="4680" w:hanging="4320"/>
      </w:pPr>
      <w:rPr>
        <w:vertAlign w:val="baseline"/>
      </w:rPr>
    </w:lvl>
  </w:abstractNum>
  <w:abstractNum w:abstractNumId="3">
    <w:nsid w:val="02F81311"/>
    <w:multiLevelType w:val="multilevel"/>
    <w:tmpl w:val="02F81311"/>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0"/>
      <w:numFmt w:val="bullet"/>
      <w:lvlText w:val="-"/>
      <w:lvlJc w:val="left"/>
      <w:pPr>
        <w:ind w:left="1440" w:hanging="360"/>
      </w:pPr>
      <w:rPr>
        <w:rFonts w:ascii="Times New Roman" w:hAnsi="Times New Roman" w:eastAsia="Times New Roman" w:cs="Times New Roman"/>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
    <w:nsid w:val="0537437D"/>
    <w:multiLevelType w:val="multilevel"/>
    <w:tmpl w:val="0537437D"/>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5">
    <w:nsid w:val="11246CCF"/>
    <w:multiLevelType w:val="multilevel"/>
    <w:tmpl w:val="11246CC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
    <w:nsid w:val="18529253"/>
    <w:multiLevelType w:val="multilevel"/>
    <w:tmpl w:val="1852925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88D058A"/>
    <w:multiLevelType w:val="multilevel"/>
    <w:tmpl w:val="188D058A"/>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0"/>
      <w:numFmt w:val="bullet"/>
      <w:lvlText w:val="-"/>
      <w:lvlJc w:val="left"/>
      <w:pPr>
        <w:ind w:left="1440" w:hanging="360"/>
      </w:pPr>
      <w:rPr>
        <w:rFonts w:ascii="Times New Roman" w:hAnsi="Times New Roman" w:eastAsia="Times New Roman" w:cs="Times New Roman"/>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8">
    <w:nsid w:val="21AE7086"/>
    <w:multiLevelType w:val="multilevel"/>
    <w:tmpl w:val="21AE7086"/>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9">
    <w:nsid w:val="227695AF"/>
    <w:multiLevelType w:val="multilevel"/>
    <w:tmpl w:val="227695AF"/>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0">
    <w:nsid w:val="22B547A1"/>
    <w:multiLevelType w:val="multilevel"/>
    <w:tmpl w:val="22B547A1"/>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
    <w:nsid w:val="23B75A20"/>
    <w:multiLevelType w:val="multilevel"/>
    <w:tmpl w:val="23B75A20"/>
    <w:lvl w:ilvl="0" w:tentative="0">
      <w:start w:val="0"/>
      <w:numFmt w:val="bullet"/>
      <w:lvlText w:val="-"/>
      <w:lvlJc w:val="left"/>
      <w:pPr>
        <w:ind w:left="1065" w:hanging="360"/>
      </w:pPr>
      <w:rPr>
        <w:rFonts w:ascii="Times New Roman" w:hAnsi="Times New Roman" w:eastAsia="Times New Roman" w:cs="Times New Roman"/>
        <w:vertAlign w:val="baseline"/>
      </w:rPr>
    </w:lvl>
    <w:lvl w:ilvl="1" w:tentative="0">
      <w:start w:val="1"/>
      <w:numFmt w:val="bullet"/>
      <w:lvlText w:val="o"/>
      <w:lvlJc w:val="left"/>
      <w:pPr>
        <w:ind w:left="1785" w:hanging="360"/>
      </w:pPr>
      <w:rPr>
        <w:rFonts w:ascii="Courier New" w:hAnsi="Courier New" w:eastAsia="Courier New" w:cs="Courier New"/>
        <w:vertAlign w:val="baseline"/>
      </w:rPr>
    </w:lvl>
    <w:lvl w:ilvl="2" w:tentative="0">
      <w:start w:val="1"/>
      <w:numFmt w:val="bullet"/>
      <w:lvlText w:val="▪"/>
      <w:lvlJc w:val="left"/>
      <w:pPr>
        <w:ind w:left="2505" w:hanging="360"/>
      </w:pPr>
      <w:rPr>
        <w:rFonts w:ascii="Noto Sans Symbols" w:hAnsi="Noto Sans Symbols" w:eastAsia="Noto Sans Symbols" w:cs="Noto Sans Symbols"/>
        <w:vertAlign w:val="baseline"/>
      </w:rPr>
    </w:lvl>
    <w:lvl w:ilvl="3" w:tentative="0">
      <w:start w:val="1"/>
      <w:numFmt w:val="bullet"/>
      <w:lvlText w:val="●"/>
      <w:lvlJc w:val="left"/>
      <w:pPr>
        <w:ind w:left="3225" w:hanging="360"/>
      </w:pPr>
      <w:rPr>
        <w:rFonts w:ascii="Noto Sans Symbols" w:hAnsi="Noto Sans Symbols" w:eastAsia="Noto Sans Symbols" w:cs="Noto Sans Symbols"/>
        <w:vertAlign w:val="baseline"/>
      </w:rPr>
    </w:lvl>
    <w:lvl w:ilvl="4" w:tentative="0">
      <w:start w:val="1"/>
      <w:numFmt w:val="bullet"/>
      <w:lvlText w:val="o"/>
      <w:lvlJc w:val="left"/>
      <w:pPr>
        <w:ind w:left="3945" w:hanging="360"/>
      </w:pPr>
      <w:rPr>
        <w:rFonts w:ascii="Courier New" w:hAnsi="Courier New" w:eastAsia="Courier New" w:cs="Courier New"/>
        <w:vertAlign w:val="baseline"/>
      </w:rPr>
    </w:lvl>
    <w:lvl w:ilvl="5" w:tentative="0">
      <w:start w:val="1"/>
      <w:numFmt w:val="bullet"/>
      <w:lvlText w:val="▪"/>
      <w:lvlJc w:val="left"/>
      <w:pPr>
        <w:ind w:left="4665" w:hanging="360"/>
      </w:pPr>
      <w:rPr>
        <w:rFonts w:ascii="Noto Sans Symbols" w:hAnsi="Noto Sans Symbols" w:eastAsia="Noto Sans Symbols" w:cs="Noto Sans Symbols"/>
        <w:vertAlign w:val="baseline"/>
      </w:rPr>
    </w:lvl>
    <w:lvl w:ilvl="6" w:tentative="0">
      <w:start w:val="1"/>
      <w:numFmt w:val="bullet"/>
      <w:lvlText w:val="●"/>
      <w:lvlJc w:val="left"/>
      <w:pPr>
        <w:ind w:left="5385" w:hanging="360"/>
      </w:pPr>
      <w:rPr>
        <w:rFonts w:ascii="Noto Sans Symbols" w:hAnsi="Noto Sans Symbols" w:eastAsia="Noto Sans Symbols" w:cs="Noto Sans Symbols"/>
        <w:vertAlign w:val="baseline"/>
      </w:rPr>
    </w:lvl>
    <w:lvl w:ilvl="7" w:tentative="0">
      <w:start w:val="1"/>
      <w:numFmt w:val="bullet"/>
      <w:lvlText w:val="o"/>
      <w:lvlJc w:val="left"/>
      <w:pPr>
        <w:ind w:left="6105" w:hanging="360"/>
      </w:pPr>
      <w:rPr>
        <w:rFonts w:ascii="Courier New" w:hAnsi="Courier New" w:eastAsia="Courier New" w:cs="Courier New"/>
        <w:vertAlign w:val="baseline"/>
      </w:rPr>
    </w:lvl>
    <w:lvl w:ilvl="8" w:tentative="0">
      <w:start w:val="1"/>
      <w:numFmt w:val="bullet"/>
      <w:lvlText w:val="▪"/>
      <w:lvlJc w:val="left"/>
      <w:pPr>
        <w:ind w:left="6825" w:hanging="360"/>
      </w:pPr>
      <w:rPr>
        <w:rFonts w:ascii="Noto Sans Symbols" w:hAnsi="Noto Sans Symbols" w:eastAsia="Noto Sans Symbols" w:cs="Noto Sans Symbols"/>
        <w:vertAlign w:val="baseline"/>
      </w:rPr>
    </w:lvl>
  </w:abstractNum>
  <w:abstractNum w:abstractNumId="12">
    <w:nsid w:val="25542E14"/>
    <w:multiLevelType w:val="multilevel"/>
    <w:tmpl w:val="25542E14"/>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3">
    <w:nsid w:val="258C2692"/>
    <w:multiLevelType w:val="multilevel"/>
    <w:tmpl w:val="258C2692"/>
    <w:lvl w:ilvl="0" w:tentative="0">
      <w:start w:val="0"/>
      <w:numFmt w:val="bullet"/>
      <w:lvlText w:val="-"/>
      <w:lvlJc w:val="left"/>
      <w:pPr>
        <w:ind w:left="720" w:hanging="360"/>
      </w:pPr>
      <w:rPr>
        <w:rFonts w:ascii="Times New Roman" w:hAnsi="Times New Roman" w:eastAsia="Times New Roman" w:cs="Times New Roman"/>
        <w:b/>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4">
    <w:nsid w:val="26C7C301"/>
    <w:multiLevelType w:val="multilevel"/>
    <w:tmpl w:val="26C7C3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5">
    <w:nsid w:val="2B830347"/>
    <w:multiLevelType w:val="multilevel"/>
    <w:tmpl w:val="2B830347"/>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6">
    <w:nsid w:val="31259D71"/>
    <w:multiLevelType w:val="multilevel"/>
    <w:tmpl w:val="31259D71"/>
    <w:lvl w:ilvl="0" w:tentative="0">
      <w:start w:val="1"/>
      <w:numFmt w:val="bullet"/>
      <w:lvlText w:val="-"/>
      <w:lvlJc w:val="left"/>
      <w:pPr>
        <w:ind w:left="720" w:hanging="360"/>
      </w:pPr>
      <w:rPr>
        <w:rFonts w:hint="default" w:ascii="Aptos" w:hAnsi="Apto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7">
    <w:nsid w:val="32B75161"/>
    <w:multiLevelType w:val="multilevel"/>
    <w:tmpl w:val="32B75161"/>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8">
    <w:nsid w:val="3EED491D"/>
    <w:multiLevelType w:val="multilevel"/>
    <w:tmpl w:val="3EED491D"/>
    <w:lvl w:ilvl="0" w:tentative="0">
      <w:start w:val="1"/>
      <w:numFmt w:val="decimal"/>
      <w:lvlText w:val="%1)"/>
      <w:lvlJc w:val="left"/>
      <w:pPr>
        <w:ind w:left="720" w:hanging="360"/>
      </w:pPr>
      <w:rPr>
        <w:b/>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19">
    <w:nsid w:val="42211BE6"/>
    <w:multiLevelType w:val="multilevel"/>
    <w:tmpl w:val="42211BE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0">
    <w:nsid w:val="48ACCF13"/>
    <w:multiLevelType w:val="multilevel"/>
    <w:tmpl w:val="48ACCF13"/>
    <w:lvl w:ilvl="0" w:tentative="0">
      <w:start w:val="1"/>
      <w:numFmt w:val="bullet"/>
      <w:lvlText w:val="-"/>
      <w:lvlJc w:val="left"/>
      <w:pPr>
        <w:ind w:left="720" w:hanging="360"/>
      </w:pPr>
      <w:rPr>
        <w:rFonts w:hint="default" w:ascii="Aptos" w:hAnsi="Apto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1">
    <w:nsid w:val="4AF14506"/>
    <w:multiLevelType w:val="multilevel"/>
    <w:tmpl w:val="4AF14506"/>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2">
    <w:nsid w:val="50593204"/>
    <w:multiLevelType w:val="multilevel"/>
    <w:tmpl w:val="50593204"/>
    <w:lvl w:ilvl="0" w:tentative="0">
      <w:start w:val="0"/>
      <w:numFmt w:val="bullet"/>
      <w:lvlText w:val="-"/>
      <w:lvlJc w:val="left"/>
      <w:pPr>
        <w:ind w:left="972" w:hanging="360"/>
      </w:pPr>
      <w:rPr>
        <w:rFonts w:ascii="Times New Roman" w:hAnsi="Times New Roman" w:eastAsia="Times New Roman" w:cs="Times New Roman"/>
        <w:vertAlign w:val="baseline"/>
      </w:rPr>
    </w:lvl>
    <w:lvl w:ilvl="1" w:tentative="0">
      <w:start w:val="1"/>
      <w:numFmt w:val="bullet"/>
      <w:lvlText w:val="o"/>
      <w:lvlJc w:val="left"/>
      <w:pPr>
        <w:ind w:left="1692" w:hanging="360"/>
      </w:pPr>
      <w:rPr>
        <w:rFonts w:ascii="Courier New" w:hAnsi="Courier New" w:eastAsia="Courier New" w:cs="Courier New"/>
        <w:vertAlign w:val="baseline"/>
      </w:rPr>
    </w:lvl>
    <w:lvl w:ilvl="2" w:tentative="0">
      <w:start w:val="1"/>
      <w:numFmt w:val="bullet"/>
      <w:lvlText w:val="▪"/>
      <w:lvlJc w:val="left"/>
      <w:pPr>
        <w:ind w:left="2412" w:hanging="360"/>
      </w:pPr>
      <w:rPr>
        <w:rFonts w:ascii="Noto Sans Symbols" w:hAnsi="Noto Sans Symbols" w:eastAsia="Noto Sans Symbols" w:cs="Noto Sans Symbols"/>
        <w:vertAlign w:val="baseline"/>
      </w:rPr>
    </w:lvl>
    <w:lvl w:ilvl="3" w:tentative="0">
      <w:start w:val="1"/>
      <w:numFmt w:val="bullet"/>
      <w:lvlText w:val="●"/>
      <w:lvlJc w:val="left"/>
      <w:pPr>
        <w:ind w:left="3132" w:hanging="360"/>
      </w:pPr>
      <w:rPr>
        <w:rFonts w:ascii="Noto Sans Symbols" w:hAnsi="Noto Sans Symbols" w:eastAsia="Noto Sans Symbols" w:cs="Noto Sans Symbols"/>
        <w:vertAlign w:val="baseline"/>
      </w:rPr>
    </w:lvl>
    <w:lvl w:ilvl="4" w:tentative="0">
      <w:start w:val="1"/>
      <w:numFmt w:val="bullet"/>
      <w:lvlText w:val="o"/>
      <w:lvlJc w:val="left"/>
      <w:pPr>
        <w:ind w:left="3852" w:hanging="360"/>
      </w:pPr>
      <w:rPr>
        <w:rFonts w:ascii="Courier New" w:hAnsi="Courier New" w:eastAsia="Courier New" w:cs="Courier New"/>
        <w:vertAlign w:val="baseline"/>
      </w:rPr>
    </w:lvl>
    <w:lvl w:ilvl="5" w:tentative="0">
      <w:start w:val="1"/>
      <w:numFmt w:val="bullet"/>
      <w:lvlText w:val="▪"/>
      <w:lvlJc w:val="left"/>
      <w:pPr>
        <w:ind w:left="4572" w:hanging="360"/>
      </w:pPr>
      <w:rPr>
        <w:rFonts w:ascii="Noto Sans Symbols" w:hAnsi="Noto Sans Symbols" w:eastAsia="Noto Sans Symbols" w:cs="Noto Sans Symbols"/>
        <w:vertAlign w:val="baseline"/>
      </w:rPr>
    </w:lvl>
    <w:lvl w:ilvl="6" w:tentative="0">
      <w:start w:val="1"/>
      <w:numFmt w:val="bullet"/>
      <w:lvlText w:val="●"/>
      <w:lvlJc w:val="left"/>
      <w:pPr>
        <w:ind w:left="5292" w:hanging="360"/>
      </w:pPr>
      <w:rPr>
        <w:rFonts w:ascii="Noto Sans Symbols" w:hAnsi="Noto Sans Symbols" w:eastAsia="Noto Sans Symbols" w:cs="Noto Sans Symbols"/>
        <w:vertAlign w:val="baseline"/>
      </w:rPr>
    </w:lvl>
    <w:lvl w:ilvl="7" w:tentative="0">
      <w:start w:val="1"/>
      <w:numFmt w:val="bullet"/>
      <w:lvlText w:val="o"/>
      <w:lvlJc w:val="left"/>
      <w:pPr>
        <w:ind w:left="6012" w:hanging="360"/>
      </w:pPr>
      <w:rPr>
        <w:rFonts w:ascii="Courier New" w:hAnsi="Courier New" w:eastAsia="Courier New" w:cs="Courier New"/>
        <w:vertAlign w:val="baseline"/>
      </w:rPr>
    </w:lvl>
    <w:lvl w:ilvl="8" w:tentative="0">
      <w:start w:val="1"/>
      <w:numFmt w:val="bullet"/>
      <w:lvlText w:val="▪"/>
      <w:lvlJc w:val="left"/>
      <w:pPr>
        <w:ind w:left="6732" w:hanging="360"/>
      </w:pPr>
      <w:rPr>
        <w:rFonts w:ascii="Noto Sans Symbols" w:hAnsi="Noto Sans Symbols" w:eastAsia="Noto Sans Symbols" w:cs="Noto Sans Symbols"/>
        <w:vertAlign w:val="baseline"/>
      </w:rPr>
    </w:lvl>
  </w:abstractNum>
  <w:abstractNum w:abstractNumId="23">
    <w:nsid w:val="511276B6"/>
    <w:multiLevelType w:val="multilevel"/>
    <w:tmpl w:val="511276B6"/>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4">
    <w:nsid w:val="521C551D"/>
    <w:multiLevelType w:val="multilevel"/>
    <w:tmpl w:val="521C551D"/>
    <w:lvl w:ilvl="0" w:tentative="0">
      <w:start w:val="1"/>
      <w:numFmt w:val="bullet"/>
      <w:lvlText w:val="●"/>
      <w:lvlJc w:val="left"/>
      <w:pPr>
        <w:ind w:left="718" w:hanging="360"/>
      </w:pPr>
      <w:rPr>
        <w:rFonts w:ascii="Noto Sans Symbols" w:hAnsi="Noto Sans Symbols" w:eastAsia="Noto Sans Symbols" w:cs="Noto Sans Symbols"/>
      </w:rPr>
    </w:lvl>
    <w:lvl w:ilvl="1" w:tentative="0">
      <w:start w:val="1"/>
      <w:numFmt w:val="bullet"/>
      <w:lvlText w:val="o"/>
      <w:lvlJc w:val="left"/>
      <w:pPr>
        <w:ind w:left="1438" w:hanging="360"/>
      </w:pPr>
      <w:rPr>
        <w:rFonts w:ascii="Courier New" w:hAnsi="Courier New" w:eastAsia="Courier New" w:cs="Courier New"/>
      </w:rPr>
    </w:lvl>
    <w:lvl w:ilvl="2" w:tentative="0">
      <w:start w:val="1"/>
      <w:numFmt w:val="bullet"/>
      <w:lvlText w:val="▪"/>
      <w:lvlJc w:val="left"/>
      <w:pPr>
        <w:ind w:left="2158" w:hanging="360"/>
      </w:pPr>
      <w:rPr>
        <w:rFonts w:ascii="Noto Sans Symbols" w:hAnsi="Noto Sans Symbols" w:eastAsia="Noto Sans Symbols" w:cs="Noto Sans Symbols"/>
      </w:rPr>
    </w:lvl>
    <w:lvl w:ilvl="3" w:tentative="0">
      <w:start w:val="1"/>
      <w:numFmt w:val="bullet"/>
      <w:lvlText w:val="●"/>
      <w:lvlJc w:val="left"/>
      <w:pPr>
        <w:ind w:left="2878" w:hanging="360"/>
      </w:pPr>
      <w:rPr>
        <w:rFonts w:ascii="Noto Sans Symbols" w:hAnsi="Noto Sans Symbols" w:eastAsia="Noto Sans Symbols" w:cs="Noto Sans Symbols"/>
      </w:rPr>
    </w:lvl>
    <w:lvl w:ilvl="4" w:tentative="0">
      <w:start w:val="1"/>
      <w:numFmt w:val="bullet"/>
      <w:lvlText w:val="o"/>
      <w:lvlJc w:val="left"/>
      <w:pPr>
        <w:ind w:left="3598" w:hanging="360"/>
      </w:pPr>
      <w:rPr>
        <w:rFonts w:ascii="Courier New" w:hAnsi="Courier New" w:eastAsia="Courier New" w:cs="Courier New"/>
      </w:rPr>
    </w:lvl>
    <w:lvl w:ilvl="5" w:tentative="0">
      <w:start w:val="1"/>
      <w:numFmt w:val="bullet"/>
      <w:lvlText w:val="▪"/>
      <w:lvlJc w:val="left"/>
      <w:pPr>
        <w:ind w:left="4318" w:hanging="360"/>
      </w:pPr>
      <w:rPr>
        <w:rFonts w:ascii="Noto Sans Symbols" w:hAnsi="Noto Sans Symbols" w:eastAsia="Noto Sans Symbols" w:cs="Noto Sans Symbols"/>
      </w:rPr>
    </w:lvl>
    <w:lvl w:ilvl="6" w:tentative="0">
      <w:start w:val="1"/>
      <w:numFmt w:val="bullet"/>
      <w:lvlText w:val="●"/>
      <w:lvlJc w:val="left"/>
      <w:pPr>
        <w:ind w:left="5038" w:hanging="360"/>
      </w:pPr>
      <w:rPr>
        <w:rFonts w:ascii="Noto Sans Symbols" w:hAnsi="Noto Sans Symbols" w:eastAsia="Noto Sans Symbols" w:cs="Noto Sans Symbols"/>
      </w:rPr>
    </w:lvl>
    <w:lvl w:ilvl="7" w:tentative="0">
      <w:start w:val="1"/>
      <w:numFmt w:val="bullet"/>
      <w:lvlText w:val="o"/>
      <w:lvlJc w:val="left"/>
      <w:pPr>
        <w:ind w:left="5758" w:hanging="360"/>
      </w:pPr>
      <w:rPr>
        <w:rFonts w:ascii="Courier New" w:hAnsi="Courier New" w:eastAsia="Courier New" w:cs="Courier New"/>
      </w:rPr>
    </w:lvl>
    <w:lvl w:ilvl="8" w:tentative="0">
      <w:start w:val="1"/>
      <w:numFmt w:val="bullet"/>
      <w:lvlText w:val="▪"/>
      <w:lvlJc w:val="left"/>
      <w:pPr>
        <w:ind w:left="6478" w:hanging="360"/>
      </w:pPr>
      <w:rPr>
        <w:rFonts w:ascii="Noto Sans Symbols" w:hAnsi="Noto Sans Symbols" w:eastAsia="Noto Sans Symbols" w:cs="Noto Sans Symbols"/>
      </w:rPr>
    </w:lvl>
  </w:abstractNum>
  <w:abstractNum w:abstractNumId="25">
    <w:nsid w:val="525958C5"/>
    <w:multiLevelType w:val="multilevel"/>
    <w:tmpl w:val="525958C5"/>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decimal"/>
      <w:lvlText w:val="%2."/>
      <w:lvlJc w:val="left"/>
      <w:pPr>
        <w:ind w:left="1440" w:hanging="360"/>
      </w:pPr>
      <w:rPr>
        <w:vertAlign w:val="baseline"/>
      </w:rPr>
    </w:lvl>
    <w:lvl w:ilvl="2" w:tentative="0">
      <w:start w:val="1"/>
      <w:numFmt w:val="decimal"/>
      <w:lvlText w:val="%3."/>
      <w:lvlJc w:val="left"/>
      <w:pPr>
        <w:ind w:left="2160" w:hanging="360"/>
      </w:pPr>
      <w:rPr>
        <w:vertAlign w:val="baseline"/>
      </w:rPr>
    </w:lvl>
    <w:lvl w:ilvl="3" w:tentative="0">
      <w:start w:val="1"/>
      <w:numFmt w:val="decimal"/>
      <w:lvlText w:val="%4."/>
      <w:lvlJc w:val="left"/>
      <w:pPr>
        <w:ind w:left="2880" w:hanging="360"/>
      </w:pPr>
      <w:rPr>
        <w:vertAlign w:val="baseline"/>
      </w:rPr>
    </w:lvl>
    <w:lvl w:ilvl="4" w:tentative="0">
      <w:start w:val="1"/>
      <w:numFmt w:val="decimal"/>
      <w:lvlText w:val="%5."/>
      <w:lvlJc w:val="left"/>
      <w:pPr>
        <w:ind w:left="3600" w:hanging="360"/>
      </w:pPr>
      <w:rPr>
        <w:vertAlign w:val="baseline"/>
      </w:rPr>
    </w:lvl>
    <w:lvl w:ilvl="5" w:tentative="0">
      <w:start w:val="1"/>
      <w:numFmt w:val="decimal"/>
      <w:lvlText w:val="%6."/>
      <w:lvlJc w:val="left"/>
      <w:pPr>
        <w:ind w:left="4320" w:hanging="360"/>
      </w:pPr>
      <w:rPr>
        <w:vertAlign w:val="baseline"/>
      </w:rPr>
    </w:lvl>
    <w:lvl w:ilvl="6" w:tentative="0">
      <w:start w:val="1"/>
      <w:numFmt w:val="decimal"/>
      <w:lvlText w:val="%7."/>
      <w:lvlJc w:val="left"/>
      <w:pPr>
        <w:ind w:left="5040" w:hanging="360"/>
      </w:pPr>
      <w:rPr>
        <w:vertAlign w:val="baseline"/>
      </w:rPr>
    </w:lvl>
    <w:lvl w:ilvl="7" w:tentative="0">
      <w:start w:val="1"/>
      <w:numFmt w:val="decimal"/>
      <w:lvlText w:val="%8."/>
      <w:lvlJc w:val="left"/>
      <w:pPr>
        <w:ind w:left="5760" w:hanging="360"/>
      </w:pPr>
      <w:rPr>
        <w:vertAlign w:val="baseline"/>
      </w:rPr>
    </w:lvl>
    <w:lvl w:ilvl="8" w:tentative="0">
      <w:start w:val="1"/>
      <w:numFmt w:val="decimal"/>
      <w:lvlText w:val="%9."/>
      <w:lvlJc w:val="left"/>
      <w:pPr>
        <w:ind w:left="6480" w:hanging="360"/>
      </w:pPr>
      <w:rPr>
        <w:vertAlign w:val="baseline"/>
      </w:rPr>
    </w:lvl>
  </w:abstractNum>
  <w:abstractNum w:abstractNumId="26">
    <w:nsid w:val="55FBAB91"/>
    <w:multiLevelType w:val="multilevel"/>
    <w:tmpl w:val="55FBAB91"/>
    <w:lvl w:ilvl="0" w:tentative="0">
      <w:start w:val="1"/>
      <w:numFmt w:val="bullet"/>
      <w:lvlText w:val="-"/>
      <w:lvlJc w:val="left"/>
      <w:pPr>
        <w:ind w:left="720" w:hanging="360"/>
      </w:pPr>
      <w:rPr>
        <w:rFonts w:hint="default" w:ascii="Aptos" w:hAnsi="Apto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7">
    <w:nsid w:val="59F50818"/>
    <w:multiLevelType w:val="multilevel"/>
    <w:tmpl w:val="59F50818"/>
    <w:lvl w:ilvl="0" w:tentative="0">
      <w:start w:val="1"/>
      <w:numFmt w:val="bullet"/>
      <w:lvlText w:val="-"/>
      <w:lvlJc w:val="left"/>
      <w:pPr>
        <w:ind w:left="720" w:hanging="360"/>
      </w:pPr>
      <w:rPr>
        <w:rFonts w:hint="default" w:ascii="&quot;Open Sans&quot;,&quot;sans-serif&quot;" w:hAnsi="&quot;Open Sans&quot;,&quot;sans-serif&quot;"/>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8">
    <w:nsid w:val="62CD1F11"/>
    <w:multiLevelType w:val="multilevel"/>
    <w:tmpl w:val="62CD1F11"/>
    <w:lvl w:ilvl="0" w:tentative="0">
      <w:start w:val="1"/>
      <w:numFmt w:val="bullet"/>
      <w:lvlText w:val="●"/>
      <w:lvlJc w:val="left"/>
      <w:pPr>
        <w:ind w:left="720" w:hanging="360"/>
      </w:pPr>
      <w:rPr>
        <w:rFonts w:ascii="Noto Sans Symbols" w:hAnsi="Noto Sans Symbols" w:eastAsia="Noto Sans Symbols" w:cs="Noto Sans Symbols"/>
        <w:sz w:val="20"/>
        <w:szCs w:val="20"/>
        <w:vertAlign w:val="baseline"/>
      </w:rPr>
    </w:lvl>
    <w:lvl w:ilvl="1" w:tentative="0">
      <w:start w:val="1"/>
      <w:numFmt w:val="bullet"/>
      <w:lvlText w:val="o"/>
      <w:lvlJc w:val="left"/>
      <w:pPr>
        <w:ind w:left="1440" w:hanging="360"/>
      </w:pPr>
      <w:rPr>
        <w:rFonts w:ascii="Courier New" w:hAnsi="Courier New" w:eastAsia="Courier New" w:cs="Courier New"/>
        <w:sz w:val="20"/>
        <w:szCs w:val="20"/>
        <w:vertAlign w:val="baseline"/>
      </w:rPr>
    </w:lvl>
    <w:lvl w:ilvl="2" w:tentative="0">
      <w:start w:val="1"/>
      <w:numFmt w:val="bullet"/>
      <w:lvlText w:val="▪"/>
      <w:lvlJc w:val="left"/>
      <w:pPr>
        <w:ind w:left="2160" w:hanging="360"/>
      </w:pPr>
      <w:rPr>
        <w:rFonts w:ascii="Noto Sans Symbols" w:hAnsi="Noto Sans Symbols" w:eastAsia="Noto Sans Symbols" w:cs="Noto Sans Symbols"/>
        <w:sz w:val="20"/>
        <w:szCs w:val="20"/>
        <w:vertAlign w:val="baseline"/>
      </w:rPr>
    </w:lvl>
    <w:lvl w:ilvl="3" w:tentative="0">
      <w:start w:val="1"/>
      <w:numFmt w:val="bullet"/>
      <w:lvlText w:val="▪"/>
      <w:lvlJc w:val="left"/>
      <w:pPr>
        <w:ind w:left="2880" w:hanging="360"/>
      </w:pPr>
      <w:rPr>
        <w:rFonts w:ascii="Noto Sans Symbols" w:hAnsi="Noto Sans Symbols" w:eastAsia="Noto Sans Symbols" w:cs="Noto Sans Symbols"/>
        <w:sz w:val="20"/>
        <w:szCs w:val="20"/>
        <w:vertAlign w:val="baseline"/>
      </w:rPr>
    </w:lvl>
    <w:lvl w:ilvl="4" w:tentative="0">
      <w:start w:val="1"/>
      <w:numFmt w:val="bullet"/>
      <w:lvlText w:val="▪"/>
      <w:lvlJc w:val="left"/>
      <w:pPr>
        <w:ind w:left="3600" w:hanging="360"/>
      </w:pPr>
      <w:rPr>
        <w:rFonts w:ascii="Noto Sans Symbols" w:hAnsi="Noto Sans Symbols" w:eastAsia="Noto Sans Symbols" w:cs="Noto Sans Symbols"/>
        <w:sz w:val="20"/>
        <w:szCs w:val="20"/>
        <w:vertAlign w:val="baseline"/>
      </w:rPr>
    </w:lvl>
    <w:lvl w:ilvl="5" w:tentative="0">
      <w:start w:val="1"/>
      <w:numFmt w:val="bullet"/>
      <w:lvlText w:val="▪"/>
      <w:lvlJc w:val="left"/>
      <w:pPr>
        <w:ind w:left="4320" w:hanging="360"/>
      </w:pPr>
      <w:rPr>
        <w:rFonts w:ascii="Noto Sans Symbols" w:hAnsi="Noto Sans Symbols" w:eastAsia="Noto Sans Symbols" w:cs="Noto Sans Symbols"/>
        <w:sz w:val="20"/>
        <w:szCs w:val="20"/>
        <w:vertAlign w:val="baseline"/>
      </w:rPr>
    </w:lvl>
    <w:lvl w:ilvl="6" w:tentative="0">
      <w:start w:val="1"/>
      <w:numFmt w:val="bullet"/>
      <w:lvlText w:val="▪"/>
      <w:lvlJc w:val="left"/>
      <w:pPr>
        <w:ind w:left="5040" w:hanging="360"/>
      </w:pPr>
      <w:rPr>
        <w:rFonts w:ascii="Noto Sans Symbols" w:hAnsi="Noto Sans Symbols" w:eastAsia="Noto Sans Symbols" w:cs="Noto Sans Symbols"/>
        <w:sz w:val="20"/>
        <w:szCs w:val="20"/>
        <w:vertAlign w:val="baseline"/>
      </w:rPr>
    </w:lvl>
    <w:lvl w:ilvl="7" w:tentative="0">
      <w:start w:val="1"/>
      <w:numFmt w:val="bullet"/>
      <w:lvlText w:val="▪"/>
      <w:lvlJc w:val="left"/>
      <w:pPr>
        <w:ind w:left="5760" w:hanging="360"/>
      </w:pPr>
      <w:rPr>
        <w:rFonts w:ascii="Noto Sans Symbols" w:hAnsi="Noto Sans Symbols" w:eastAsia="Noto Sans Symbols" w:cs="Noto Sans Symbols"/>
        <w:sz w:val="20"/>
        <w:szCs w:val="20"/>
        <w:vertAlign w:val="baseline"/>
      </w:rPr>
    </w:lvl>
    <w:lvl w:ilvl="8" w:tentative="0">
      <w:start w:val="1"/>
      <w:numFmt w:val="bullet"/>
      <w:lvlText w:val="▪"/>
      <w:lvlJc w:val="left"/>
      <w:pPr>
        <w:ind w:left="6480" w:hanging="360"/>
      </w:pPr>
      <w:rPr>
        <w:rFonts w:ascii="Noto Sans Symbols" w:hAnsi="Noto Sans Symbols" w:eastAsia="Noto Sans Symbols" w:cs="Noto Sans Symbols"/>
        <w:sz w:val="20"/>
        <w:szCs w:val="20"/>
        <w:vertAlign w:val="baseline"/>
      </w:rPr>
    </w:lvl>
  </w:abstractNum>
  <w:abstractNum w:abstractNumId="29">
    <w:nsid w:val="64CF26C1"/>
    <w:multiLevelType w:val="multilevel"/>
    <w:tmpl w:val="64CF26C1"/>
    <w:lvl w:ilvl="0" w:tentative="0">
      <w:start w:val="1"/>
      <w:numFmt w:val="bullet"/>
      <w:lvlText w:val="-"/>
      <w:lvlJc w:val="left"/>
      <w:pPr>
        <w:ind w:left="720" w:hanging="360"/>
      </w:pPr>
      <w:rPr>
        <w:rFonts w:ascii="Calibri" w:hAnsi="Calibri" w:eastAsia="Calibri" w:cs="Calibri"/>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0">
    <w:nsid w:val="679F01BD"/>
    <w:multiLevelType w:val="multilevel"/>
    <w:tmpl w:val="679F01B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6D37337A"/>
    <w:multiLevelType w:val="multilevel"/>
    <w:tmpl w:val="6D37337A"/>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2">
    <w:nsid w:val="6E753E82"/>
    <w:multiLevelType w:val="multilevel"/>
    <w:tmpl w:val="6E753E8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3">
    <w:nsid w:val="6EEC3CF2"/>
    <w:multiLevelType w:val="multilevel"/>
    <w:tmpl w:val="6EEC3C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4">
    <w:nsid w:val="72D3600D"/>
    <w:multiLevelType w:val="multilevel"/>
    <w:tmpl w:val="72D3600D"/>
    <w:lvl w:ilvl="0" w:tentative="0">
      <w:start w:val="0"/>
      <w:numFmt w:val="bullet"/>
      <w:lvlText w:val="-"/>
      <w:lvlJc w:val="left"/>
      <w:pPr>
        <w:ind w:left="720" w:hanging="360"/>
      </w:pPr>
      <w:rPr>
        <w:rFonts w:ascii="Times New Roman" w:hAnsi="Times New Roman" w:eastAsia="Times New Roman" w:cs="Times New Roman"/>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5">
    <w:nsid w:val="78200AA5"/>
    <w:multiLevelType w:val="multilevel"/>
    <w:tmpl w:val="78200AA5"/>
    <w:lvl w:ilvl="0" w:tentative="0">
      <w:start w:val="1"/>
      <w:numFmt w:val="bullet"/>
      <w:lvlText w:val="-"/>
      <w:lvlJc w:val="left"/>
      <w:pPr>
        <w:ind w:left="720" w:hanging="360"/>
      </w:pPr>
      <w:rPr>
        <w:rFonts w:hint="default" w:ascii="&quot;Calibri&quot;,sans-serif" w:hAnsi="&quot;Calibri&quot;,sans-serif"/>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6">
    <w:nsid w:val="79161706"/>
    <w:multiLevelType w:val="multilevel"/>
    <w:tmpl w:val="79161706"/>
    <w:lvl w:ilvl="0" w:tentative="0">
      <w:start w:val="1"/>
      <w:numFmt w:val="upperRoman"/>
      <w:lvlText w:val="%1."/>
      <w:lvlJc w:val="left"/>
      <w:pPr>
        <w:ind w:left="2130" w:hanging="720"/>
      </w:pPr>
      <w:rPr>
        <w:vertAlign w:val="baseline"/>
      </w:rPr>
    </w:lvl>
    <w:lvl w:ilvl="1" w:tentative="0">
      <w:start w:val="1"/>
      <w:numFmt w:val="lowerLetter"/>
      <w:lvlText w:val="%2."/>
      <w:lvlJc w:val="left"/>
      <w:pPr>
        <w:ind w:left="2490" w:hanging="360"/>
      </w:pPr>
      <w:rPr>
        <w:vertAlign w:val="baseline"/>
      </w:rPr>
    </w:lvl>
    <w:lvl w:ilvl="2" w:tentative="0">
      <w:start w:val="1"/>
      <w:numFmt w:val="lowerRoman"/>
      <w:lvlText w:val="%3."/>
      <w:lvlJc w:val="right"/>
      <w:pPr>
        <w:ind w:left="3210" w:hanging="180"/>
      </w:pPr>
      <w:rPr>
        <w:vertAlign w:val="baseline"/>
      </w:rPr>
    </w:lvl>
    <w:lvl w:ilvl="3" w:tentative="0">
      <w:start w:val="1"/>
      <w:numFmt w:val="decimal"/>
      <w:lvlText w:val="%4."/>
      <w:lvlJc w:val="left"/>
      <w:pPr>
        <w:ind w:left="3930" w:hanging="360"/>
      </w:pPr>
      <w:rPr>
        <w:vertAlign w:val="baseline"/>
      </w:rPr>
    </w:lvl>
    <w:lvl w:ilvl="4" w:tentative="0">
      <w:start w:val="1"/>
      <w:numFmt w:val="lowerLetter"/>
      <w:lvlText w:val="%5."/>
      <w:lvlJc w:val="left"/>
      <w:pPr>
        <w:ind w:left="4650" w:hanging="360"/>
      </w:pPr>
      <w:rPr>
        <w:vertAlign w:val="baseline"/>
      </w:rPr>
    </w:lvl>
    <w:lvl w:ilvl="5" w:tentative="0">
      <w:start w:val="1"/>
      <w:numFmt w:val="lowerRoman"/>
      <w:lvlText w:val="%6."/>
      <w:lvlJc w:val="right"/>
      <w:pPr>
        <w:ind w:left="5370" w:hanging="180"/>
      </w:pPr>
      <w:rPr>
        <w:vertAlign w:val="baseline"/>
      </w:rPr>
    </w:lvl>
    <w:lvl w:ilvl="6" w:tentative="0">
      <w:start w:val="1"/>
      <w:numFmt w:val="decimal"/>
      <w:lvlText w:val="%7."/>
      <w:lvlJc w:val="left"/>
      <w:pPr>
        <w:ind w:left="6090" w:hanging="360"/>
      </w:pPr>
      <w:rPr>
        <w:vertAlign w:val="baseline"/>
      </w:rPr>
    </w:lvl>
    <w:lvl w:ilvl="7" w:tentative="0">
      <w:start w:val="1"/>
      <w:numFmt w:val="lowerLetter"/>
      <w:lvlText w:val="%8."/>
      <w:lvlJc w:val="left"/>
      <w:pPr>
        <w:ind w:left="6810" w:hanging="360"/>
      </w:pPr>
      <w:rPr>
        <w:vertAlign w:val="baseline"/>
      </w:rPr>
    </w:lvl>
    <w:lvl w:ilvl="8" w:tentative="0">
      <w:start w:val="1"/>
      <w:numFmt w:val="lowerRoman"/>
      <w:lvlText w:val="%9."/>
      <w:lvlJc w:val="right"/>
      <w:pPr>
        <w:ind w:left="7530" w:hanging="180"/>
      </w:pPr>
      <w:rPr>
        <w:vertAlign w:val="baseline"/>
      </w:rPr>
    </w:lvl>
  </w:abstractNum>
  <w:abstractNum w:abstractNumId="37">
    <w:nsid w:val="79510E82"/>
    <w:multiLevelType w:val="multilevel"/>
    <w:tmpl w:val="79510E82"/>
    <w:lvl w:ilvl="0" w:tentative="0">
      <w:start w:val="1"/>
      <w:numFmt w:val="bullet"/>
      <w:lvlText w:val="-"/>
      <w:lvlJc w:val="left"/>
      <w:pPr>
        <w:ind w:left="720" w:hanging="360"/>
      </w:pPr>
      <w:rPr>
        <w:rFonts w:hint="default" w:ascii="Aptos" w:hAnsi="Apto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8">
    <w:nsid w:val="7BB9DCAD"/>
    <w:multiLevelType w:val="multilevel"/>
    <w:tmpl w:val="7BB9DC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2"/>
  </w:num>
  <w:num w:numId="3">
    <w:abstractNumId w:val="38"/>
  </w:num>
  <w:num w:numId="4">
    <w:abstractNumId w:val="33"/>
  </w:num>
  <w:num w:numId="5">
    <w:abstractNumId w:val="25"/>
  </w:num>
  <w:num w:numId="6">
    <w:abstractNumId w:val="28"/>
  </w:num>
  <w:num w:numId="7">
    <w:abstractNumId w:val="7"/>
  </w:num>
  <w:num w:numId="8">
    <w:abstractNumId w:val="3"/>
  </w:num>
  <w:num w:numId="9">
    <w:abstractNumId w:val="10"/>
  </w:num>
  <w:num w:numId="10">
    <w:abstractNumId w:val="9"/>
  </w:num>
  <w:num w:numId="11">
    <w:abstractNumId w:val="11"/>
  </w:num>
  <w:num w:numId="12">
    <w:abstractNumId w:val="30"/>
  </w:num>
  <w:num w:numId="13">
    <w:abstractNumId w:val="16"/>
  </w:num>
  <w:num w:numId="14">
    <w:abstractNumId w:val="37"/>
  </w:num>
  <w:num w:numId="15">
    <w:abstractNumId w:val="20"/>
  </w:num>
  <w:num w:numId="16">
    <w:abstractNumId w:val="35"/>
  </w:num>
  <w:num w:numId="17">
    <w:abstractNumId w:val="8"/>
  </w:num>
  <w:num w:numId="18">
    <w:abstractNumId w:val="15"/>
  </w:num>
  <w:num w:numId="19">
    <w:abstractNumId w:val="22"/>
  </w:num>
  <w:num w:numId="20">
    <w:abstractNumId w:val="34"/>
  </w:num>
  <w:num w:numId="21">
    <w:abstractNumId w:val="23"/>
  </w:num>
  <w:num w:numId="22">
    <w:abstractNumId w:val="1"/>
  </w:num>
  <w:num w:numId="23">
    <w:abstractNumId w:val="26"/>
  </w:num>
  <w:num w:numId="24">
    <w:abstractNumId w:val="13"/>
  </w:num>
  <w:num w:numId="25">
    <w:abstractNumId w:val="14"/>
  </w:num>
  <w:num w:numId="26">
    <w:abstractNumId w:val="29"/>
  </w:num>
  <w:num w:numId="27">
    <w:abstractNumId w:val="27"/>
  </w:num>
  <w:num w:numId="28">
    <w:abstractNumId w:val="6"/>
  </w:num>
  <w:num w:numId="29">
    <w:abstractNumId w:val="18"/>
  </w:num>
  <w:num w:numId="30">
    <w:abstractNumId w:val="36"/>
  </w:num>
  <w:num w:numId="31">
    <w:abstractNumId w:val="31"/>
  </w:num>
  <w:num w:numId="32">
    <w:abstractNumId w:val="4"/>
  </w:num>
  <w:num w:numId="33">
    <w:abstractNumId w:val="21"/>
  </w:num>
  <w:num w:numId="34">
    <w:abstractNumId w:val="0"/>
  </w:num>
  <w:num w:numId="35">
    <w:abstractNumId w:val="17"/>
  </w:num>
  <w:num w:numId="36">
    <w:abstractNumId w:val="12"/>
  </w:num>
  <w:num w:numId="37">
    <w:abstractNumId w:val="24"/>
  </w:num>
  <w:num w:numId="38">
    <w:abstractNumId w:val="19"/>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GrammaticalErrors/>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7FA35B8"/>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hr-HR" w:eastAsia="hr-HR" w:bidi="ar-SA"/>
    </w:rPr>
  </w:style>
  <w:style w:type="paragraph" w:styleId="2">
    <w:name w:val="heading 1"/>
    <w:basedOn w:val="1"/>
    <w:next w:val="1"/>
    <w:qFormat/>
    <w:uiPriority w:val="9"/>
    <w:pPr>
      <w:keepNext/>
      <w:suppressAutoHyphens/>
      <w:spacing w:before="240" w:after="60" w:line="1" w:lineRule="atLeast"/>
      <w:ind w:left="-1" w:leftChars="-1" w:hanging="1" w:hangingChars="1"/>
      <w:textAlignment w:val="top"/>
      <w:outlineLvl w:val="0"/>
    </w:pPr>
    <w:rPr>
      <w:rFonts w:ascii="Calibri Light" w:hAnsi="Calibri Light" w:eastAsia="Times New Roman" w:cs="Times New Roman"/>
      <w:b/>
      <w:bCs/>
      <w:kern w:val="32"/>
      <w:position w:val="-1"/>
      <w:sz w:val="32"/>
      <w:szCs w:val="32"/>
    </w:rPr>
  </w:style>
  <w:style w:type="paragraph" w:styleId="3">
    <w:name w:val="heading 2"/>
    <w:basedOn w:val="1"/>
    <w:next w:val="1"/>
    <w:semiHidden/>
    <w:unhideWhenUsed/>
    <w:qFormat/>
    <w:uiPriority w:val="9"/>
    <w:pPr>
      <w:keepNext/>
      <w:keepLines/>
      <w:suppressAutoHyphens/>
      <w:spacing w:before="360" w:after="80" w:line="1" w:lineRule="atLeast"/>
      <w:ind w:left="-1" w:leftChars="-1" w:hanging="1" w:hangingChars="1"/>
      <w:textAlignment w:val="top"/>
      <w:outlineLvl w:val="1"/>
    </w:pPr>
    <w:rPr>
      <w:rFonts w:ascii="Times New Roman" w:hAnsi="Times New Roman" w:eastAsia="Times New Roman" w:cs="Times New Roman"/>
      <w:b/>
      <w:position w:val="-1"/>
      <w:sz w:val="36"/>
      <w:szCs w:val="36"/>
    </w:rPr>
  </w:style>
  <w:style w:type="paragraph" w:styleId="4">
    <w:name w:val="heading 3"/>
    <w:basedOn w:val="1"/>
    <w:next w:val="1"/>
    <w:semiHidden/>
    <w:unhideWhenUsed/>
    <w:qFormat/>
    <w:uiPriority w:val="9"/>
    <w:pPr>
      <w:keepNext/>
      <w:suppressAutoHyphens/>
      <w:spacing w:before="240" w:after="60" w:line="1" w:lineRule="atLeast"/>
      <w:ind w:left="-1" w:leftChars="-1" w:hanging="1" w:hangingChars="1"/>
      <w:textAlignment w:val="top"/>
      <w:outlineLvl w:val="2"/>
    </w:pPr>
    <w:rPr>
      <w:rFonts w:ascii="Calibri Light" w:hAnsi="Calibri Light" w:eastAsia="Times New Roman" w:cs="Times New Roman"/>
      <w:b/>
      <w:bCs/>
      <w:position w:val="-1"/>
      <w:sz w:val="26"/>
      <w:szCs w:val="26"/>
    </w:rPr>
  </w:style>
  <w:style w:type="paragraph" w:styleId="5">
    <w:name w:val="heading 4"/>
    <w:basedOn w:val="1"/>
    <w:next w:val="1"/>
    <w:semiHidden/>
    <w:unhideWhenUsed/>
    <w:qFormat/>
    <w:uiPriority w:val="9"/>
    <w:pPr>
      <w:keepNext/>
      <w:keepLines/>
      <w:suppressAutoHyphens/>
      <w:spacing w:before="240" w:after="40" w:line="1" w:lineRule="atLeast"/>
      <w:ind w:left="-1" w:leftChars="-1" w:hanging="1" w:hangingChars="1"/>
      <w:textAlignment w:val="top"/>
      <w:outlineLvl w:val="3"/>
    </w:pPr>
    <w:rPr>
      <w:rFonts w:ascii="Times New Roman" w:hAnsi="Times New Roman" w:eastAsia="Times New Roman" w:cs="Times New Roman"/>
      <w:b/>
      <w:position w:val="-1"/>
      <w:sz w:val="24"/>
      <w:szCs w:val="24"/>
    </w:rPr>
  </w:style>
  <w:style w:type="paragraph" w:styleId="6">
    <w:name w:val="heading 5"/>
    <w:basedOn w:val="1"/>
    <w:next w:val="1"/>
    <w:semiHidden/>
    <w:unhideWhenUsed/>
    <w:qFormat/>
    <w:uiPriority w:val="9"/>
    <w:pPr>
      <w:keepNext/>
      <w:keepLines/>
      <w:suppressAutoHyphens/>
      <w:spacing w:before="220" w:after="40" w:line="1" w:lineRule="atLeast"/>
      <w:ind w:left="-1" w:leftChars="-1" w:hanging="1" w:hangingChars="1"/>
      <w:textAlignment w:val="top"/>
      <w:outlineLvl w:val="4"/>
    </w:pPr>
    <w:rPr>
      <w:rFonts w:ascii="Times New Roman" w:hAnsi="Times New Roman" w:eastAsia="Times New Roman" w:cs="Times New Roman"/>
      <w:b/>
      <w:position w:val="-1"/>
    </w:rPr>
  </w:style>
  <w:style w:type="paragraph" w:styleId="7">
    <w:name w:val="heading 6"/>
    <w:basedOn w:val="1"/>
    <w:next w:val="1"/>
    <w:semiHidden/>
    <w:unhideWhenUsed/>
    <w:qFormat/>
    <w:uiPriority w:val="9"/>
    <w:pPr>
      <w:keepNext/>
      <w:keepLines/>
      <w:suppressAutoHyphens/>
      <w:spacing w:before="200" w:after="40" w:line="1" w:lineRule="atLeast"/>
      <w:ind w:left="-1" w:leftChars="-1" w:hanging="1" w:hangingChars="1"/>
      <w:textAlignment w:val="top"/>
      <w:outlineLvl w:val="5"/>
    </w:pPr>
    <w:rPr>
      <w:rFonts w:ascii="Times New Roman" w:hAnsi="Times New Roman" w:eastAsia="Times New Roman" w:cs="Times New Roman"/>
      <w:b/>
      <w:position w:val="-1"/>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semiHidden/>
    <w:unhideWhenUsed/>
    <w:qFormat/>
    <w:uiPriority w:val="99"/>
    <w:pPr>
      <w:spacing w:after="0" w:line="240" w:lineRule="auto"/>
    </w:pPr>
    <w:rPr>
      <w:rFonts w:ascii="Segoe UI" w:hAnsi="Segoe UI" w:cs="Segoe UI"/>
      <w:sz w:val="18"/>
      <w:szCs w:val="18"/>
    </w:rPr>
  </w:style>
  <w:style w:type="paragraph" w:styleId="11">
    <w:name w:val="Body Text"/>
    <w:basedOn w:val="1"/>
    <w:uiPriority w:val="0"/>
    <w:pPr>
      <w:suppressAutoHyphens/>
      <w:spacing w:after="120"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paragraph" w:styleId="12">
    <w:name w:val="Body Text 2"/>
    <w:basedOn w:val="1"/>
    <w:uiPriority w:val="0"/>
    <w:pPr>
      <w:suppressAutoHyphens/>
      <w:spacing w:after="120" w:line="480" w:lineRule="auto"/>
      <w:ind w:left="-1" w:leftChars="-1" w:hanging="1" w:hangingChars="1"/>
      <w:textAlignment w:val="top"/>
      <w:outlineLvl w:val="0"/>
    </w:pPr>
    <w:rPr>
      <w:rFonts w:ascii="Arial" w:hAnsi="Arial" w:eastAsia="Times New Roman" w:cs="Times New Roman"/>
      <w:position w:val="-1"/>
      <w:sz w:val="16"/>
      <w:szCs w:val="16"/>
    </w:rPr>
  </w:style>
  <w:style w:type="character" w:styleId="13">
    <w:name w:val="FollowedHyperlink"/>
    <w:basedOn w:val="8"/>
    <w:qFormat/>
    <w:uiPriority w:val="0"/>
    <w:rPr>
      <w:color w:val="954F72"/>
      <w:w w:val="100"/>
      <w:position w:val="-1"/>
      <w:u w:val="single"/>
      <w:vertAlign w:val="baseline"/>
      <w:cs w:val="0"/>
    </w:rPr>
  </w:style>
  <w:style w:type="paragraph" w:styleId="14">
    <w:name w:val="footer"/>
    <w:basedOn w:val="1"/>
    <w:uiPriority w:val="0"/>
    <w:pPr>
      <w:tabs>
        <w:tab w:val="center" w:pos="4536"/>
        <w:tab w:val="right" w:pos="9072"/>
      </w:tabs>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paragraph" w:styleId="15">
    <w:name w:val="header"/>
    <w:basedOn w:val="1"/>
    <w:qFormat/>
    <w:uiPriority w:val="0"/>
    <w:pPr>
      <w:tabs>
        <w:tab w:val="center" w:pos="4536"/>
        <w:tab w:val="right" w:pos="9072"/>
      </w:tabs>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character" w:styleId="16">
    <w:name w:val="Hyperlink"/>
    <w:basedOn w:val="8"/>
    <w:qFormat/>
    <w:uiPriority w:val="0"/>
    <w:rPr>
      <w:color w:val="0000FF"/>
      <w:w w:val="100"/>
      <w:position w:val="-1"/>
      <w:u w:val="single"/>
      <w:vertAlign w:val="baseline"/>
      <w:cs w:val="0"/>
    </w:rPr>
  </w:style>
  <w:style w:type="paragraph" w:styleId="17">
    <w:name w:val="List 2"/>
    <w:basedOn w:val="1"/>
    <w:qFormat/>
    <w:uiPriority w:val="0"/>
    <w:pPr>
      <w:suppressAutoHyphens/>
      <w:spacing w:before="100" w:beforeAutospacing="1" w:after="100" w:afterAutospacing="1"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paragraph" w:styleId="18">
    <w:name w:val="Normal (Web)"/>
    <w:basedOn w:val="1"/>
    <w:uiPriority w:val="0"/>
    <w:pPr>
      <w:suppressAutoHyphens/>
      <w:spacing w:before="100" w:beforeAutospacing="1" w:after="100" w:afterAutospacing="1"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character" w:styleId="19">
    <w:name w:val="Strong"/>
    <w:basedOn w:val="8"/>
    <w:uiPriority w:val="0"/>
    <w:rPr>
      <w:b/>
      <w:bCs/>
      <w:w w:val="100"/>
      <w:position w:val="-1"/>
      <w:vertAlign w:val="baseline"/>
      <w:cs w:val="0"/>
    </w:rPr>
  </w:style>
  <w:style w:type="paragraph" w:styleId="20">
    <w:name w:val="Subtitle"/>
    <w:basedOn w:val="1"/>
    <w:next w:val="1"/>
    <w:uiPriority w:val="0"/>
    <w:pPr>
      <w:spacing w:after="60"/>
      <w:ind w:hanging="1"/>
      <w:jc w:val="center"/>
    </w:pPr>
    <w:rPr>
      <w:rFonts w:ascii="Cambria" w:hAnsi="Cambria" w:eastAsia="Cambria" w:cs="Cambria"/>
      <w:sz w:val="24"/>
      <w:szCs w:val="24"/>
    </w:rPr>
  </w:style>
  <w:style w:type="table" w:styleId="21">
    <w:name w:val="Table Grid"/>
    <w:basedOn w:val="22"/>
    <w:uiPriority w:val="0"/>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Table Normal1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paragraph" w:styleId="23">
    <w:name w:val="Title"/>
    <w:basedOn w:val="1"/>
    <w:next w:val="1"/>
    <w:qFormat/>
    <w:uiPriority w:val="10"/>
    <w:pPr>
      <w:suppressAutoHyphens/>
      <w:spacing w:before="240" w:after="60" w:line="1" w:lineRule="atLeast"/>
      <w:ind w:left="-1" w:leftChars="-1" w:hanging="1" w:hangingChars="1"/>
      <w:jc w:val="center"/>
      <w:textAlignment w:val="top"/>
      <w:outlineLvl w:val="0"/>
    </w:pPr>
    <w:rPr>
      <w:rFonts w:ascii="Cambria" w:hAnsi="Cambria" w:eastAsia="Times New Roman" w:cs="Times New Roman"/>
      <w:b/>
      <w:bCs/>
      <w:kern w:val="28"/>
      <w:position w:val="-1"/>
      <w:sz w:val="32"/>
      <w:szCs w:val="32"/>
    </w:rPr>
  </w:style>
  <w:style w:type="character" w:customStyle="1" w:styleId="24">
    <w:name w:val="Naslov 1 Char"/>
    <w:basedOn w:val="8"/>
    <w:uiPriority w:val="9"/>
    <w:rPr>
      <w:rFonts w:ascii="Calibri Light" w:hAnsi="Calibri Light" w:eastAsia="Times New Roman" w:cs="Times New Roman"/>
      <w:b/>
      <w:bCs/>
      <w:kern w:val="32"/>
      <w:position w:val="-1"/>
      <w:sz w:val="32"/>
      <w:szCs w:val="32"/>
      <w:lang w:eastAsia="hr-HR"/>
    </w:rPr>
  </w:style>
  <w:style w:type="character" w:customStyle="1" w:styleId="25">
    <w:name w:val="Naslov 2 Char"/>
    <w:basedOn w:val="8"/>
    <w:semiHidden/>
    <w:uiPriority w:val="9"/>
    <w:rPr>
      <w:rFonts w:ascii="Times New Roman" w:hAnsi="Times New Roman" w:eastAsia="Times New Roman" w:cs="Times New Roman"/>
      <w:b/>
      <w:position w:val="-1"/>
      <w:sz w:val="36"/>
      <w:szCs w:val="36"/>
      <w:lang w:eastAsia="hr-HR"/>
    </w:rPr>
  </w:style>
  <w:style w:type="character" w:customStyle="1" w:styleId="26">
    <w:name w:val="Naslov 3 Char"/>
    <w:basedOn w:val="8"/>
    <w:semiHidden/>
    <w:qFormat/>
    <w:uiPriority w:val="9"/>
    <w:rPr>
      <w:rFonts w:ascii="Calibri Light" w:hAnsi="Calibri Light" w:eastAsia="Times New Roman" w:cs="Times New Roman"/>
      <w:b/>
      <w:bCs/>
      <w:position w:val="-1"/>
      <w:sz w:val="26"/>
      <w:szCs w:val="26"/>
      <w:lang w:eastAsia="hr-HR"/>
    </w:rPr>
  </w:style>
  <w:style w:type="character" w:customStyle="1" w:styleId="27">
    <w:name w:val="Naslov 4 Char"/>
    <w:basedOn w:val="8"/>
    <w:semiHidden/>
    <w:uiPriority w:val="9"/>
    <w:rPr>
      <w:rFonts w:ascii="Times New Roman" w:hAnsi="Times New Roman" w:eastAsia="Times New Roman" w:cs="Times New Roman"/>
      <w:b/>
      <w:position w:val="-1"/>
      <w:sz w:val="24"/>
      <w:szCs w:val="24"/>
      <w:lang w:eastAsia="hr-HR"/>
    </w:rPr>
  </w:style>
  <w:style w:type="character" w:customStyle="1" w:styleId="28">
    <w:name w:val="Naslov 5 Char"/>
    <w:basedOn w:val="8"/>
    <w:semiHidden/>
    <w:qFormat/>
    <w:uiPriority w:val="9"/>
    <w:rPr>
      <w:rFonts w:ascii="Times New Roman" w:hAnsi="Times New Roman" w:eastAsia="Times New Roman" w:cs="Times New Roman"/>
      <w:b/>
      <w:position w:val="-1"/>
      <w:lang w:eastAsia="hr-HR"/>
    </w:rPr>
  </w:style>
  <w:style w:type="character" w:customStyle="1" w:styleId="29">
    <w:name w:val="Naslov 6 Char"/>
    <w:basedOn w:val="8"/>
    <w:semiHidden/>
    <w:uiPriority w:val="9"/>
    <w:rPr>
      <w:rFonts w:ascii="Times New Roman" w:hAnsi="Times New Roman" w:eastAsia="Times New Roman" w:cs="Times New Roman"/>
      <w:b/>
      <w:position w:val="-1"/>
      <w:sz w:val="20"/>
      <w:szCs w:val="20"/>
      <w:lang w:eastAsia="hr-HR"/>
    </w:rPr>
  </w:style>
  <w:style w:type="table" w:customStyle="1" w:styleId="30">
    <w:name w:val="Table Normal1"/>
    <w:uiPriority w:val="0"/>
    <w:pPr>
      <w:spacing w:after="0" w:line="240" w:lineRule="auto"/>
    </w:pPr>
    <w:rPr>
      <w:rFonts w:ascii="Times New Roman" w:hAnsi="Times New Roman" w:eastAsia="Times New Roman" w:cs="Times New Roman"/>
      <w:sz w:val="24"/>
      <w:szCs w:val="24"/>
    </w:rPr>
    <w:tblPr>
      <w:tblCellMar>
        <w:top w:w="0" w:type="dxa"/>
        <w:left w:w="0" w:type="dxa"/>
        <w:bottom w:w="0" w:type="dxa"/>
        <w:right w:w="0" w:type="dxa"/>
      </w:tblCellMar>
    </w:tblPr>
  </w:style>
  <w:style w:type="character" w:customStyle="1" w:styleId="31">
    <w:name w:val="Naslov Char"/>
    <w:basedOn w:val="8"/>
    <w:uiPriority w:val="10"/>
    <w:rPr>
      <w:rFonts w:ascii="Cambria" w:hAnsi="Cambria" w:eastAsia="Times New Roman" w:cs="Times New Roman"/>
      <w:b/>
      <w:bCs/>
      <w:kern w:val="28"/>
      <w:position w:val="-1"/>
      <w:sz w:val="32"/>
      <w:szCs w:val="32"/>
      <w:lang w:eastAsia="hr-HR"/>
    </w:rPr>
  </w:style>
  <w:style w:type="table" w:customStyle="1" w:styleId="32">
    <w:name w:val="Table Normal1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character" w:customStyle="1" w:styleId="33">
    <w:name w:val="Zaglavlje Char"/>
    <w:basedOn w:val="8"/>
    <w:uiPriority w:val="0"/>
    <w:rPr>
      <w:rFonts w:ascii="Times New Roman" w:hAnsi="Times New Roman" w:eastAsia="Times New Roman" w:cs="Times New Roman"/>
      <w:position w:val="-1"/>
      <w:sz w:val="24"/>
      <w:szCs w:val="24"/>
      <w:lang w:eastAsia="hr-HR"/>
    </w:rPr>
  </w:style>
  <w:style w:type="character" w:customStyle="1" w:styleId="34">
    <w:name w:val="Header Char"/>
    <w:basedOn w:val="8"/>
    <w:uiPriority w:val="0"/>
    <w:rPr>
      <w:w w:val="100"/>
      <w:position w:val="-1"/>
      <w:sz w:val="24"/>
      <w:szCs w:val="24"/>
      <w:vertAlign w:val="baseline"/>
      <w:cs w:val="0"/>
    </w:rPr>
  </w:style>
  <w:style w:type="character" w:customStyle="1" w:styleId="35">
    <w:name w:val="Podnožje Char"/>
    <w:basedOn w:val="8"/>
    <w:uiPriority w:val="0"/>
    <w:rPr>
      <w:rFonts w:ascii="Times New Roman" w:hAnsi="Times New Roman" w:eastAsia="Times New Roman" w:cs="Times New Roman"/>
      <w:position w:val="-1"/>
      <w:sz w:val="24"/>
      <w:szCs w:val="24"/>
      <w:lang w:eastAsia="hr-HR"/>
    </w:rPr>
  </w:style>
  <w:style w:type="character" w:customStyle="1" w:styleId="36">
    <w:name w:val="Footer Char"/>
    <w:basedOn w:val="8"/>
    <w:uiPriority w:val="0"/>
    <w:rPr>
      <w:w w:val="100"/>
      <w:position w:val="-1"/>
      <w:sz w:val="24"/>
      <w:szCs w:val="24"/>
      <w:vertAlign w:val="baseline"/>
      <w:cs w:val="0"/>
    </w:rPr>
  </w:style>
  <w:style w:type="character" w:customStyle="1" w:styleId="37">
    <w:name w:val="Heading 1 Char"/>
    <w:basedOn w:val="8"/>
    <w:uiPriority w:val="0"/>
    <w:rPr>
      <w:rFonts w:ascii="Calibri Light" w:hAnsi="Calibri Light" w:eastAsia="Times New Roman" w:cs="Times New Roman"/>
      <w:b/>
      <w:bCs/>
      <w:w w:val="100"/>
      <w:kern w:val="32"/>
      <w:position w:val="-1"/>
      <w:sz w:val="32"/>
      <w:szCs w:val="32"/>
      <w:vertAlign w:val="baseline"/>
      <w:cs w:val="0"/>
    </w:rPr>
  </w:style>
  <w:style w:type="paragraph" w:customStyle="1" w:styleId="38">
    <w:name w:val="Intense Quote"/>
    <w:basedOn w:val="1"/>
    <w:next w:val="1"/>
    <w:uiPriority w:val="0"/>
    <w:pPr>
      <w:pBdr>
        <w:top w:val="single" w:color="5B9BD5" w:sz="4" w:space="10"/>
        <w:bottom w:val="single" w:color="5B9BD5" w:sz="4" w:space="10"/>
      </w:pBdr>
      <w:suppressAutoHyphens/>
      <w:spacing w:before="360" w:after="360" w:line="1" w:lineRule="atLeast"/>
      <w:ind w:left="864" w:leftChars="-1" w:right="864" w:hanging="1" w:hangingChars="1"/>
      <w:jc w:val="center"/>
      <w:textAlignment w:val="top"/>
      <w:outlineLvl w:val="0"/>
    </w:pPr>
    <w:rPr>
      <w:rFonts w:ascii="Times New Roman" w:hAnsi="Times New Roman" w:eastAsia="Times New Roman" w:cs="Times New Roman"/>
      <w:i/>
      <w:iCs/>
      <w:color w:val="5B9BD5"/>
      <w:position w:val="-1"/>
      <w:sz w:val="24"/>
      <w:szCs w:val="24"/>
    </w:rPr>
  </w:style>
  <w:style w:type="character" w:customStyle="1" w:styleId="39">
    <w:name w:val="Naglašen citat Char"/>
    <w:basedOn w:val="8"/>
    <w:uiPriority w:val="0"/>
    <w:rPr>
      <w:rFonts w:ascii="Times New Roman" w:hAnsi="Times New Roman" w:eastAsia="Times New Roman" w:cs="Times New Roman"/>
      <w:i/>
      <w:iCs/>
      <w:color w:val="5B9BD5"/>
      <w:position w:val="-1"/>
      <w:sz w:val="24"/>
      <w:szCs w:val="24"/>
      <w:lang w:eastAsia="hr-HR"/>
    </w:rPr>
  </w:style>
  <w:style w:type="character" w:customStyle="1" w:styleId="40">
    <w:name w:val="Intense Quote Char"/>
    <w:basedOn w:val="8"/>
    <w:uiPriority w:val="0"/>
    <w:rPr>
      <w:i/>
      <w:iCs/>
      <w:color w:val="5B9BD5"/>
      <w:w w:val="100"/>
      <w:position w:val="-1"/>
      <w:sz w:val="24"/>
      <w:szCs w:val="24"/>
      <w:vertAlign w:val="baseline"/>
      <w:cs w:val="0"/>
    </w:rPr>
  </w:style>
  <w:style w:type="character" w:customStyle="1" w:styleId="41">
    <w:name w:val="Subtle Reference"/>
    <w:basedOn w:val="8"/>
    <w:uiPriority w:val="0"/>
    <w:rPr>
      <w:smallCaps/>
      <w:color w:val="5A5A5A"/>
      <w:w w:val="100"/>
      <w:position w:val="-1"/>
      <w:vertAlign w:val="baseline"/>
      <w:cs w:val="0"/>
    </w:rPr>
  </w:style>
  <w:style w:type="paragraph" w:styleId="42">
    <w:name w:val="Quote"/>
    <w:basedOn w:val="1"/>
    <w:next w:val="1"/>
    <w:uiPriority w:val="0"/>
    <w:pPr>
      <w:suppressAutoHyphens/>
      <w:spacing w:before="200" w:line="1" w:lineRule="atLeast"/>
      <w:ind w:left="864" w:leftChars="-1" w:right="864" w:hanging="1" w:hangingChars="1"/>
      <w:jc w:val="center"/>
      <w:textAlignment w:val="top"/>
      <w:outlineLvl w:val="0"/>
    </w:pPr>
    <w:rPr>
      <w:rFonts w:ascii="Times New Roman" w:hAnsi="Times New Roman" w:eastAsia="Times New Roman" w:cs="Times New Roman"/>
      <w:i/>
      <w:iCs/>
      <w:color w:val="404040"/>
      <w:position w:val="-1"/>
      <w:sz w:val="24"/>
      <w:szCs w:val="24"/>
    </w:rPr>
  </w:style>
  <w:style w:type="character" w:customStyle="1" w:styleId="43">
    <w:name w:val="Citat Char"/>
    <w:basedOn w:val="8"/>
    <w:uiPriority w:val="0"/>
    <w:rPr>
      <w:rFonts w:ascii="Times New Roman" w:hAnsi="Times New Roman" w:eastAsia="Times New Roman" w:cs="Times New Roman"/>
      <w:i/>
      <w:iCs/>
      <w:color w:val="404040"/>
      <w:position w:val="-1"/>
      <w:sz w:val="24"/>
      <w:szCs w:val="24"/>
      <w:lang w:eastAsia="hr-HR"/>
    </w:rPr>
  </w:style>
  <w:style w:type="character" w:customStyle="1" w:styleId="44">
    <w:name w:val="Quote Char"/>
    <w:basedOn w:val="8"/>
    <w:uiPriority w:val="0"/>
    <w:rPr>
      <w:i/>
      <w:iCs/>
      <w:color w:val="404040"/>
      <w:w w:val="100"/>
      <w:position w:val="-1"/>
      <w:sz w:val="24"/>
      <w:szCs w:val="24"/>
      <w:vertAlign w:val="baseline"/>
      <w:cs w:val="0"/>
    </w:rPr>
  </w:style>
  <w:style w:type="paragraph" w:customStyle="1" w:styleId="45">
    <w:name w:val="Default"/>
    <w:uiPriority w:val="0"/>
    <w:pPr>
      <w:suppressAutoHyphens/>
      <w:autoSpaceDE w:val="0"/>
      <w:autoSpaceDN w:val="0"/>
      <w:adjustRightInd w:val="0"/>
      <w:spacing w:after="0" w:line="1" w:lineRule="atLeast"/>
      <w:ind w:left="-1" w:leftChars="-1" w:hanging="1" w:hangingChars="1"/>
      <w:textAlignment w:val="top"/>
      <w:outlineLvl w:val="0"/>
    </w:pPr>
    <w:rPr>
      <w:rFonts w:ascii="Times New Roman" w:hAnsi="Times New Roman" w:eastAsia="Times New Roman" w:cs="Times New Roman"/>
      <w:color w:val="000000"/>
      <w:position w:val="-1"/>
      <w:sz w:val="24"/>
      <w:szCs w:val="24"/>
      <w:lang w:val="hr-HR" w:eastAsia="hr-HR" w:bidi="ar-SA"/>
    </w:rPr>
  </w:style>
  <w:style w:type="paragraph" w:customStyle="1" w:styleId="46">
    <w:name w:val="text"/>
    <w:basedOn w:val="1"/>
    <w:uiPriority w:val="0"/>
    <w:pPr>
      <w:autoSpaceDE w:val="0"/>
      <w:autoSpaceDN w:val="0"/>
      <w:adjustRightInd w:val="0"/>
      <w:spacing w:after="0" w:line="320" w:lineRule="atLeast"/>
      <w:ind w:left="-1" w:leftChars="-1" w:hanging="1" w:hangingChars="1"/>
      <w:jc w:val="both"/>
      <w:textAlignment w:val="baseline"/>
      <w:outlineLvl w:val="0"/>
    </w:pPr>
    <w:rPr>
      <w:rFonts w:ascii="Century Gothic" w:hAnsi="Century Gothic" w:eastAsia="Times New Roman" w:cs="Times New Roman"/>
      <w:color w:val="000000"/>
      <w:position w:val="-1"/>
      <w:sz w:val="24"/>
      <w:szCs w:val="24"/>
    </w:rPr>
  </w:style>
  <w:style w:type="character" w:customStyle="1" w:styleId="47">
    <w:name w:val="Podnaslov Char"/>
    <w:basedOn w:val="8"/>
    <w:uiPriority w:val="11"/>
    <w:rPr>
      <w:rFonts w:ascii="Cambria" w:hAnsi="Cambria" w:eastAsia="Cambria" w:cs="Cambria"/>
      <w:position w:val="-1"/>
      <w:sz w:val="24"/>
      <w:szCs w:val="24"/>
      <w:lang w:eastAsia="hr-HR"/>
    </w:rPr>
  </w:style>
  <w:style w:type="character" w:customStyle="1" w:styleId="48">
    <w:name w:val="Subtitle Char"/>
    <w:basedOn w:val="8"/>
    <w:uiPriority w:val="0"/>
    <w:rPr>
      <w:rFonts w:ascii="Cambria" w:hAnsi="Cambria" w:eastAsia="Times New Roman" w:cs="Times New Roman"/>
      <w:w w:val="100"/>
      <w:position w:val="-1"/>
      <w:sz w:val="24"/>
      <w:szCs w:val="24"/>
      <w:vertAlign w:val="baseline"/>
      <w:cs w:val="0"/>
    </w:rPr>
  </w:style>
  <w:style w:type="character" w:customStyle="1" w:styleId="49">
    <w:name w:val="text Char"/>
    <w:basedOn w:val="8"/>
    <w:uiPriority w:val="0"/>
    <w:rPr>
      <w:rFonts w:ascii="Century Gothic" w:hAnsi="Century Gothic" w:cs="Century Gothic"/>
      <w:color w:val="000000"/>
      <w:w w:val="100"/>
      <w:position w:val="-1"/>
      <w:sz w:val="24"/>
      <w:szCs w:val="24"/>
      <w:vertAlign w:val="baseline"/>
      <w:cs w:val="0"/>
      <w:lang w:eastAsia="en-US"/>
    </w:rPr>
  </w:style>
  <w:style w:type="character" w:customStyle="1" w:styleId="50">
    <w:name w:val="podnaslov Char"/>
    <w:basedOn w:val="8"/>
    <w:uiPriority w:val="0"/>
    <w:rPr>
      <w:rFonts w:ascii="Century Gothic" w:hAnsi="Century Gothic" w:cs="Century Gothic"/>
      <w:b/>
      <w:bCs/>
      <w:caps/>
      <w:color w:val="FF0000"/>
      <w:w w:val="100"/>
      <w:position w:val="-1"/>
      <w:sz w:val="28"/>
      <w:szCs w:val="28"/>
      <w:vertAlign w:val="baseline"/>
      <w:cs w:val="0"/>
      <w:lang w:eastAsia="en-US"/>
    </w:rPr>
  </w:style>
  <w:style w:type="paragraph" w:customStyle="1" w:styleId="51">
    <w:name w:val="podnaslov"/>
    <w:basedOn w:val="23"/>
    <w:uiPriority w:val="0"/>
    <w:pPr>
      <w:autoSpaceDE w:val="0"/>
      <w:autoSpaceDN w:val="0"/>
      <w:adjustRightInd w:val="0"/>
      <w:spacing w:before="0" w:after="0" w:line="480" w:lineRule="atLeast"/>
      <w:jc w:val="left"/>
    </w:pPr>
    <w:rPr>
      <w:rFonts w:ascii="Century Gothic" w:hAnsi="Century Gothic"/>
      <w:caps/>
      <w:color w:val="FF0000"/>
      <w:kern w:val="0"/>
      <w:sz w:val="28"/>
      <w:szCs w:val="28"/>
      <w:lang w:eastAsia="en-US"/>
    </w:rPr>
  </w:style>
  <w:style w:type="character" w:customStyle="1" w:styleId="52">
    <w:name w:val="Title Char"/>
    <w:basedOn w:val="8"/>
    <w:uiPriority w:val="0"/>
    <w:rPr>
      <w:rFonts w:ascii="Cambria" w:hAnsi="Cambria" w:eastAsia="Times New Roman" w:cs="Times New Roman"/>
      <w:b/>
      <w:bCs/>
      <w:w w:val="100"/>
      <w:kern w:val="28"/>
      <w:position w:val="-1"/>
      <w:sz w:val="32"/>
      <w:szCs w:val="32"/>
      <w:vertAlign w:val="baseline"/>
      <w:cs w:val="0"/>
    </w:rPr>
  </w:style>
  <w:style w:type="character" w:customStyle="1" w:styleId="53">
    <w:name w:val="Tijelo teksta 2 Char"/>
    <w:basedOn w:val="8"/>
    <w:uiPriority w:val="0"/>
    <w:rPr>
      <w:rFonts w:ascii="Arial" w:hAnsi="Arial" w:eastAsia="Times New Roman" w:cs="Times New Roman"/>
      <w:position w:val="-1"/>
      <w:sz w:val="16"/>
      <w:szCs w:val="16"/>
      <w:lang w:eastAsia="hr-HR"/>
    </w:rPr>
  </w:style>
  <w:style w:type="character" w:customStyle="1" w:styleId="54">
    <w:name w:val="Body Text 2 Char"/>
    <w:basedOn w:val="8"/>
    <w:uiPriority w:val="0"/>
    <w:rPr>
      <w:rFonts w:ascii="Arial" w:hAnsi="Arial" w:cs="Arial"/>
      <w:w w:val="100"/>
      <w:position w:val="-1"/>
      <w:sz w:val="16"/>
      <w:szCs w:val="16"/>
      <w:vertAlign w:val="baseline"/>
      <w:cs w:val="0"/>
    </w:rPr>
  </w:style>
  <w:style w:type="paragraph" w:customStyle="1" w:styleId="55">
    <w:name w:val="Standard"/>
    <w:uiPriority w:val="0"/>
    <w:pPr>
      <w:widowControl w:val="0"/>
      <w:autoSpaceDN w:val="0"/>
      <w:spacing w:after="0" w:line="1" w:lineRule="atLeast"/>
      <w:ind w:left="-1" w:leftChars="-1" w:hanging="1" w:hangingChars="1"/>
      <w:textAlignment w:val="top"/>
      <w:outlineLvl w:val="0"/>
    </w:pPr>
    <w:rPr>
      <w:rFonts w:ascii="Times New Roman" w:hAnsi="Times New Roman" w:eastAsia="Times New Roman" w:cs="Times New Roman"/>
      <w:kern w:val="3"/>
      <w:position w:val="-1"/>
      <w:sz w:val="24"/>
      <w:szCs w:val="24"/>
      <w:lang w:val="de-DE" w:eastAsia="ja-JP" w:bidi="fa-IR"/>
    </w:rPr>
  </w:style>
  <w:style w:type="paragraph" w:customStyle="1" w:styleId="56">
    <w:name w:val="Table Contents"/>
    <w:basedOn w:val="55"/>
    <w:uiPriority w:val="0"/>
    <w:pPr>
      <w:suppressLineNumbers/>
      <w:outlineLvl w:val="0"/>
    </w:pPr>
  </w:style>
  <w:style w:type="character" w:customStyle="1" w:styleId="57">
    <w:name w:val="apple-converted-space"/>
    <w:basedOn w:val="8"/>
    <w:uiPriority w:val="0"/>
    <w:rPr>
      <w:w w:val="100"/>
      <w:position w:val="-1"/>
      <w:vertAlign w:val="baseline"/>
      <w:cs w:val="0"/>
    </w:rPr>
  </w:style>
  <w:style w:type="paragraph" w:styleId="58">
    <w:name w:val="List Paragraph"/>
    <w:basedOn w:val="1"/>
    <w:uiPriority w:val="0"/>
    <w:pPr>
      <w:suppressAutoHyphens/>
      <w:spacing w:after="0" w:line="1" w:lineRule="atLeast"/>
      <w:ind w:left="720" w:leftChars="-1" w:hanging="1" w:hangingChars="1"/>
      <w:contextualSpacing/>
      <w:textAlignment w:val="top"/>
      <w:outlineLvl w:val="0"/>
    </w:pPr>
    <w:rPr>
      <w:rFonts w:ascii="Times New Roman" w:hAnsi="Times New Roman" w:eastAsia="Times New Roman" w:cs="Times New Roman"/>
      <w:position w:val="-1"/>
      <w:sz w:val="24"/>
      <w:szCs w:val="24"/>
    </w:rPr>
  </w:style>
  <w:style w:type="paragraph" w:customStyle="1" w:styleId="59">
    <w:name w:val="m_1804136492328683808gmail-msolistparagraph"/>
    <w:basedOn w:val="1"/>
    <w:uiPriority w:val="0"/>
    <w:pPr>
      <w:suppressAutoHyphens/>
      <w:spacing w:before="100" w:beforeAutospacing="1" w:after="100" w:afterAutospacing="1" w:line="1" w:lineRule="atLeast"/>
      <w:ind w:left="-1" w:leftChars="-1" w:hanging="1" w:hangingChars="1"/>
      <w:textAlignment w:val="top"/>
      <w:outlineLvl w:val="0"/>
    </w:pPr>
    <w:rPr>
      <w:rFonts w:ascii="Times New Roman" w:hAnsi="Times New Roman" w:eastAsia="Times New Roman" w:cs="Times New Roman"/>
      <w:position w:val="-1"/>
      <w:sz w:val="24"/>
      <w:szCs w:val="24"/>
    </w:rPr>
  </w:style>
  <w:style w:type="character" w:customStyle="1" w:styleId="60">
    <w:name w:val="Tijelo teksta Char"/>
    <w:basedOn w:val="8"/>
    <w:uiPriority w:val="0"/>
    <w:rPr>
      <w:rFonts w:ascii="Times New Roman" w:hAnsi="Times New Roman" w:eastAsia="Times New Roman" w:cs="Times New Roman"/>
      <w:position w:val="-1"/>
      <w:sz w:val="24"/>
      <w:szCs w:val="24"/>
      <w:lang w:eastAsia="hr-HR"/>
    </w:rPr>
  </w:style>
  <w:style w:type="character" w:customStyle="1" w:styleId="61">
    <w:name w:val="Body Text Char"/>
    <w:basedOn w:val="8"/>
    <w:uiPriority w:val="0"/>
    <w:rPr>
      <w:w w:val="100"/>
      <w:position w:val="-1"/>
      <w:sz w:val="24"/>
      <w:szCs w:val="24"/>
      <w:vertAlign w:val="baseline"/>
      <w:cs w:val="0"/>
    </w:rPr>
  </w:style>
  <w:style w:type="character" w:customStyle="1" w:styleId="62">
    <w:name w:val="Heading 3 Char"/>
    <w:basedOn w:val="8"/>
    <w:uiPriority w:val="0"/>
    <w:rPr>
      <w:rFonts w:ascii="Calibri Light" w:hAnsi="Calibri Light" w:eastAsia="Times New Roman" w:cs="Times New Roman"/>
      <w:b/>
      <w:bCs/>
      <w:w w:val="100"/>
      <w:position w:val="-1"/>
      <w:sz w:val="26"/>
      <w:szCs w:val="26"/>
      <w:vertAlign w:val="baseline"/>
      <w:cs w:val="0"/>
    </w:rPr>
  </w:style>
  <w:style w:type="character" w:customStyle="1" w:styleId="63">
    <w:name w:val="Neriješeno spominjanje1"/>
    <w:basedOn w:val="8"/>
    <w:semiHidden/>
    <w:unhideWhenUsed/>
    <w:uiPriority w:val="99"/>
    <w:rPr>
      <w:color w:val="605E5C"/>
      <w:shd w:val="clear" w:color="auto" w:fill="E1DFDD"/>
    </w:rPr>
  </w:style>
  <w:style w:type="table" w:customStyle="1" w:styleId="64">
    <w:name w:val="_Style 61"/>
    <w:basedOn w:val="30"/>
    <w:uiPriority w:val="0"/>
    <w:tblPr>
      <w:tblCellMar>
        <w:left w:w="115" w:type="dxa"/>
        <w:right w:w="115" w:type="dxa"/>
      </w:tblCellMar>
    </w:tblPr>
  </w:style>
  <w:style w:type="table" w:customStyle="1" w:styleId="65">
    <w:name w:val="_Style 62"/>
    <w:basedOn w:val="30"/>
    <w:uiPriority w:val="0"/>
    <w:tblPr>
      <w:tblCellMar>
        <w:left w:w="115" w:type="dxa"/>
        <w:right w:w="115" w:type="dxa"/>
      </w:tblCellMar>
    </w:tblPr>
  </w:style>
  <w:style w:type="table" w:customStyle="1" w:styleId="66">
    <w:name w:val="_Style 63"/>
    <w:basedOn w:val="30"/>
    <w:uiPriority w:val="0"/>
    <w:tblPr>
      <w:tblCellMar>
        <w:left w:w="115" w:type="dxa"/>
        <w:right w:w="115" w:type="dxa"/>
      </w:tblCellMar>
    </w:tblPr>
  </w:style>
  <w:style w:type="table" w:customStyle="1" w:styleId="67">
    <w:name w:val="_Style 64"/>
    <w:basedOn w:val="30"/>
    <w:qFormat/>
    <w:uiPriority w:val="0"/>
    <w:tblPr>
      <w:tblCellMar>
        <w:left w:w="115" w:type="dxa"/>
        <w:right w:w="115" w:type="dxa"/>
      </w:tblCellMar>
    </w:tblPr>
  </w:style>
  <w:style w:type="table" w:customStyle="1" w:styleId="68">
    <w:name w:val="_Style 65"/>
    <w:basedOn w:val="30"/>
    <w:uiPriority w:val="0"/>
    <w:tblPr>
      <w:tblCellMar>
        <w:left w:w="115" w:type="dxa"/>
        <w:right w:w="115" w:type="dxa"/>
      </w:tblCellMar>
    </w:tblPr>
  </w:style>
  <w:style w:type="table" w:customStyle="1" w:styleId="69">
    <w:name w:val="_Style 66"/>
    <w:basedOn w:val="30"/>
    <w:uiPriority w:val="0"/>
    <w:tblPr>
      <w:tblCellMar>
        <w:left w:w="115" w:type="dxa"/>
        <w:right w:w="115" w:type="dxa"/>
      </w:tblCellMar>
    </w:tblPr>
  </w:style>
  <w:style w:type="table" w:customStyle="1" w:styleId="70">
    <w:name w:val="_Style 67"/>
    <w:basedOn w:val="30"/>
    <w:uiPriority w:val="0"/>
    <w:tblPr>
      <w:tblCellMar>
        <w:left w:w="115" w:type="dxa"/>
        <w:right w:w="115" w:type="dxa"/>
      </w:tblCellMar>
    </w:tblPr>
  </w:style>
  <w:style w:type="table" w:customStyle="1" w:styleId="71">
    <w:name w:val="_Style 68"/>
    <w:basedOn w:val="30"/>
    <w:uiPriority w:val="0"/>
    <w:tblPr>
      <w:tblCellMar>
        <w:top w:w="100" w:type="dxa"/>
        <w:left w:w="100" w:type="dxa"/>
        <w:bottom w:w="100" w:type="dxa"/>
        <w:right w:w="100" w:type="dxa"/>
      </w:tblCellMar>
    </w:tblPr>
  </w:style>
  <w:style w:type="table" w:customStyle="1" w:styleId="72">
    <w:name w:val="_Style 69"/>
    <w:basedOn w:val="30"/>
    <w:uiPriority w:val="0"/>
    <w:tblPr>
      <w:tblCellMar>
        <w:left w:w="115" w:type="dxa"/>
        <w:right w:w="115" w:type="dxa"/>
      </w:tblCellMar>
    </w:tblPr>
  </w:style>
  <w:style w:type="table" w:customStyle="1" w:styleId="73">
    <w:name w:val="_Style 70"/>
    <w:basedOn w:val="30"/>
    <w:uiPriority w:val="0"/>
    <w:tblPr>
      <w:tblCellMar>
        <w:left w:w="115" w:type="dxa"/>
        <w:right w:w="115" w:type="dxa"/>
      </w:tblCellMar>
    </w:tblPr>
  </w:style>
  <w:style w:type="table" w:customStyle="1" w:styleId="74">
    <w:name w:val="_Style 71"/>
    <w:basedOn w:val="30"/>
    <w:uiPriority w:val="0"/>
    <w:tblPr>
      <w:tblCellMar>
        <w:left w:w="115" w:type="dxa"/>
        <w:right w:w="115" w:type="dxa"/>
      </w:tblCellMar>
    </w:tblPr>
  </w:style>
  <w:style w:type="table" w:customStyle="1" w:styleId="75">
    <w:name w:val="_Style 72"/>
    <w:basedOn w:val="30"/>
    <w:qFormat/>
    <w:uiPriority w:val="0"/>
    <w:tblPr>
      <w:tblCellMar>
        <w:top w:w="100" w:type="dxa"/>
        <w:left w:w="100" w:type="dxa"/>
        <w:bottom w:w="100" w:type="dxa"/>
        <w:right w:w="100" w:type="dxa"/>
      </w:tblCellMar>
    </w:tblPr>
  </w:style>
  <w:style w:type="table" w:customStyle="1" w:styleId="76">
    <w:name w:val="_Style 73"/>
    <w:basedOn w:val="30"/>
    <w:uiPriority w:val="0"/>
    <w:tblPr>
      <w:tblCellMar>
        <w:top w:w="100" w:type="dxa"/>
        <w:left w:w="100" w:type="dxa"/>
        <w:bottom w:w="100" w:type="dxa"/>
        <w:right w:w="100" w:type="dxa"/>
      </w:tblCellMar>
    </w:tblPr>
  </w:style>
  <w:style w:type="table" w:customStyle="1" w:styleId="77">
    <w:name w:val="_Style 74"/>
    <w:basedOn w:val="30"/>
    <w:uiPriority w:val="0"/>
    <w:tblPr>
      <w:tblCellMar>
        <w:top w:w="100" w:type="dxa"/>
        <w:left w:w="100" w:type="dxa"/>
        <w:bottom w:w="100" w:type="dxa"/>
        <w:right w:w="100" w:type="dxa"/>
      </w:tblCellMar>
    </w:tblPr>
  </w:style>
  <w:style w:type="table" w:customStyle="1" w:styleId="78">
    <w:name w:val="_Style 75"/>
    <w:basedOn w:val="30"/>
    <w:uiPriority w:val="0"/>
    <w:tblPr>
      <w:tblCellMar>
        <w:top w:w="100" w:type="dxa"/>
        <w:left w:w="100" w:type="dxa"/>
        <w:bottom w:w="100" w:type="dxa"/>
        <w:right w:w="100" w:type="dxa"/>
      </w:tblCellMar>
    </w:tblPr>
  </w:style>
  <w:style w:type="table" w:customStyle="1" w:styleId="79">
    <w:name w:val="_Style 76"/>
    <w:basedOn w:val="30"/>
    <w:uiPriority w:val="0"/>
    <w:tblPr>
      <w:tblCellMar>
        <w:left w:w="115" w:type="dxa"/>
        <w:right w:w="115" w:type="dxa"/>
      </w:tblCellMar>
    </w:tblPr>
  </w:style>
  <w:style w:type="table" w:customStyle="1" w:styleId="80">
    <w:name w:val="_Style 77"/>
    <w:basedOn w:val="30"/>
    <w:uiPriority w:val="0"/>
    <w:tblPr>
      <w:tblCellMar>
        <w:left w:w="115" w:type="dxa"/>
        <w:right w:w="115" w:type="dxa"/>
      </w:tblCellMar>
    </w:tblPr>
  </w:style>
  <w:style w:type="table" w:customStyle="1" w:styleId="81">
    <w:name w:val="_Style 78"/>
    <w:basedOn w:val="30"/>
    <w:uiPriority w:val="0"/>
    <w:tblPr>
      <w:tblCellMar>
        <w:left w:w="115" w:type="dxa"/>
        <w:right w:w="115" w:type="dxa"/>
      </w:tblCellMar>
    </w:tblPr>
  </w:style>
  <w:style w:type="table" w:customStyle="1" w:styleId="82">
    <w:name w:val="_Style 79"/>
    <w:basedOn w:val="30"/>
    <w:uiPriority w:val="0"/>
    <w:tblPr>
      <w:tblCellMar>
        <w:left w:w="115" w:type="dxa"/>
        <w:right w:w="115" w:type="dxa"/>
      </w:tblCellMar>
    </w:tblPr>
  </w:style>
  <w:style w:type="character" w:customStyle="1" w:styleId="83">
    <w:name w:val="Tekst balončića Char"/>
    <w:basedOn w:val="8"/>
    <w:semiHidden/>
    <w:uiPriority w:val="99"/>
    <w:rPr>
      <w:rFonts w:ascii="Segoe UI" w:hAnsi="Segoe UI" w:cs="Segoe UI"/>
      <w:sz w:val="18"/>
      <w:szCs w:val="18"/>
    </w:rPr>
  </w:style>
  <w:style w:type="table" w:customStyle="1" w:styleId="84">
    <w:name w:val="Table Normal1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5">
    <w:name w:val="Table Normal1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6">
    <w:name w:val="Table Normal1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7">
    <w:name w:val="Table Normal1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8">
    <w:name w:val="Table Normal1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89">
    <w:name w:val="Table Normal10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90">
    <w:name w:val="Table Normal100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91">
    <w:name w:val="Table Normal10000000000"/>
    <w:qFormat/>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92">
    <w:name w:val="Table Normal10000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 w:type="table" w:customStyle="1" w:styleId="93">
    <w:name w:val="Table Normal1000000000000"/>
    <w:uiPriority w:val="0"/>
    <w:pPr>
      <w:suppressAutoHyphens/>
      <w:spacing w:after="0" w:line="1" w:lineRule="atLeast"/>
      <w:ind w:left="-1" w:leftChars="-1" w:hanging="1" w:hangingChars="1"/>
      <w:textAlignment w:val="top"/>
      <w:outlineLvl w:val="0"/>
    </w:pPr>
    <w:rPr>
      <w:rFonts w:ascii="Times New Roman" w:hAnsi="Times New Roman" w:eastAsia="Times New Roman" w:cs="Times New Roman"/>
      <w:position w:val="-1"/>
      <w:sz w:val="24"/>
      <w:szCs w:val="24"/>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j3cB+RQ0JRQeEogfY3G0epfQ5IKQ==">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</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147</Pages>
  <TotalTime>0</TotalTime>
  <ScaleCrop>false</ScaleCrop>
  <LinksUpToDate>false</LinksUpToDate>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2025-10-06T07:13:00Z</dcterms:created>
  <dc:creator>Korisnik</dc:creator>
  <cp:lastModifiedBy>Korisnik</cp:lastModifiedBy>
  <dcterms:modified xsi:type="dcterms:W3CDTF">2025-10-10T11:18:03Z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B5FA3E1E10094810B6A37EA14DA8E6B1_13</vt:lpwstr>
  </property>
</Properties>
</file>